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20" w:type="dxa"/>
        <w:tblLayout w:type="fixed"/>
        <w:tblLook w:val="04A0" w:firstRow="1" w:lastRow="0" w:firstColumn="1" w:lastColumn="0" w:noHBand="0" w:noVBand="1"/>
      </w:tblPr>
      <w:tblGrid>
        <w:gridCol w:w="3912"/>
        <w:gridCol w:w="696"/>
        <w:gridCol w:w="720"/>
        <w:gridCol w:w="720"/>
        <w:gridCol w:w="702"/>
        <w:gridCol w:w="720"/>
        <w:gridCol w:w="720"/>
        <w:gridCol w:w="810"/>
        <w:gridCol w:w="810"/>
        <w:gridCol w:w="810"/>
      </w:tblGrid>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1504FB" w:rsidP="008C15FE">
            <w:pPr>
              <w:rPr>
                <w:b/>
                <w:bCs/>
                <w:color w:val="auto"/>
                <w:sz w:val="28"/>
                <w:szCs w:val="28"/>
              </w:rPr>
            </w:pPr>
            <w:r>
              <w:rPr>
                <w:b/>
                <w:bCs/>
                <w:color w:val="auto"/>
                <w:sz w:val="28"/>
                <w:szCs w:val="28"/>
              </w:rPr>
              <w:t>2.1</w:t>
            </w:r>
            <w:r w:rsidRPr="00FA2FBA">
              <w:rPr>
                <w:b/>
                <w:bCs/>
                <w:color w:val="auto"/>
                <w:sz w:val="28"/>
                <w:szCs w:val="28"/>
              </w:rPr>
              <w:t xml:space="preserve"> Central</w:t>
            </w:r>
            <w:r w:rsidR="00FA2FBA" w:rsidRPr="00FA2FBA">
              <w:rPr>
                <w:b/>
                <w:bCs/>
                <w:color w:val="auto"/>
                <w:sz w:val="28"/>
                <w:szCs w:val="28"/>
              </w:rPr>
              <w:t xml:space="preserve"> Bank Survey </w:t>
            </w:r>
          </w:p>
        </w:tc>
      </w:tr>
      <w:tr w:rsidR="00FA2FBA" w:rsidRPr="00FA2FBA" w:rsidTr="00367D13">
        <w:trPr>
          <w:trHeight w:val="266"/>
        </w:trPr>
        <w:tc>
          <w:tcPr>
            <w:tcW w:w="10620" w:type="dxa"/>
            <w:gridSpan w:val="10"/>
            <w:tcBorders>
              <w:top w:val="nil"/>
              <w:left w:val="nil"/>
              <w:bottom w:val="nil"/>
              <w:right w:val="nil"/>
            </w:tcBorders>
            <w:shd w:val="clear" w:color="auto" w:fill="auto"/>
            <w:noWrap/>
            <w:vAlign w:val="bottom"/>
            <w:hideMark/>
          </w:tcPr>
          <w:p w:rsidR="00FA2FBA" w:rsidRPr="00FA2FBA" w:rsidRDefault="00EE5E0B" w:rsidP="008C15FE">
            <w:pPr>
              <w:jc w:val="right"/>
              <w:rPr>
                <w:color w:val="auto"/>
                <w:szCs w:val="16"/>
              </w:rPr>
            </w:pPr>
            <w:r>
              <w:rPr>
                <w:color w:val="auto"/>
                <w:szCs w:val="16"/>
              </w:rPr>
              <w:t>Million Rupees</w:t>
            </w:r>
          </w:p>
        </w:tc>
      </w:tr>
      <w:tr w:rsidR="00367D13" w:rsidRPr="00FA2FBA" w:rsidTr="00A17BF4">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367D13" w:rsidRPr="00FA2FBA" w:rsidRDefault="00367D13" w:rsidP="00B02E3D">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367D13" w:rsidRPr="00CC4A58" w:rsidRDefault="00367D13" w:rsidP="00B02E3D">
            <w:pPr>
              <w:jc w:val="right"/>
              <w:rPr>
                <w:b/>
                <w:bCs/>
                <w:szCs w:val="16"/>
              </w:rPr>
            </w:pPr>
            <w:r w:rsidRPr="00CC4A58">
              <w:rPr>
                <w:b/>
                <w:bCs/>
                <w:szCs w:val="16"/>
              </w:rPr>
              <w:t>FY20</w:t>
            </w:r>
          </w:p>
        </w:tc>
        <w:tc>
          <w:tcPr>
            <w:tcW w:w="720" w:type="dxa"/>
            <w:vMerge w:val="restart"/>
            <w:tcBorders>
              <w:top w:val="single" w:sz="12" w:space="0" w:color="auto"/>
              <w:left w:val="single" w:sz="4" w:space="0" w:color="auto"/>
            </w:tcBorders>
            <w:shd w:val="clear" w:color="auto" w:fill="auto"/>
            <w:vAlign w:val="center"/>
          </w:tcPr>
          <w:p w:rsidR="00367D13" w:rsidRPr="00CC4A58" w:rsidRDefault="00367D13" w:rsidP="00B02E3D">
            <w:pPr>
              <w:jc w:val="right"/>
              <w:rPr>
                <w:b/>
                <w:bCs/>
                <w:szCs w:val="16"/>
              </w:rPr>
            </w:pPr>
            <w:r w:rsidRPr="00CC4A58">
              <w:rPr>
                <w:b/>
                <w:bCs/>
                <w:szCs w:val="16"/>
              </w:rPr>
              <w:t>FY21</w:t>
            </w:r>
            <w:r w:rsidRPr="00CC4A58">
              <w:rPr>
                <w:b/>
                <w:color w:val="auto"/>
                <w:sz w:val="14"/>
                <w:szCs w:val="14"/>
                <w:vertAlign w:val="superscript"/>
              </w:rPr>
              <w:t xml:space="preserve"> </w:t>
            </w:r>
          </w:p>
        </w:tc>
        <w:tc>
          <w:tcPr>
            <w:tcW w:w="720" w:type="dxa"/>
            <w:vMerge w:val="restart"/>
            <w:tcBorders>
              <w:top w:val="single" w:sz="12" w:space="0" w:color="auto"/>
              <w:left w:val="single" w:sz="4" w:space="0" w:color="auto"/>
            </w:tcBorders>
            <w:shd w:val="clear" w:color="auto" w:fill="auto"/>
            <w:vAlign w:val="center"/>
          </w:tcPr>
          <w:p w:rsidR="00367D13" w:rsidRPr="00CC4A58" w:rsidRDefault="00367D13" w:rsidP="00CC4A58">
            <w:pPr>
              <w:jc w:val="right"/>
              <w:rPr>
                <w:b/>
                <w:bCs/>
                <w:szCs w:val="16"/>
              </w:rPr>
            </w:pPr>
            <w:r w:rsidRPr="00CC4A58">
              <w:rPr>
                <w:b/>
                <w:bCs/>
                <w:szCs w:val="16"/>
              </w:rPr>
              <w:t xml:space="preserve">FY22 </w:t>
            </w:r>
          </w:p>
        </w:tc>
        <w:tc>
          <w:tcPr>
            <w:tcW w:w="702" w:type="dxa"/>
            <w:tcBorders>
              <w:top w:val="single" w:sz="12" w:space="0" w:color="auto"/>
              <w:left w:val="single" w:sz="4" w:space="0" w:color="auto"/>
              <w:bottom w:val="single" w:sz="4" w:space="0" w:color="auto"/>
            </w:tcBorders>
            <w:shd w:val="clear" w:color="auto" w:fill="auto"/>
            <w:vAlign w:val="center"/>
          </w:tcPr>
          <w:p w:rsidR="00367D13" w:rsidRPr="00CC4A58" w:rsidRDefault="00367D13" w:rsidP="00B02E3D">
            <w:pPr>
              <w:rPr>
                <w:b/>
                <w:bCs/>
                <w:color w:val="auto"/>
                <w:szCs w:val="16"/>
              </w:rPr>
            </w:pPr>
            <w:r w:rsidRPr="00CC4A58">
              <w:rPr>
                <w:b/>
                <w:bCs/>
                <w:color w:val="auto"/>
                <w:szCs w:val="16"/>
              </w:rPr>
              <w:t>2022</w:t>
            </w:r>
          </w:p>
        </w:tc>
        <w:tc>
          <w:tcPr>
            <w:tcW w:w="1440" w:type="dxa"/>
            <w:gridSpan w:val="2"/>
            <w:tcBorders>
              <w:top w:val="single" w:sz="12" w:space="0" w:color="auto"/>
              <w:left w:val="single" w:sz="4" w:space="0" w:color="auto"/>
              <w:bottom w:val="single" w:sz="4" w:space="0" w:color="auto"/>
            </w:tcBorders>
            <w:shd w:val="clear" w:color="auto" w:fill="auto"/>
            <w:vAlign w:val="center"/>
          </w:tcPr>
          <w:p w:rsidR="00367D13" w:rsidRPr="00CC4A58" w:rsidRDefault="00367D13" w:rsidP="00B02E3D">
            <w:pPr>
              <w:rPr>
                <w:b/>
                <w:bCs/>
                <w:color w:val="auto"/>
                <w:szCs w:val="16"/>
              </w:rPr>
            </w:pPr>
            <w:r>
              <w:rPr>
                <w:b/>
                <w:bCs/>
                <w:color w:val="auto"/>
                <w:szCs w:val="16"/>
              </w:rPr>
              <w:t>2022</w:t>
            </w:r>
          </w:p>
        </w:tc>
        <w:tc>
          <w:tcPr>
            <w:tcW w:w="2430" w:type="dxa"/>
            <w:gridSpan w:val="3"/>
            <w:tcBorders>
              <w:top w:val="single" w:sz="12" w:space="0" w:color="auto"/>
              <w:left w:val="single" w:sz="4" w:space="0" w:color="auto"/>
              <w:bottom w:val="single" w:sz="4" w:space="0" w:color="auto"/>
            </w:tcBorders>
            <w:shd w:val="clear" w:color="auto" w:fill="auto"/>
            <w:vAlign w:val="center"/>
          </w:tcPr>
          <w:p w:rsidR="00367D13" w:rsidRPr="00CC4A58" w:rsidRDefault="00367D13" w:rsidP="00B02E3D">
            <w:pPr>
              <w:rPr>
                <w:b/>
                <w:bCs/>
                <w:color w:val="auto"/>
                <w:szCs w:val="16"/>
              </w:rPr>
            </w:pPr>
            <w:r>
              <w:rPr>
                <w:b/>
                <w:bCs/>
                <w:color w:val="auto"/>
                <w:szCs w:val="16"/>
              </w:rPr>
              <w:t>2023</w:t>
            </w:r>
          </w:p>
        </w:tc>
      </w:tr>
      <w:tr w:rsidR="00367D13" w:rsidRPr="00EC3772" w:rsidTr="00367D13">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367D13" w:rsidRPr="00FA2FBA" w:rsidRDefault="00367D13" w:rsidP="00367D13">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7D13" w:rsidRPr="00CC4A58" w:rsidRDefault="00367D13" w:rsidP="00367D13">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67D13" w:rsidRPr="00CC4A58" w:rsidRDefault="00367D13" w:rsidP="00367D13">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67D13" w:rsidRPr="00CC4A58" w:rsidRDefault="00367D13" w:rsidP="00367D13">
            <w:pPr>
              <w:jc w:val="right"/>
              <w:rPr>
                <w:b/>
                <w:color w:val="auto"/>
                <w:sz w:val="14"/>
                <w:szCs w:val="14"/>
              </w:rPr>
            </w:pPr>
          </w:p>
        </w:tc>
        <w:tc>
          <w:tcPr>
            <w:tcW w:w="70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sidRPr="00AA1621">
              <w:rPr>
                <w:b/>
                <w:color w:val="auto"/>
                <w:sz w:val="14"/>
                <w:szCs w:val="14"/>
              </w:rPr>
              <w:t>Nov</w:t>
            </w:r>
            <w:r w:rsidRPr="00AA1621">
              <w:rPr>
                <w:b/>
                <w:color w:val="auto"/>
                <w:sz w:val="14"/>
                <w:szCs w:val="14"/>
                <w:vertAlign w:val="superscript"/>
              </w:rPr>
              <w:t xml:space="preserve"> </w:t>
            </w:r>
          </w:p>
        </w:tc>
        <w:tc>
          <w:tcPr>
            <w:tcW w:w="720" w:type="dxa"/>
            <w:tcBorders>
              <w:bottom w:val="single" w:sz="12" w:space="0" w:color="auto"/>
              <w:right w:val="single" w:sz="4"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tcPr>
          <w:p w:rsidR="00367D13" w:rsidRPr="00AA1621" w:rsidRDefault="00367D13" w:rsidP="00367D13">
            <w:pPr>
              <w:jc w:val="right"/>
              <w:rPr>
                <w:b/>
                <w:color w:val="auto"/>
                <w:sz w:val="14"/>
                <w:szCs w:val="14"/>
              </w:rPr>
            </w:pPr>
            <w:proofErr w:type="spellStart"/>
            <w:r>
              <w:rPr>
                <w:b/>
                <w:color w:val="auto"/>
                <w:sz w:val="14"/>
                <w:szCs w:val="14"/>
              </w:rPr>
              <w:t>Mar</w:t>
            </w:r>
            <w:r w:rsidRPr="00367D13">
              <w:rPr>
                <w:b/>
                <w:color w:val="auto"/>
                <w:sz w:val="14"/>
                <w:szCs w:val="14"/>
                <w:vertAlign w:val="superscript"/>
              </w:rPr>
              <w:t>P</w:t>
            </w:r>
            <w:proofErr w:type="spellEnd"/>
          </w:p>
        </w:tc>
      </w:tr>
      <w:tr w:rsidR="00367D13" w:rsidRPr="00FA2FBA" w:rsidTr="00367D13">
        <w:trPr>
          <w:trHeight w:val="312"/>
        </w:trPr>
        <w:tc>
          <w:tcPr>
            <w:tcW w:w="3912" w:type="dxa"/>
            <w:tcBorders>
              <w:top w:val="single" w:sz="12" w:space="0" w:color="auto"/>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1,503,419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color w:val="auto"/>
                <w:sz w:val="14"/>
                <w:szCs w:val="14"/>
              </w:rPr>
            </w:pPr>
            <w:r w:rsidRPr="00887416">
              <w:rPr>
                <w:rFonts w:asciiTheme="majorBidi" w:hAnsiTheme="majorBidi" w:cstheme="majorBidi"/>
                <w:b/>
                <w:bCs/>
                <w:sz w:val="14"/>
                <w:szCs w:val="14"/>
              </w:rPr>
              <w:t>209,306</w:t>
            </w:r>
          </w:p>
        </w:tc>
        <w:tc>
          <w:tcPr>
            <w:tcW w:w="702" w:type="dxa"/>
            <w:tcBorders>
              <w:top w:val="single" w:sz="12" w:space="0" w:color="auto"/>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422,203</w:t>
            </w:r>
          </w:p>
        </w:tc>
        <w:tc>
          <w:tcPr>
            <w:tcW w:w="720" w:type="dxa"/>
            <w:tcBorders>
              <w:top w:val="single" w:sz="12" w:space="0" w:color="auto"/>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(261,855)</w:t>
            </w:r>
          </w:p>
        </w:tc>
        <w:tc>
          <w:tcPr>
            <w:tcW w:w="720" w:type="dxa"/>
            <w:tcBorders>
              <w:top w:val="single" w:sz="12" w:space="0" w:color="auto"/>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(745,050)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(1,445,654)</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(1,192,559)</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(1,062,295)</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3,982,287</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3,598,212</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3,623,744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3,360,884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2,865,773</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2,893,225</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2,965,823</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3,452,761</w:t>
            </w:r>
          </w:p>
        </w:tc>
      </w:tr>
      <w:tr w:rsidR="00367D13" w:rsidRPr="001C6ED8"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773,637</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740,663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816,287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853,031</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1,071,319</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991,822</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1,167,848</w:t>
            </w:r>
          </w:p>
        </w:tc>
      </w:tr>
      <w:tr w:rsidR="00367D13" w:rsidRPr="001C6ED8"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43,863</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541,061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9,755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10,056</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38,635</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4,445</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4,966</w:t>
            </w:r>
          </w:p>
        </w:tc>
      </w:tr>
      <w:tr w:rsidR="00367D13" w:rsidRPr="001C6ED8"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24,049</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25,396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23,959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17,141</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17,109</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19,623</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21,654</w:t>
            </w:r>
          </w:p>
        </w:tc>
      </w:tr>
      <w:tr w:rsidR="00367D13" w:rsidRPr="001C6ED8"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2,597,112</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2,137,625</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1,325,181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1,828,941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1,153,033</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995,509</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1,238,703</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1,464,240</w:t>
            </w:r>
          </w:p>
        </w:tc>
      </w:tr>
      <w:tr w:rsidR="00367D13" w:rsidRPr="001C6ED8"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270,081</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67,793</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476,190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64,337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214,890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21,730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5,092</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17,245</w:t>
            </w:r>
          </w:p>
        </w:tc>
      </w:tr>
      <w:tr w:rsidR="00367D13" w:rsidRPr="001C6ED8"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1C6ED8"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92</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1,242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7,543</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15,104</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1,545</w:t>
            </w:r>
          </w:p>
        </w:tc>
      </w:tr>
      <w:tr w:rsidR="00367D13" w:rsidRPr="001C6ED8"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551,153</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515,247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616,363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610,078</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733,821</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706,139</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775,263</w:t>
            </w:r>
          </w:p>
        </w:tc>
      </w:tr>
      <w:tr w:rsidR="00367D13" w:rsidRPr="001C6ED8"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367D13" w:rsidRPr="00887416" w:rsidRDefault="00367D13" w:rsidP="00367D13">
            <w:pPr>
              <w:jc w:val="right"/>
              <w:rPr>
                <w:i/>
                <w:iCs/>
                <w:sz w:val="14"/>
                <w:szCs w:val="14"/>
              </w:rPr>
            </w:pPr>
            <w:r w:rsidRPr="00887416">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i/>
                <w:iCs/>
                <w:sz w:val="14"/>
                <w:szCs w:val="14"/>
              </w:rPr>
            </w:pPr>
            <w:r w:rsidRPr="00887416">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551,152</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515,246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616,362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610,077</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733,820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706,138</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775,262</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2,478,869</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3,388,906</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3,201,541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3,622,739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3,610,823</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4,338,880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4,158,382</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4,515,056</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429,304</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559,614</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497,735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612,366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620,606</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726,779</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709,720</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771,228</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1,104,972</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1,085,858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1,186,458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1,114,755</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1,336,682</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1,286,258</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1,357,078</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Pr>
                <w:rFonts w:asciiTheme="majorBidi" w:hAnsiTheme="majorBidi" w:cstheme="majorBidi"/>
                <w:sz w:val="14"/>
                <w:szCs w:val="14"/>
              </w:rPr>
              <w:t>..</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926,914</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875,789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962,397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989,165</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1,209,050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1,152,964</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1,262,038</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797,406</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742,159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861,518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886,297</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1,066,370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1,009,440</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1,124,712</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3,126,762</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6,165,662</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4,578,377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7,191,058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6,840,329</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8,057,965</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7,825,939</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8,921,840</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5,314,188</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5,154,157</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5,316,530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4,566,174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5,348,281</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5,250,222</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5,587,138</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5,660,576</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5,700,118</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5,745,839</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6,199,884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5,385,196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6,066,776</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6,119,511</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6,440,045</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6,679,326</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6,730,115</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6,769,725</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6,830,038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6,871,511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6,568,674</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6,727,266</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6,742,641</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7,000,905</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6,687,707</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6,237,905</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6,295,834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6,294,537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5,976,511</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6,010,547</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6,067,088</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6,250,625</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531,820</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534,203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576,974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592,163</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716,719</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675,553</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750,280</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367D13" w:rsidRPr="00DC0E6B" w:rsidRDefault="00367D13" w:rsidP="00367D13">
            <w:pPr>
              <w:jc w:val="right"/>
              <w:rPr>
                <w:rFonts w:asciiTheme="majorBidi" w:hAnsiTheme="majorBidi" w:cstheme="majorBidi"/>
                <w:b/>
                <w:bCs/>
                <w:sz w:val="14"/>
                <w:szCs w:val="14"/>
              </w:rPr>
            </w:pPr>
            <w:r w:rsidRPr="00DC0E6B">
              <w:rPr>
                <w:rFonts w:asciiTheme="majorBidi" w:hAnsiTheme="majorBidi" w:cstheme="majorBidi"/>
                <w:b/>
                <w:bCs/>
                <w:sz w:val="14"/>
                <w:szCs w:val="14"/>
              </w:rPr>
              <w:t>1,023,886</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630,154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1,486,314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501,899</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607,755</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302,596</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321,579</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1,029,997</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1,023,886</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630,154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1,486,314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501,899</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607,755</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302,596</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321,579</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(591,682)</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(883,354)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(819,022)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(718,494)</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(869,290)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(852,907)</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(1,018,749)</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17,130</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3,917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24,692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2,130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22,569</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367D13" w:rsidRPr="002E4D27" w:rsidRDefault="00367D13" w:rsidP="00367D13">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67D13" w:rsidRPr="002E4D27" w:rsidRDefault="00367D13" w:rsidP="00367D13">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A2FBA" w:rsidTr="00367D13">
        <w:trPr>
          <w:trHeight w:val="180"/>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17,130</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3,917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24,692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2,130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22,569</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608,812</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887,271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843,714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720,624</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869,290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875,475</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1,018,749</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608,812</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887,271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843,714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720,624</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869,290</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875,475</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1,018,749</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367D13" w:rsidRPr="002E4D27" w:rsidRDefault="00367D13" w:rsidP="00367D13">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67D13" w:rsidRPr="002E4D27" w:rsidRDefault="00367D13" w:rsidP="00367D13">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34,306</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30,377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47,309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51,817</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45,791</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51,360</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62,666</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4,714</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7,941</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4,381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16,899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20,518</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13,894</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19,156</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30,081</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31</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38</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23</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28</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31</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367D13" w:rsidRPr="002E4D27" w:rsidRDefault="00367D13" w:rsidP="00367D13">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67D13" w:rsidRPr="002E4D27" w:rsidRDefault="00367D13" w:rsidP="00367D13">
            <w:pPr>
              <w:jc w:val="right"/>
              <w:rPr>
                <w:b/>
                <w:bCs/>
                <w:sz w:val="14"/>
                <w:szCs w:val="14"/>
              </w:rPr>
            </w:pPr>
            <w:r w:rsidRPr="002E4D27">
              <w:rPr>
                <w:b/>
                <w:bCs/>
              </w:rPr>
              <w:t>-</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24,799</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26,334</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25,966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30,379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31,261</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31,874</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32,176</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32,554</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Pr>
                <w:b/>
                <w:bCs/>
                <w:color w:val="auto"/>
                <w:szCs w:val="16"/>
              </w:rPr>
              <w:t>Monetary base</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9,257,114</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8,827,546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9,595,025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9,233,632</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9,727,691</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9,998,770</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10,076,535</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7,992,592</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7,616,962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7,988,383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8,130,155</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8,248,703</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8,438,700</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8,755,064</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367D13" w:rsidRDefault="00367D13" w:rsidP="00367D13">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367D13" w:rsidRDefault="00367D13" w:rsidP="00367D13">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b/>
                <w:bCs/>
                <w:sz w:val="14"/>
                <w:szCs w:val="14"/>
              </w:rPr>
            </w:pPr>
            <w:r w:rsidRPr="00887416">
              <w:rPr>
                <w:rFonts w:asciiTheme="majorBidi" w:hAnsiTheme="majorBidi" w:cstheme="majorBidi"/>
                <w:b/>
                <w:bCs/>
                <w:sz w:val="14"/>
                <w:szCs w:val="14"/>
              </w:rPr>
              <w:t>1,250,385</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1,194,261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1,598,733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1,096,028</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1,471,097</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1,549,775</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1,311,321</w:t>
            </w:r>
          </w:p>
        </w:tc>
      </w:tr>
      <w:tr w:rsidR="00367D13" w:rsidRPr="00FA2FBA" w:rsidTr="00367D13">
        <w:trPr>
          <w:trHeight w:val="266"/>
        </w:trPr>
        <w:tc>
          <w:tcPr>
            <w:tcW w:w="3912" w:type="dxa"/>
            <w:tcBorders>
              <w:top w:val="nil"/>
              <w:left w:val="nil"/>
              <w:bottom w:val="nil"/>
              <w:right w:val="nil"/>
            </w:tcBorders>
            <w:shd w:val="clear" w:color="auto" w:fill="auto"/>
            <w:noWrap/>
            <w:vAlign w:val="center"/>
            <w:hideMark/>
          </w:tcPr>
          <w:p w:rsidR="00367D13" w:rsidRPr="00FA2FBA" w:rsidRDefault="00367D13" w:rsidP="00367D13">
            <w:pPr>
              <w:ind w:left="342"/>
              <w:jc w:val="left"/>
              <w:rPr>
                <w:color w:val="auto"/>
                <w:szCs w:val="16"/>
              </w:rPr>
            </w:pPr>
            <w:r w:rsidRPr="00FA2FBA">
              <w:rPr>
                <w:color w:val="auto"/>
                <w:szCs w:val="16"/>
              </w:rPr>
              <w:t>Reserve deposits</w:t>
            </w:r>
          </w:p>
        </w:tc>
        <w:tc>
          <w:tcPr>
            <w:tcW w:w="696" w:type="dxa"/>
            <w:tcBorders>
              <w:top w:val="nil"/>
              <w:left w:val="nil"/>
              <w:right w:val="nil"/>
            </w:tcBorders>
            <w:shd w:val="clear" w:color="auto" w:fill="auto"/>
            <w:tcMar>
              <w:left w:w="43" w:type="dxa"/>
              <w:right w:w="43" w:type="dxa"/>
            </w:tcMar>
            <w:vAlign w:val="center"/>
            <w:hideMark/>
          </w:tcPr>
          <w:p w:rsidR="00367D13" w:rsidRDefault="00367D13" w:rsidP="00367D13">
            <w:pPr>
              <w:jc w:val="right"/>
              <w:rPr>
                <w:sz w:val="14"/>
                <w:szCs w:val="14"/>
              </w:rPr>
            </w:pPr>
            <w:r>
              <w:rPr>
                <w:sz w:val="14"/>
                <w:szCs w:val="14"/>
              </w:rPr>
              <w:t>1,168,496</w:t>
            </w:r>
          </w:p>
        </w:tc>
        <w:tc>
          <w:tcPr>
            <w:tcW w:w="720" w:type="dxa"/>
            <w:tcBorders>
              <w:top w:val="nil"/>
              <w:left w:val="nil"/>
              <w:right w:val="nil"/>
            </w:tcBorders>
            <w:shd w:val="clear" w:color="auto" w:fill="auto"/>
            <w:tcMar>
              <w:left w:w="43" w:type="dxa"/>
              <w:right w:w="43" w:type="dxa"/>
            </w:tcMar>
            <w:vAlign w:val="center"/>
          </w:tcPr>
          <w:p w:rsidR="00367D13" w:rsidRDefault="00367D13" w:rsidP="00367D13">
            <w:pPr>
              <w:jc w:val="right"/>
              <w:rPr>
                <w:sz w:val="14"/>
                <w:szCs w:val="14"/>
              </w:rPr>
            </w:pPr>
            <w:r>
              <w:rPr>
                <w:sz w:val="14"/>
                <w:szCs w:val="14"/>
              </w:rPr>
              <w:t>1,326,605</w:t>
            </w:r>
          </w:p>
        </w:tc>
        <w:tc>
          <w:tcPr>
            <w:tcW w:w="720" w:type="dxa"/>
            <w:tcBorders>
              <w:top w:val="nil"/>
              <w:left w:val="nil"/>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1,250,385</w:t>
            </w:r>
          </w:p>
        </w:tc>
        <w:tc>
          <w:tcPr>
            <w:tcW w:w="702"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1,194,261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1,598,733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1,096,028</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1,471,097</w:t>
            </w:r>
          </w:p>
        </w:tc>
        <w:tc>
          <w:tcPr>
            <w:tcW w:w="81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1,549,775</w:t>
            </w:r>
          </w:p>
        </w:tc>
        <w:tc>
          <w:tcPr>
            <w:tcW w:w="81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1,311,321</w:t>
            </w:r>
          </w:p>
        </w:tc>
      </w:tr>
      <w:tr w:rsidR="00367D13" w:rsidRPr="00FA2FBA" w:rsidTr="00367D13">
        <w:trPr>
          <w:trHeight w:val="266"/>
        </w:trPr>
        <w:tc>
          <w:tcPr>
            <w:tcW w:w="3912" w:type="dxa"/>
            <w:tcBorders>
              <w:top w:val="nil"/>
              <w:left w:val="nil"/>
              <w:bottom w:val="single" w:sz="12" w:space="0" w:color="auto"/>
              <w:right w:val="nil"/>
            </w:tcBorders>
            <w:shd w:val="clear" w:color="auto" w:fill="auto"/>
            <w:noWrap/>
            <w:vAlign w:val="center"/>
            <w:hideMark/>
          </w:tcPr>
          <w:p w:rsidR="00367D13" w:rsidRPr="00FA2FBA" w:rsidRDefault="00367D13" w:rsidP="00367D13">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367D13" w:rsidRPr="002E4D27" w:rsidRDefault="00367D13" w:rsidP="00367D13">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2E4D27" w:rsidRDefault="00367D13" w:rsidP="00367D13">
            <w:pPr>
              <w:jc w:val="right"/>
              <w:rPr>
                <w:b/>
                <w:bCs/>
                <w:sz w:val="14"/>
                <w:szCs w:val="14"/>
              </w:rPr>
            </w:pPr>
            <w:r w:rsidRPr="002E4D27">
              <w:rPr>
                <w:b/>
                <w:bCs/>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887416" w:rsidRDefault="00367D13" w:rsidP="00367D13">
            <w:pPr>
              <w:jc w:val="right"/>
              <w:rPr>
                <w:rFonts w:asciiTheme="majorBidi" w:hAnsiTheme="majorBidi" w:cstheme="majorBidi"/>
                <w:sz w:val="14"/>
                <w:szCs w:val="14"/>
              </w:rPr>
            </w:pPr>
            <w:r w:rsidRPr="00887416">
              <w:rPr>
                <w:rFonts w:asciiTheme="majorBidi" w:hAnsiTheme="majorBidi" w:cstheme="majorBidi"/>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bl>
    <w:p w:rsidR="00C52E3F" w:rsidRDefault="00C52E3F" w:rsidP="0069571C">
      <w:pPr>
        <w:jc w:val="left"/>
        <w:rPr>
          <w:color w:val="auto"/>
        </w:rPr>
      </w:pPr>
    </w:p>
    <w:p w:rsidR="00C52E3F" w:rsidRDefault="00C52E3F" w:rsidP="0069571C">
      <w:pPr>
        <w:jc w:val="left"/>
        <w:rPr>
          <w:color w:val="auto"/>
        </w:rPr>
      </w:pPr>
    </w:p>
    <w:p w:rsidR="00331782" w:rsidRDefault="00331782" w:rsidP="00331782">
      <w:pPr>
        <w:ind w:left="-360"/>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720"/>
      </w:tblGrid>
      <w:tr w:rsidR="00DF368E" w:rsidRPr="00F46ADC" w:rsidTr="00A257FC">
        <w:trPr>
          <w:trHeight w:val="360"/>
        </w:trPr>
        <w:tc>
          <w:tcPr>
            <w:tcW w:w="10440" w:type="dxa"/>
            <w:gridSpan w:val="10"/>
            <w:shd w:val="clear" w:color="auto" w:fill="auto"/>
            <w:noWrap/>
            <w:vAlign w:val="center"/>
            <w:hideMark/>
          </w:tcPr>
          <w:p w:rsidR="00DF368E" w:rsidRPr="00CB24E1" w:rsidRDefault="001504FB" w:rsidP="00DF368E">
            <w:pPr>
              <w:rPr>
                <w:b/>
                <w:bCs/>
                <w:color w:val="auto"/>
                <w:sz w:val="28"/>
                <w:szCs w:val="28"/>
              </w:rPr>
            </w:pPr>
            <w:r w:rsidRPr="00CB24E1">
              <w:rPr>
                <w:b/>
                <w:bCs/>
                <w:color w:val="auto"/>
                <w:sz w:val="28"/>
                <w:szCs w:val="28"/>
              </w:rPr>
              <w:lastRenderedPageBreak/>
              <w:t>2.1 Central</w:t>
            </w:r>
            <w:r w:rsidR="00DF368E" w:rsidRPr="00CB24E1">
              <w:rPr>
                <w:b/>
                <w:bCs/>
                <w:color w:val="auto"/>
                <w:sz w:val="28"/>
                <w:szCs w:val="28"/>
              </w:rPr>
              <w:t xml:space="preserve"> Bank Survey</w:t>
            </w:r>
          </w:p>
        </w:tc>
      </w:tr>
      <w:tr w:rsidR="00DF368E" w:rsidRPr="00F46ADC" w:rsidTr="00A257FC">
        <w:trPr>
          <w:trHeight w:val="268"/>
        </w:trPr>
        <w:tc>
          <w:tcPr>
            <w:tcW w:w="10440" w:type="dxa"/>
            <w:gridSpan w:val="10"/>
            <w:tcBorders>
              <w:bottom w:val="single" w:sz="12" w:space="0" w:color="auto"/>
            </w:tcBorders>
            <w:shd w:val="clear" w:color="auto" w:fill="auto"/>
            <w:noWrap/>
            <w:vAlign w:val="center"/>
            <w:hideMark/>
          </w:tcPr>
          <w:p w:rsidR="00DF368E" w:rsidRPr="00F46ADC" w:rsidRDefault="00EE5E0B" w:rsidP="00DF368E">
            <w:pPr>
              <w:jc w:val="right"/>
              <w:rPr>
                <w:rFonts w:ascii="Calibri" w:hAnsi="Calibri"/>
                <w:sz w:val="22"/>
                <w:szCs w:val="22"/>
              </w:rPr>
            </w:pPr>
            <w:r>
              <w:rPr>
                <w:color w:val="auto"/>
                <w:szCs w:val="16"/>
              </w:rPr>
              <w:t>Million Rupees</w:t>
            </w:r>
          </w:p>
        </w:tc>
      </w:tr>
      <w:tr w:rsidR="00367D13" w:rsidRPr="00F46ADC" w:rsidTr="00A17BF4">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367D13" w:rsidRPr="002517D6" w:rsidRDefault="00367D13" w:rsidP="00B02E3D">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67D13" w:rsidRPr="00CC4A58" w:rsidRDefault="00367D13" w:rsidP="00B02E3D">
            <w:pPr>
              <w:jc w:val="right"/>
              <w:rPr>
                <w:b/>
                <w:bCs/>
                <w:szCs w:val="16"/>
              </w:rPr>
            </w:pPr>
            <w:r w:rsidRPr="00CC4A58">
              <w:rPr>
                <w:b/>
                <w:bCs/>
                <w:szCs w:val="16"/>
              </w:rPr>
              <w:t>FY20</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rsidR="00367D13" w:rsidRPr="00CC4A58" w:rsidRDefault="00367D13" w:rsidP="00B02E3D">
            <w:pPr>
              <w:jc w:val="right"/>
              <w:rPr>
                <w:b/>
                <w:bCs/>
                <w:szCs w:val="16"/>
              </w:rPr>
            </w:pPr>
            <w:r w:rsidRPr="00CC4A58">
              <w:rPr>
                <w:b/>
                <w:bCs/>
                <w:szCs w:val="16"/>
              </w:rPr>
              <w:t xml:space="preserve">FY21 </w:t>
            </w:r>
          </w:p>
        </w:tc>
        <w:tc>
          <w:tcPr>
            <w:tcW w:w="720" w:type="dxa"/>
            <w:vMerge w:val="restart"/>
            <w:tcBorders>
              <w:top w:val="single" w:sz="12" w:space="0" w:color="auto"/>
              <w:left w:val="single" w:sz="4" w:space="0" w:color="auto"/>
              <w:bottom w:val="single" w:sz="12" w:space="0" w:color="auto"/>
            </w:tcBorders>
            <w:shd w:val="clear" w:color="auto" w:fill="auto"/>
            <w:vAlign w:val="center"/>
          </w:tcPr>
          <w:p w:rsidR="00367D13" w:rsidRPr="00CC4A58" w:rsidRDefault="00367D13" w:rsidP="00CC4A58">
            <w:pPr>
              <w:jc w:val="right"/>
              <w:rPr>
                <w:b/>
                <w:bCs/>
                <w:szCs w:val="16"/>
              </w:rPr>
            </w:pPr>
            <w:r w:rsidRPr="00CC4A58">
              <w:rPr>
                <w:b/>
                <w:bCs/>
                <w:szCs w:val="16"/>
              </w:rPr>
              <w:t>FY22</w:t>
            </w:r>
          </w:p>
        </w:tc>
        <w:tc>
          <w:tcPr>
            <w:tcW w:w="720" w:type="dxa"/>
            <w:tcBorders>
              <w:top w:val="single" w:sz="12" w:space="0" w:color="auto"/>
              <w:left w:val="single" w:sz="4" w:space="0" w:color="auto"/>
              <w:bottom w:val="single" w:sz="4" w:space="0" w:color="auto"/>
            </w:tcBorders>
            <w:shd w:val="clear" w:color="auto" w:fill="auto"/>
            <w:vAlign w:val="center"/>
          </w:tcPr>
          <w:p w:rsidR="00367D13" w:rsidRPr="00CC4A58" w:rsidRDefault="00367D13" w:rsidP="00DC0E6B">
            <w:pPr>
              <w:rPr>
                <w:b/>
                <w:bCs/>
                <w:color w:val="auto"/>
                <w:szCs w:val="16"/>
              </w:rPr>
            </w:pPr>
            <w:r w:rsidRPr="00CC4A58">
              <w:rPr>
                <w:b/>
                <w:bCs/>
                <w:color w:val="auto"/>
                <w:szCs w:val="16"/>
              </w:rPr>
              <w:t>2022</w:t>
            </w:r>
          </w:p>
        </w:tc>
        <w:tc>
          <w:tcPr>
            <w:tcW w:w="1440" w:type="dxa"/>
            <w:gridSpan w:val="2"/>
            <w:tcBorders>
              <w:top w:val="single" w:sz="12" w:space="0" w:color="auto"/>
              <w:left w:val="single" w:sz="4" w:space="0" w:color="auto"/>
              <w:bottom w:val="single" w:sz="4" w:space="0" w:color="auto"/>
            </w:tcBorders>
            <w:shd w:val="clear" w:color="auto" w:fill="auto"/>
            <w:vAlign w:val="center"/>
          </w:tcPr>
          <w:p w:rsidR="00367D13" w:rsidRPr="00CC4A58" w:rsidRDefault="00367D13" w:rsidP="0043240C">
            <w:pPr>
              <w:rPr>
                <w:b/>
                <w:bCs/>
                <w:color w:val="auto"/>
                <w:szCs w:val="16"/>
              </w:rPr>
            </w:pPr>
            <w:r>
              <w:rPr>
                <w:b/>
                <w:bCs/>
                <w:color w:val="auto"/>
                <w:szCs w:val="16"/>
              </w:rPr>
              <w:t>2022</w:t>
            </w:r>
          </w:p>
        </w:tc>
        <w:tc>
          <w:tcPr>
            <w:tcW w:w="2160" w:type="dxa"/>
            <w:gridSpan w:val="3"/>
            <w:tcBorders>
              <w:top w:val="single" w:sz="12" w:space="0" w:color="auto"/>
              <w:left w:val="single" w:sz="4" w:space="0" w:color="auto"/>
              <w:bottom w:val="single" w:sz="4" w:space="0" w:color="auto"/>
            </w:tcBorders>
            <w:shd w:val="clear" w:color="auto" w:fill="auto"/>
            <w:vAlign w:val="center"/>
          </w:tcPr>
          <w:p w:rsidR="00367D13" w:rsidRPr="00CC4A58" w:rsidRDefault="00367D13" w:rsidP="00DC0E6B">
            <w:pPr>
              <w:rPr>
                <w:b/>
                <w:bCs/>
                <w:color w:val="auto"/>
                <w:szCs w:val="16"/>
              </w:rPr>
            </w:pPr>
            <w:r>
              <w:rPr>
                <w:b/>
                <w:bCs/>
                <w:color w:val="auto"/>
                <w:szCs w:val="16"/>
              </w:rPr>
              <w:t>2023</w:t>
            </w:r>
          </w:p>
        </w:tc>
      </w:tr>
      <w:tr w:rsidR="00367D13" w:rsidRPr="00F46ADC" w:rsidTr="00367D13">
        <w:trPr>
          <w:trHeight w:val="268"/>
        </w:trPr>
        <w:tc>
          <w:tcPr>
            <w:tcW w:w="4088" w:type="dxa"/>
            <w:vMerge/>
            <w:tcBorders>
              <w:bottom w:val="single" w:sz="12" w:space="0" w:color="auto"/>
              <w:right w:val="single" w:sz="4" w:space="0" w:color="auto"/>
            </w:tcBorders>
            <w:shd w:val="clear" w:color="auto" w:fill="auto"/>
            <w:noWrap/>
            <w:vAlign w:val="center"/>
            <w:hideMark/>
          </w:tcPr>
          <w:p w:rsidR="00367D13" w:rsidRPr="002517D6" w:rsidRDefault="00367D13" w:rsidP="00367D13">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7D13" w:rsidRPr="00CC4A58" w:rsidRDefault="00367D13" w:rsidP="00367D13">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67D13" w:rsidRPr="00CC4A58" w:rsidRDefault="00367D13" w:rsidP="00367D13">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67D13" w:rsidRPr="00CC4A58" w:rsidRDefault="00367D13" w:rsidP="00367D13">
            <w:pPr>
              <w:rPr>
                <w:b/>
                <w:bCs/>
                <w:color w:val="auto"/>
                <w:szCs w:val="16"/>
              </w:rPr>
            </w:pP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Pr>
                <w:b/>
                <w:color w:val="auto"/>
                <w:sz w:val="14"/>
                <w:szCs w:val="14"/>
              </w:rPr>
              <w:t>Mar</w:t>
            </w:r>
          </w:p>
        </w:tc>
        <w:tc>
          <w:tcPr>
            <w:tcW w:w="720" w:type="dxa"/>
            <w:tcBorders>
              <w:left w:val="single" w:sz="4" w:space="0" w:color="auto"/>
              <w:bottom w:val="single" w:sz="12"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sidRPr="00AA1621">
              <w:rPr>
                <w:b/>
                <w:color w:val="auto"/>
                <w:sz w:val="14"/>
                <w:szCs w:val="14"/>
              </w:rPr>
              <w:t>Nov</w:t>
            </w:r>
            <w:r>
              <w:rPr>
                <w:b/>
                <w:color w:val="auto"/>
                <w:sz w:val="14"/>
                <w:szCs w:val="14"/>
                <w:vertAlign w:val="superscript"/>
              </w:rPr>
              <w:t xml:space="preserve"> </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367D13" w:rsidRPr="00AA1621" w:rsidRDefault="00367D13" w:rsidP="00367D13">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367D13" w:rsidRPr="00AA1621" w:rsidRDefault="00367D13" w:rsidP="00367D13">
            <w:pPr>
              <w:jc w:val="right"/>
              <w:rPr>
                <w:b/>
                <w:color w:val="auto"/>
                <w:sz w:val="14"/>
                <w:szCs w:val="14"/>
              </w:rPr>
            </w:pPr>
            <w:proofErr w:type="spellStart"/>
            <w:r>
              <w:rPr>
                <w:b/>
                <w:color w:val="auto"/>
                <w:sz w:val="14"/>
                <w:szCs w:val="14"/>
              </w:rPr>
              <w:t>Mar</w:t>
            </w:r>
            <w:r w:rsidRPr="00367D13">
              <w:rPr>
                <w:b/>
                <w:color w:val="auto"/>
                <w:sz w:val="14"/>
                <w:szCs w:val="14"/>
                <w:vertAlign w:val="superscript"/>
              </w:rPr>
              <w:t>P</w:t>
            </w:r>
            <w:proofErr w:type="spellEnd"/>
          </w:p>
        </w:tc>
      </w:tr>
      <w:tr w:rsidR="00367D13" w:rsidRPr="00F46ADC" w:rsidTr="00367D13">
        <w:trPr>
          <w:trHeight w:val="245"/>
        </w:trPr>
        <w:tc>
          <w:tcPr>
            <w:tcW w:w="4088" w:type="dxa"/>
            <w:tcBorders>
              <w:top w:val="single" w:sz="12" w:space="0" w:color="auto"/>
            </w:tcBorders>
            <w:shd w:val="clear" w:color="auto" w:fill="auto"/>
            <w:noWrap/>
            <w:vAlign w:val="center"/>
            <w:hideMark/>
          </w:tcPr>
          <w:p w:rsidR="00367D13" w:rsidRPr="00765D08" w:rsidRDefault="00367D13" w:rsidP="00367D13">
            <w:pPr>
              <w:jc w:val="left"/>
              <w:rPr>
                <w:b/>
                <w:bCs/>
                <w:color w:val="auto"/>
                <w:szCs w:val="16"/>
              </w:rPr>
            </w:pPr>
            <w:r w:rsidRPr="00765D08">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24,605</w:t>
            </w:r>
          </w:p>
        </w:tc>
        <w:tc>
          <w:tcPr>
            <w:tcW w:w="664" w:type="dxa"/>
            <w:tcBorders>
              <w:top w:val="single" w:sz="12" w:space="0" w:color="auto"/>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3,615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16,323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7,908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7,449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7,890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10,295</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color w:val="auto"/>
                <w:sz w:val="14"/>
                <w:szCs w:val="14"/>
              </w:rPr>
            </w:pPr>
            <w:r w:rsidRPr="00367D13">
              <w:rPr>
                <w:rFonts w:asciiTheme="majorBidi" w:hAnsiTheme="majorBidi" w:cstheme="majorBidi"/>
                <w:b/>
                <w:bCs/>
                <w:sz w:val="14"/>
                <w:szCs w:val="14"/>
              </w:rPr>
              <w:t>10,150</w:t>
            </w:r>
          </w:p>
        </w:tc>
      </w:tr>
      <w:tr w:rsidR="00367D13" w:rsidRPr="00F46ADC" w:rsidTr="00367D13">
        <w:trPr>
          <w:trHeight w:val="117"/>
        </w:trPr>
        <w:tc>
          <w:tcPr>
            <w:tcW w:w="4088" w:type="dxa"/>
            <w:shd w:val="clear" w:color="auto" w:fill="auto"/>
            <w:noWrap/>
            <w:vAlign w:val="center"/>
            <w:hideMark/>
          </w:tcPr>
          <w:p w:rsidR="00367D13" w:rsidRPr="00765D08" w:rsidRDefault="00367D13" w:rsidP="00367D13">
            <w:pPr>
              <w:ind w:firstLineChars="156" w:firstLine="250"/>
              <w:jc w:val="left"/>
              <w:rPr>
                <w:b/>
                <w:bCs/>
                <w:color w:val="auto"/>
                <w:szCs w:val="16"/>
              </w:rPr>
            </w:pPr>
            <w:r w:rsidRPr="00765D08">
              <w:rPr>
                <w:b/>
                <w:bCs/>
                <w:color w:val="auto"/>
                <w:szCs w:val="16"/>
              </w:rPr>
              <w:t>Transferable deposits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1,455</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2,231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1,174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1,265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1,176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1,176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1,310</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1,191</w:t>
            </w:r>
          </w:p>
        </w:tc>
      </w:tr>
      <w:tr w:rsidR="00367D13" w:rsidRPr="00F46ADC" w:rsidTr="00367D13">
        <w:trPr>
          <w:trHeight w:val="153"/>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75</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19</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29</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158</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174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176</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164</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1,222</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1,076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996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1,115</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998</w:t>
            </w:r>
          </w:p>
        </w:tc>
      </w:tr>
      <w:tr w:rsidR="00367D13" w:rsidRPr="00F46ADC" w:rsidTr="00367D13">
        <w:trPr>
          <w:trHeight w:val="245"/>
        </w:trPr>
        <w:tc>
          <w:tcPr>
            <w:tcW w:w="4088" w:type="dxa"/>
            <w:shd w:val="clear" w:color="auto" w:fill="auto"/>
            <w:noWrap/>
            <w:vAlign w:val="center"/>
            <w:hideMark/>
          </w:tcPr>
          <w:p w:rsidR="00367D13" w:rsidRPr="00765D08" w:rsidRDefault="00367D13" w:rsidP="00367D13">
            <w:pPr>
              <w:ind w:firstLine="252"/>
              <w:jc w:val="left"/>
              <w:rPr>
                <w:b/>
                <w:bCs/>
                <w:color w:val="auto"/>
                <w:szCs w:val="16"/>
              </w:rPr>
            </w:pPr>
            <w:r w:rsidRPr="00765D08">
              <w:rPr>
                <w:b/>
                <w:bCs/>
                <w:color w:val="auto"/>
                <w:szCs w:val="16"/>
              </w:rPr>
              <w:t>Other deposits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23,150</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12,963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15,137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6,643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6,273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6,714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8,986</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8,960</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2,914</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770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851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827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1,112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1,568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1,302</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1,189</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20,236</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615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14,310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5,514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5,146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7,684</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7,770</w:t>
            </w:r>
          </w:p>
        </w:tc>
      </w:tr>
      <w:tr w:rsidR="00367D13" w:rsidRPr="00F46ADC" w:rsidTr="00367D13">
        <w:trPr>
          <w:trHeight w:val="245"/>
        </w:trPr>
        <w:tc>
          <w:tcPr>
            <w:tcW w:w="4088" w:type="dxa"/>
            <w:shd w:val="clear" w:color="auto" w:fill="auto"/>
            <w:noWrap/>
            <w:vAlign w:val="center"/>
            <w:hideMark/>
          </w:tcPr>
          <w:p w:rsidR="00367D13" w:rsidRPr="00765D08" w:rsidRDefault="00367D13" w:rsidP="00367D13">
            <w:pPr>
              <w:jc w:val="left"/>
              <w:rPr>
                <w:b/>
                <w:bCs/>
                <w:color w:val="auto"/>
                <w:szCs w:val="16"/>
              </w:rPr>
            </w:pPr>
            <w:r w:rsidRPr="00765D08">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F46ADC" w:rsidTr="00367D13">
        <w:trPr>
          <w:trHeight w:val="245"/>
        </w:trPr>
        <w:tc>
          <w:tcPr>
            <w:tcW w:w="4088" w:type="dxa"/>
            <w:shd w:val="clear" w:color="auto" w:fill="auto"/>
            <w:noWrap/>
            <w:vAlign w:val="center"/>
            <w:hideMark/>
          </w:tcPr>
          <w:p w:rsidR="00367D13" w:rsidRPr="00765D08" w:rsidRDefault="00367D13" w:rsidP="00367D13">
            <w:pPr>
              <w:jc w:val="left"/>
              <w:rPr>
                <w:b/>
                <w:bCs/>
                <w:color w:val="auto"/>
                <w:szCs w:val="16"/>
              </w:rPr>
            </w:pPr>
            <w:r w:rsidRPr="00765D08">
              <w:rPr>
                <w:b/>
                <w:bCs/>
                <w:color w:val="auto"/>
                <w:szCs w:val="16"/>
              </w:rPr>
              <w:t>Deposits excluded from broad money</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74,886</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95,519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83,814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96,407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96,661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100,566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99,650</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101,781</w:t>
            </w:r>
          </w:p>
        </w:tc>
      </w:tr>
      <w:tr w:rsidR="00367D13" w:rsidRPr="002A38C5"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67D13" w:rsidRPr="00367D13" w:rsidRDefault="00367D13" w:rsidP="00367D13">
            <w:pPr>
              <w:ind w:firstLineChars="200" w:firstLine="280"/>
              <w:jc w:val="right"/>
              <w:rPr>
                <w:rFonts w:asciiTheme="majorBidi" w:hAnsiTheme="majorBidi" w:cstheme="majorBidi"/>
                <w:i/>
                <w:iCs/>
                <w:sz w:val="14"/>
                <w:szCs w:val="14"/>
              </w:rPr>
            </w:pPr>
            <w:r w:rsidRPr="00367D13">
              <w:rPr>
                <w:rFonts w:asciiTheme="majorBidi" w:hAnsiTheme="majorBidi" w:cstheme="majorBidi"/>
                <w:i/>
                <w:i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ind w:firstLineChars="200" w:firstLine="280"/>
              <w:jc w:val="right"/>
              <w:rPr>
                <w:rFonts w:asciiTheme="majorBidi" w:hAnsiTheme="majorBidi" w:cstheme="majorBidi"/>
                <w:i/>
                <w:iCs/>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2A38C5" w:rsidTr="00367D13">
        <w:trPr>
          <w:trHeight w:val="245"/>
        </w:trPr>
        <w:tc>
          <w:tcPr>
            <w:tcW w:w="4088" w:type="dxa"/>
            <w:shd w:val="clear" w:color="auto" w:fill="auto"/>
            <w:noWrap/>
            <w:vAlign w:val="center"/>
            <w:hideMark/>
          </w:tcPr>
          <w:p w:rsidR="00367D13" w:rsidRPr="00765D08" w:rsidRDefault="00367D13" w:rsidP="00367D13">
            <w:pPr>
              <w:jc w:val="left"/>
              <w:rPr>
                <w:b/>
                <w:bCs/>
                <w:color w:val="auto"/>
                <w:szCs w:val="16"/>
              </w:rPr>
            </w:pPr>
            <w:r w:rsidRPr="00765D08">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2A38C5"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2A38C5" w:rsidTr="00367D13">
        <w:trPr>
          <w:trHeight w:val="245"/>
        </w:trPr>
        <w:tc>
          <w:tcPr>
            <w:tcW w:w="4088" w:type="dxa"/>
            <w:shd w:val="clear" w:color="auto" w:fill="auto"/>
            <w:noWrap/>
            <w:vAlign w:val="center"/>
            <w:hideMark/>
          </w:tcPr>
          <w:p w:rsidR="00367D13" w:rsidRPr="00765D08" w:rsidRDefault="00367D13" w:rsidP="00367D13">
            <w:pPr>
              <w:jc w:val="left"/>
              <w:rPr>
                <w:b/>
                <w:bCs/>
                <w:color w:val="auto"/>
                <w:szCs w:val="16"/>
              </w:rPr>
            </w:pPr>
            <w:r w:rsidRPr="00765D08">
              <w:rPr>
                <w:b/>
                <w:bCs/>
                <w:color w:val="auto"/>
                <w:szCs w:val="16"/>
              </w:rPr>
              <w:t>Loans</w:t>
            </w:r>
            <w:r>
              <w:rPr>
                <w:b/>
                <w:bCs/>
                <w:color w:val="auto"/>
                <w:szCs w:val="16"/>
              </w:rPr>
              <w:t>*</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530,000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19,400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83,800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1,028,450</w:t>
            </w:r>
          </w:p>
        </w:tc>
      </w:tr>
      <w:tr w:rsidR="00367D13" w:rsidRPr="002A38C5"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2A38C5" w:rsidTr="00367D13">
        <w:trPr>
          <w:trHeight w:val="245"/>
        </w:trPr>
        <w:tc>
          <w:tcPr>
            <w:tcW w:w="4088" w:type="dxa"/>
            <w:shd w:val="clear" w:color="auto" w:fill="auto"/>
            <w:noWrap/>
            <w:vAlign w:val="center"/>
            <w:hideMark/>
          </w:tcPr>
          <w:p w:rsidR="00367D13" w:rsidRPr="00765D08" w:rsidRDefault="00367D13" w:rsidP="00367D13">
            <w:pPr>
              <w:jc w:val="left"/>
              <w:rPr>
                <w:b/>
                <w:bCs/>
                <w:color w:val="auto"/>
                <w:szCs w:val="16"/>
              </w:rPr>
            </w:pPr>
            <w:r w:rsidRPr="00765D08">
              <w:rPr>
                <w:b/>
                <w:bCs/>
                <w:color w:val="auto"/>
                <w:szCs w:val="16"/>
              </w:rPr>
              <w:t>Financial derivatives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2A38C5"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2A38C5" w:rsidTr="00367D13">
        <w:trPr>
          <w:trHeight w:val="245"/>
        </w:trPr>
        <w:tc>
          <w:tcPr>
            <w:tcW w:w="4088" w:type="dxa"/>
            <w:shd w:val="clear" w:color="auto" w:fill="auto"/>
            <w:noWrap/>
            <w:vAlign w:val="center"/>
            <w:hideMark/>
          </w:tcPr>
          <w:p w:rsidR="00367D13" w:rsidRPr="00765D08" w:rsidRDefault="00367D13" w:rsidP="00367D13">
            <w:pPr>
              <w:jc w:val="left"/>
              <w:rPr>
                <w:b/>
                <w:bCs/>
                <w:color w:val="auto"/>
                <w:szCs w:val="16"/>
              </w:rPr>
            </w:pPr>
            <w:r w:rsidRPr="00765D08">
              <w:rPr>
                <w:b/>
                <w:bCs/>
                <w:color w:val="auto"/>
                <w:szCs w:val="16"/>
              </w:rPr>
              <w:t>Trade credit and advances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2A38C5"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w:t>
            </w:r>
          </w:p>
        </w:tc>
      </w:tr>
      <w:tr w:rsidR="00367D13" w:rsidRPr="002A38C5" w:rsidTr="00367D13">
        <w:trPr>
          <w:trHeight w:val="245"/>
        </w:trPr>
        <w:tc>
          <w:tcPr>
            <w:tcW w:w="4088" w:type="dxa"/>
            <w:shd w:val="clear" w:color="auto" w:fill="auto"/>
            <w:noWrap/>
            <w:vAlign w:val="center"/>
            <w:hideMark/>
          </w:tcPr>
          <w:p w:rsidR="00367D13" w:rsidRPr="00765D08" w:rsidRDefault="00367D13" w:rsidP="00367D13">
            <w:pPr>
              <w:jc w:val="left"/>
              <w:rPr>
                <w:b/>
                <w:bCs/>
                <w:color w:val="auto"/>
                <w:szCs w:val="16"/>
              </w:rPr>
            </w:pPr>
            <w:r w:rsidRPr="00765D08">
              <w:rPr>
                <w:b/>
                <w:bCs/>
                <w:color w:val="auto"/>
                <w:szCs w:val="16"/>
              </w:rPr>
              <w:t>Shares and Other equity</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1,085,592</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1,651,325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1,654,371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1,916,061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1,934,736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2,081,820</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2,278,208</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100,000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100,000</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152,767</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371,698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571,595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596,854</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795,095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364,179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590,760</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611,121</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167,413</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67,517</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214,813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215,099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215,099</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215,099</w:t>
            </w:r>
          </w:p>
        </w:tc>
      </w:tr>
      <w:tr w:rsidR="00367D13" w:rsidRPr="00F46ADC"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765,311</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964,813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915,259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1,004,393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1,037,170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color w:val="auto"/>
                <w:sz w:val="14"/>
                <w:szCs w:val="14"/>
              </w:rPr>
            </w:pPr>
            <w:r w:rsidRPr="00367D13">
              <w:rPr>
                <w:rFonts w:asciiTheme="majorBidi" w:hAnsiTheme="majorBidi" w:cstheme="majorBidi"/>
                <w:sz w:val="14"/>
                <w:szCs w:val="14"/>
              </w:rPr>
              <w:t>1,255,458</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1,175,961</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1,351,987</w:t>
            </w:r>
          </w:p>
        </w:tc>
      </w:tr>
      <w:tr w:rsidR="00367D13" w:rsidRPr="00901B78" w:rsidTr="00367D13">
        <w:trPr>
          <w:trHeight w:val="90"/>
        </w:trPr>
        <w:tc>
          <w:tcPr>
            <w:tcW w:w="4088" w:type="dxa"/>
            <w:shd w:val="clear" w:color="auto" w:fill="auto"/>
            <w:noWrap/>
            <w:vAlign w:val="center"/>
            <w:hideMark/>
          </w:tcPr>
          <w:p w:rsidR="00367D13" w:rsidRPr="00765D08" w:rsidRDefault="00367D13" w:rsidP="00367D13">
            <w:pPr>
              <w:jc w:val="left"/>
              <w:rPr>
                <w:b/>
                <w:bCs/>
                <w:color w:val="auto"/>
                <w:szCs w:val="16"/>
              </w:rPr>
            </w:pPr>
            <w:r w:rsidRPr="00765D08">
              <w:rPr>
                <w:b/>
                <w:bCs/>
                <w:color w:val="auto"/>
                <w:szCs w:val="16"/>
              </w:rPr>
              <w:t>Other items (net)</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27,104</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29,472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(237,643)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(64,806)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(66,080)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145,330</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91,637</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b/>
                <w:bCs/>
                <w:sz w:val="14"/>
                <w:szCs w:val="14"/>
              </w:rPr>
            </w:pPr>
            <w:r w:rsidRPr="00367D13">
              <w:rPr>
                <w:rFonts w:asciiTheme="majorBidi" w:hAnsiTheme="majorBidi" w:cstheme="majorBidi"/>
                <w:b/>
                <w:bCs/>
                <w:sz w:val="14"/>
                <w:szCs w:val="14"/>
              </w:rPr>
              <w:t>97,812</w:t>
            </w:r>
          </w:p>
        </w:tc>
      </w:tr>
      <w:tr w:rsidR="00367D13" w:rsidRPr="002A38C5" w:rsidTr="00367D13">
        <w:trPr>
          <w:trHeight w:val="245"/>
        </w:trPr>
        <w:tc>
          <w:tcPr>
            <w:tcW w:w="4088" w:type="dxa"/>
            <w:shd w:val="clear" w:color="auto" w:fill="auto"/>
            <w:noWrap/>
            <w:vAlign w:val="center"/>
            <w:hideMark/>
          </w:tcPr>
          <w:p w:rsidR="00367D13" w:rsidRPr="00F46ADC" w:rsidRDefault="00367D13" w:rsidP="00367D13">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207,740</w:t>
            </w:r>
          </w:p>
        </w:tc>
        <w:tc>
          <w:tcPr>
            <w:tcW w:w="664"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213,125</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177,543</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196,766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192,916</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387,652</w:t>
            </w:r>
          </w:p>
        </w:tc>
        <w:tc>
          <w:tcPr>
            <w:tcW w:w="720" w:type="dxa"/>
            <w:tcBorders>
              <w:top w:val="nil"/>
              <w:left w:val="nil"/>
              <w:bottom w:val="nil"/>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441,710</w:t>
            </w:r>
          </w:p>
        </w:tc>
        <w:tc>
          <w:tcPr>
            <w:tcW w:w="720" w:type="dxa"/>
            <w:tcBorders>
              <w:top w:val="nil"/>
              <w:left w:val="nil"/>
              <w:bottom w:val="nil"/>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sz w:val="14"/>
                <w:szCs w:val="14"/>
              </w:rPr>
            </w:pPr>
            <w:r w:rsidRPr="00367D13">
              <w:rPr>
                <w:rFonts w:asciiTheme="majorBidi" w:hAnsiTheme="majorBidi" w:cstheme="majorBidi"/>
                <w:sz w:val="14"/>
                <w:szCs w:val="14"/>
              </w:rPr>
              <w:t>343,163</w:t>
            </w:r>
          </w:p>
        </w:tc>
      </w:tr>
      <w:tr w:rsidR="00367D13" w:rsidRPr="00901B78" w:rsidTr="00367D13">
        <w:trPr>
          <w:trHeight w:val="144"/>
        </w:trPr>
        <w:tc>
          <w:tcPr>
            <w:tcW w:w="4088" w:type="dxa"/>
            <w:tcBorders>
              <w:bottom w:val="single" w:sz="12" w:space="0" w:color="auto"/>
            </w:tcBorders>
            <w:shd w:val="clear" w:color="auto" w:fill="auto"/>
            <w:noWrap/>
            <w:vAlign w:val="center"/>
            <w:hideMark/>
          </w:tcPr>
          <w:p w:rsidR="00367D13" w:rsidRPr="00F46ADC" w:rsidRDefault="00367D13" w:rsidP="00367D13">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180,636</w:t>
            </w:r>
          </w:p>
        </w:tc>
        <w:tc>
          <w:tcPr>
            <w:tcW w:w="664"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183,654</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415,186</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261,573</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258,996</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242,322</w:t>
            </w:r>
          </w:p>
        </w:tc>
        <w:tc>
          <w:tcPr>
            <w:tcW w:w="720" w:type="dxa"/>
            <w:tcBorders>
              <w:top w:val="nil"/>
              <w:left w:val="nil"/>
              <w:bottom w:val="single" w:sz="12" w:space="0" w:color="auto"/>
              <w:right w:val="nil"/>
            </w:tcBorders>
            <w:shd w:val="clear" w:color="auto" w:fill="auto"/>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350,072</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367D13" w:rsidRPr="00367D13" w:rsidRDefault="00367D13" w:rsidP="00367D13">
            <w:pPr>
              <w:jc w:val="right"/>
              <w:rPr>
                <w:rFonts w:asciiTheme="majorBidi" w:hAnsiTheme="majorBidi" w:cstheme="majorBidi"/>
                <w:i/>
                <w:iCs/>
                <w:sz w:val="14"/>
                <w:szCs w:val="14"/>
              </w:rPr>
            </w:pPr>
            <w:r w:rsidRPr="00367D13">
              <w:rPr>
                <w:rFonts w:asciiTheme="majorBidi" w:hAnsiTheme="majorBidi" w:cstheme="majorBidi"/>
                <w:i/>
                <w:iCs/>
                <w:sz w:val="14"/>
                <w:szCs w:val="14"/>
              </w:rPr>
              <w:t>245,351</w:t>
            </w:r>
          </w:p>
        </w:tc>
      </w:tr>
      <w:tr w:rsidR="00367D13" w:rsidRPr="00F46ADC" w:rsidTr="00A257FC">
        <w:trPr>
          <w:trHeight w:val="1181"/>
        </w:trPr>
        <w:tc>
          <w:tcPr>
            <w:tcW w:w="10440" w:type="dxa"/>
            <w:gridSpan w:val="10"/>
            <w:tcBorders>
              <w:top w:val="single" w:sz="12" w:space="0" w:color="auto"/>
            </w:tcBorders>
            <w:shd w:val="clear" w:color="auto" w:fill="auto"/>
            <w:noWrap/>
            <w:hideMark/>
          </w:tcPr>
          <w:p w:rsidR="00367D13" w:rsidRPr="00A257FC" w:rsidRDefault="00367D13" w:rsidP="00367D13">
            <w:pPr>
              <w:jc w:val="both"/>
              <w:rPr>
                <w:rFonts w:asciiTheme="majorBidi" w:hAnsiTheme="majorBidi" w:cstheme="majorBidi"/>
                <w:color w:val="auto"/>
                <w:sz w:val="14"/>
                <w:szCs w:val="14"/>
              </w:rPr>
            </w:pPr>
            <w:r w:rsidRPr="00A257FC">
              <w:rPr>
                <w:rFonts w:asciiTheme="majorBidi" w:hAnsiTheme="majorBidi" w:cstheme="majorBidi"/>
                <w:b/>
                <w:bCs/>
                <w:sz w:val="14"/>
                <w:szCs w:val="14"/>
              </w:rPr>
              <w:t xml:space="preserve">P: Provisional, R: Revised </w:t>
            </w:r>
            <w:r w:rsidRPr="00A257FC">
              <w:rPr>
                <w:rFonts w:asciiTheme="majorBidi" w:hAnsiTheme="majorBidi" w:cstheme="majorBidi"/>
                <w:sz w:val="14"/>
                <w:szCs w:val="14"/>
              </w:rPr>
              <w:t xml:space="preserve">                                                                                                                                                                                     </w:t>
            </w:r>
            <w:r>
              <w:rPr>
                <w:rFonts w:asciiTheme="majorBidi" w:hAnsiTheme="majorBidi" w:cstheme="majorBidi"/>
                <w:sz w:val="14"/>
                <w:szCs w:val="14"/>
              </w:rPr>
              <w:t xml:space="preserve">        </w:t>
            </w:r>
            <w:r w:rsidRPr="00A257FC">
              <w:rPr>
                <w:rFonts w:asciiTheme="majorBidi" w:hAnsiTheme="majorBidi" w:cstheme="majorBidi"/>
                <w:sz w:val="14"/>
                <w:szCs w:val="14"/>
              </w:rPr>
              <w:t xml:space="preserve">   Source: Core Statistics Department</w:t>
            </w:r>
          </w:p>
          <w:p w:rsidR="00367D13" w:rsidRPr="00A257FC" w:rsidRDefault="00367D13" w:rsidP="00367D13">
            <w:pPr>
              <w:jc w:val="left"/>
              <w:rPr>
                <w:rFonts w:asciiTheme="majorBidi" w:hAnsiTheme="majorBidi" w:cstheme="majorBidi"/>
                <w:b/>
                <w:bCs/>
                <w:color w:val="auto"/>
                <w:sz w:val="14"/>
                <w:szCs w:val="14"/>
              </w:rPr>
            </w:pPr>
            <w:r w:rsidRPr="00A257FC">
              <w:rPr>
                <w:rFonts w:asciiTheme="majorBidi" w:hAnsiTheme="majorBidi" w:cstheme="majorBidi"/>
                <w:b/>
                <w:bCs/>
                <w:color w:val="auto"/>
                <w:sz w:val="14"/>
                <w:szCs w:val="14"/>
              </w:rPr>
              <w:t>Note:</w:t>
            </w:r>
          </w:p>
          <w:p w:rsidR="00367D13" w:rsidRPr="00A257FC" w:rsidRDefault="00367D13" w:rsidP="00367D13">
            <w:pPr>
              <w:jc w:val="left"/>
              <w:rPr>
                <w:rFonts w:asciiTheme="majorBidi" w:hAnsiTheme="majorBidi" w:cstheme="majorBidi"/>
                <w:color w:val="auto"/>
                <w:sz w:val="14"/>
                <w:szCs w:val="14"/>
              </w:rPr>
            </w:pPr>
            <w:r w:rsidRPr="00A257FC">
              <w:rPr>
                <w:rFonts w:asciiTheme="majorBidi" w:hAnsiTheme="majorBidi" w:cstheme="majorBidi"/>
                <w:color w:val="auto"/>
                <w:sz w:val="14"/>
                <w:szCs w:val="14"/>
              </w:rPr>
              <w:t xml:space="preserve"> </w:t>
            </w:r>
            <w:r w:rsidRPr="00A257FC">
              <w:rPr>
                <w:rFonts w:asciiTheme="majorBidi" w:hAnsiTheme="majorBidi" w:cstheme="majorBidi"/>
                <w:sz w:val="14"/>
                <w:szCs w:val="14"/>
              </w:rPr>
              <w:t>1. The table shows monetary statistics of the Central Bank (State Bank of Pakistan) according to the guidelines of IMF Monetary and Financial Statistics Manual (MFSM 2000). Compilation methodology is available at:</w:t>
            </w:r>
          </w:p>
          <w:p w:rsidR="00367D13" w:rsidRPr="00A257FC" w:rsidRDefault="000D3C7A" w:rsidP="00367D13">
            <w:pPr>
              <w:jc w:val="left"/>
              <w:rPr>
                <w:rFonts w:asciiTheme="majorBidi" w:hAnsiTheme="majorBidi" w:cstheme="majorBidi"/>
                <w:color w:val="0000FF"/>
                <w:sz w:val="14"/>
                <w:szCs w:val="14"/>
                <w:u w:val="single"/>
              </w:rPr>
            </w:pPr>
            <w:hyperlink r:id="rId8" w:history="1">
              <w:r w:rsidR="00367D13" w:rsidRPr="00A257FC">
                <w:rPr>
                  <w:rStyle w:val="Hyperlink"/>
                  <w:rFonts w:asciiTheme="majorBidi" w:hAnsiTheme="majorBidi" w:cstheme="majorBidi"/>
                  <w:sz w:val="14"/>
                  <w:szCs w:val="14"/>
                </w:rPr>
                <w:t>http://www.sbp.org.pk/departments/Guidelines.htm</w:t>
              </w:r>
            </w:hyperlink>
          </w:p>
          <w:p w:rsidR="00367D13" w:rsidRPr="00A257FC" w:rsidRDefault="00367D13" w:rsidP="00367D13">
            <w:pPr>
              <w:jc w:val="left"/>
              <w:rPr>
                <w:rFonts w:asciiTheme="majorBidi" w:hAnsiTheme="majorBidi" w:cstheme="majorBidi"/>
                <w:color w:val="auto"/>
                <w:sz w:val="14"/>
                <w:szCs w:val="14"/>
              </w:rPr>
            </w:pPr>
            <w:r w:rsidRPr="00A257FC">
              <w:rPr>
                <w:rFonts w:asciiTheme="majorBidi" w:hAnsiTheme="majorBidi" w:cstheme="majorBidi"/>
                <w:sz w:val="14"/>
                <w:szCs w:val="14"/>
              </w:rPr>
              <w:t>2. General Government includes Central and Provincial Governments.</w:t>
            </w:r>
          </w:p>
          <w:p w:rsidR="00367D13" w:rsidRPr="00A257FC" w:rsidRDefault="00367D13" w:rsidP="00367D13">
            <w:pPr>
              <w:jc w:val="left"/>
              <w:rPr>
                <w:rFonts w:asciiTheme="majorBidi" w:hAnsiTheme="majorBidi" w:cstheme="majorBidi"/>
                <w:color w:val="auto"/>
                <w:sz w:val="14"/>
                <w:szCs w:val="14"/>
              </w:rPr>
            </w:pPr>
            <w:r w:rsidRPr="00A257FC">
              <w:rPr>
                <w:rFonts w:asciiTheme="majorBidi" w:hAnsiTheme="majorBidi" w:cstheme="majorBidi"/>
                <w:sz w:val="14"/>
                <w:szCs w:val="14"/>
              </w:rPr>
              <w:t>3. Provincial Governments includes Local &amp; Provincial Governments.</w:t>
            </w:r>
          </w:p>
          <w:p w:rsidR="00367D13" w:rsidRPr="00A257FC" w:rsidRDefault="00367D13" w:rsidP="00367D13">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4. The data may not tally with the table 2 at </w:t>
            </w:r>
            <w:hyperlink r:id="rId9" w:history="1">
              <w:r w:rsidRPr="00AE6CD7">
                <w:rPr>
                  <w:rStyle w:val="Hyperlink"/>
                  <w:rFonts w:asciiTheme="majorBidi" w:hAnsiTheme="majorBidi" w:cstheme="majorBidi"/>
                  <w:sz w:val="14"/>
                  <w:szCs w:val="14"/>
                </w:rPr>
                <w:t>http://www.sbp.org.pk/ecodata/Ana_Acc_Sbp.pdf</w:t>
              </w:r>
            </w:hyperlink>
            <w:r>
              <w:rPr>
                <w:rFonts w:asciiTheme="majorBidi" w:hAnsiTheme="majorBidi" w:cstheme="majorBidi"/>
                <w:sz w:val="14"/>
                <w:szCs w:val="14"/>
              </w:rPr>
              <w:t xml:space="preserve"> </w:t>
            </w:r>
            <w:r w:rsidRPr="00A257FC">
              <w:rPr>
                <w:rFonts w:asciiTheme="majorBidi" w:hAnsiTheme="majorBidi" w:cstheme="majorBidi"/>
                <w:sz w:val="14"/>
                <w:szCs w:val="14"/>
              </w:rPr>
              <w:t xml:space="preserve"> and table 2.2 of Statistical Bulletin due to difference in classification and </w:t>
            </w:r>
            <w:proofErr w:type="spellStart"/>
            <w:r w:rsidRPr="00A257FC">
              <w:rPr>
                <w:rFonts w:asciiTheme="majorBidi" w:hAnsiTheme="majorBidi" w:cstheme="majorBidi"/>
                <w:sz w:val="14"/>
                <w:szCs w:val="14"/>
              </w:rPr>
              <w:t>Sectorization</w:t>
            </w:r>
            <w:proofErr w:type="spellEnd"/>
            <w:r w:rsidRPr="00A257FC">
              <w:rPr>
                <w:rFonts w:asciiTheme="majorBidi" w:hAnsiTheme="majorBidi" w:cstheme="majorBidi"/>
                <w:sz w:val="14"/>
                <w:szCs w:val="14"/>
              </w:rPr>
              <w:t>.</w:t>
            </w:r>
          </w:p>
          <w:p w:rsidR="00367D13" w:rsidRPr="00A257FC" w:rsidRDefault="00367D13" w:rsidP="00367D13">
            <w:pPr>
              <w:jc w:val="left"/>
              <w:rPr>
                <w:rFonts w:asciiTheme="majorBidi" w:hAnsiTheme="majorBidi" w:cstheme="majorBidi"/>
                <w:color w:val="auto"/>
                <w:sz w:val="14"/>
                <w:szCs w:val="14"/>
              </w:rPr>
            </w:pPr>
            <w:r w:rsidRPr="00A257FC">
              <w:rPr>
                <w:rFonts w:asciiTheme="majorBidi" w:hAnsiTheme="majorBidi" w:cstheme="majorBidi"/>
                <w:sz w:val="14"/>
                <w:szCs w:val="14"/>
              </w:rPr>
              <w:t xml:space="preserve">5. Note Explaining major changes is available at: </w:t>
            </w:r>
            <w:hyperlink r:id="rId10" w:history="1">
              <w:r w:rsidRPr="00AE6CD7">
                <w:rPr>
                  <w:rStyle w:val="Hyperlink"/>
                  <w:rFonts w:asciiTheme="majorBidi" w:hAnsiTheme="majorBidi" w:cstheme="majorBidi"/>
                  <w:sz w:val="14"/>
                  <w:szCs w:val="14"/>
                </w:rPr>
                <w:t>http://www.sbp.org.pk/departments/stats/ntb.htm</w:t>
              </w:r>
            </w:hyperlink>
            <w:r>
              <w:rPr>
                <w:rFonts w:asciiTheme="majorBidi" w:hAnsiTheme="majorBidi" w:cstheme="majorBidi"/>
                <w:sz w:val="14"/>
                <w:szCs w:val="14"/>
              </w:rPr>
              <w:t xml:space="preserve"> </w:t>
            </w:r>
          </w:p>
          <w:p w:rsidR="00367D13" w:rsidRPr="00A257FC" w:rsidRDefault="00367D13" w:rsidP="00367D13">
            <w:pPr>
              <w:jc w:val="left"/>
              <w:rPr>
                <w:rFonts w:asciiTheme="majorBidi" w:hAnsiTheme="majorBidi" w:cstheme="majorBidi"/>
                <w:color w:val="auto"/>
                <w:sz w:val="14"/>
                <w:szCs w:val="14"/>
              </w:rPr>
            </w:pPr>
            <w:r w:rsidRPr="00A257FC">
              <w:rPr>
                <w:rFonts w:asciiTheme="majorBidi" w:hAnsiTheme="majorBidi" w:cstheme="majorBidi"/>
                <w:sz w:val="14"/>
                <w:szCs w:val="14"/>
              </w:rPr>
              <w:t>* This includes amounts related to SBP’s OMO mop up activities and financial institutions’ placed of their excess reserves with SBP.</w:t>
            </w:r>
            <w:r w:rsidRPr="00A257FC">
              <w:rPr>
                <w:rFonts w:asciiTheme="majorBidi" w:hAnsiTheme="majorBidi" w:cstheme="majorBidi"/>
                <w:color w:val="auto"/>
                <w:sz w:val="14"/>
                <w:szCs w:val="14"/>
              </w:rPr>
              <w:t xml:space="preserve"> </w:t>
            </w:r>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DF368E" w:rsidRDefault="00DF368E" w:rsidP="0069571C">
      <w:pPr>
        <w:jc w:val="left"/>
        <w:rPr>
          <w:b/>
          <w:color w:val="auto"/>
        </w:rPr>
      </w:pPr>
    </w:p>
    <w:tbl>
      <w:tblPr>
        <w:tblpPr w:leftFromText="187" w:rightFromText="187" w:vertAnchor="page" w:horzAnchor="margin" w:tblpXSpec="right" w:tblpY="1095"/>
        <w:tblW w:w="9810" w:type="dxa"/>
        <w:tblLayout w:type="fixed"/>
        <w:tblLook w:val="04A0" w:firstRow="1" w:lastRow="0" w:firstColumn="1" w:lastColumn="0" w:noHBand="0" w:noVBand="1"/>
      </w:tblPr>
      <w:tblGrid>
        <w:gridCol w:w="2928"/>
        <w:gridCol w:w="730"/>
        <w:gridCol w:w="741"/>
        <w:gridCol w:w="793"/>
        <w:gridCol w:w="838"/>
        <w:gridCol w:w="720"/>
        <w:gridCol w:w="720"/>
        <w:gridCol w:w="720"/>
        <w:gridCol w:w="810"/>
        <w:gridCol w:w="810"/>
      </w:tblGrid>
      <w:tr w:rsidR="006146BD" w:rsidRPr="008245E8" w:rsidTr="004B2618">
        <w:trPr>
          <w:trHeight w:val="216"/>
        </w:trPr>
        <w:tc>
          <w:tcPr>
            <w:tcW w:w="9810" w:type="dxa"/>
            <w:gridSpan w:val="10"/>
            <w:tcBorders>
              <w:top w:val="nil"/>
              <w:left w:val="nil"/>
              <w:bottom w:val="nil"/>
              <w:right w:val="nil"/>
            </w:tcBorders>
            <w:shd w:val="clear" w:color="auto" w:fill="auto"/>
            <w:noWrap/>
            <w:vAlign w:val="bottom"/>
            <w:hideMark/>
          </w:tcPr>
          <w:p w:rsidR="006146BD" w:rsidRPr="008245E8" w:rsidRDefault="001504FB" w:rsidP="002279C8">
            <w:pPr>
              <w:rPr>
                <w:b/>
                <w:bCs/>
                <w:color w:val="auto"/>
                <w:sz w:val="28"/>
                <w:szCs w:val="28"/>
              </w:rPr>
            </w:pPr>
            <w:r w:rsidRPr="004708B4">
              <w:rPr>
                <w:b/>
                <w:bCs/>
                <w:color w:val="auto"/>
                <w:sz w:val="28"/>
                <w:szCs w:val="28"/>
              </w:rPr>
              <w:lastRenderedPageBreak/>
              <w:t>2.2 Other</w:t>
            </w:r>
            <w:r w:rsidR="006146BD" w:rsidRPr="004708B4">
              <w:rPr>
                <w:b/>
                <w:bCs/>
                <w:color w:val="auto"/>
                <w:sz w:val="28"/>
                <w:szCs w:val="28"/>
              </w:rPr>
              <w:t xml:space="preserve"> Depository Corporations Survey</w:t>
            </w:r>
            <w:r w:rsidR="006146BD" w:rsidRPr="008245E8">
              <w:rPr>
                <w:b/>
                <w:bCs/>
                <w:color w:val="auto"/>
                <w:sz w:val="28"/>
                <w:szCs w:val="28"/>
              </w:rPr>
              <w:t xml:space="preserve"> </w:t>
            </w:r>
          </w:p>
        </w:tc>
      </w:tr>
      <w:tr w:rsidR="006146BD" w:rsidRPr="008245E8" w:rsidTr="004B2618">
        <w:trPr>
          <w:trHeight w:val="216"/>
        </w:trPr>
        <w:tc>
          <w:tcPr>
            <w:tcW w:w="9810" w:type="dxa"/>
            <w:gridSpan w:val="10"/>
            <w:tcBorders>
              <w:top w:val="nil"/>
              <w:left w:val="nil"/>
              <w:bottom w:val="single" w:sz="12" w:space="0" w:color="auto"/>
              <w:right w:val="nil"/>
            </w:tcBorders>
            <w:shd w:val="clear" w:color="auto" w:fill="auto"/>
            <w:vAlign w:val="bottom"/>
            <w:hideMark/>
          </w:tcPr>
          <w:p w:rsidR="006146BD" w:rsidRPr="008245E8" w:rsidRDefault="00EE5E0B" w:rsidP="002279C8">
            <w:pPr>
              <w:jc w:val="right"/>
              <w:rPr>
                <w:color w:val="auto"/>
                <w:szCs w:val="16"/>
              </w:rPr>
            </w:pPr>
            <w:r>
              <w:rPr>
                <w:color w:val="auto"/>
                <w:szCs w:val="16"/>
              </w:rPr>
              <w:t>Million Rupees</w:t>
            </w:r>
          </w:p>
        </w:tc>
      </w:tr>
      <w:tr w:rsidR="004B2618" w:rsidRPr="008245E8" w:rsidTr="004B2618">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4B2618" w:rsidRPr="008245E8" w:rsidRDefault="004B2618" w:rsidP="00B02E3D">
            <w:pPr>
              <w:rPr>
                <w:b/>
                <w:bCs/>
                <w:color w:val="auto"/>
                <w:szCs w:val="16"/>
              </w:rPr>
            </w:pPr>
            <w:r w:rsidRPr="008245E8">
              <w:rPr>
                <w:b/>
                <w:bCs/>
                <w:color w:val="auto"/>
                <w:szCs w:val="16"/>
              </w:rPr>
              <w:t>I T E M S</w:t>
            </w:r>
          </w:p>
        </w:tc>
        <w:tc>
          <w:tcPr>
            <w:tcW w:w="730" w:type="dxa"/>
            <w:vMerge w:val="restart"/>
            <w:tcBorders>
              <w:top w:val="nil"/>
              <w:left w:val="single" w:sz="4" w:space="0" w:color="auto"/>
              <w:right w:val="single" w:sz="4" w:space="0" w:color="auto"/>
            </w:tcBorders>
            <w:shd w:val="clear" w:color="auto" w:fill="auto"/>
            <w:vAlign w:val="center"/>
            <w:hideMark/>
          </w:tcPr>
          <w:p w:rsidR="004B2618" w:rsidRPr="002D5FD9" w:rsidRDefault="004B2618" w:rsidP="00B02E3D">
            <w:pPr>
              <w:jc w:val="right"/>
              <w:rPr>
                <w:b/>
                <w:bCs/>
                <w:szCs w:val="16"/>
              </w:rPr>
            </w:pPr>
            <w:r>
              <w:rPr>
                <w:b/>
                <w:bCs/>
                <w:szCs w:val="16"/>
              </w:rPr>
              <w:t>FY20</w:t>
            </w:r>
          </w:p>
        </w:tc>
        <w:tc>
          <w:tcPr>
            <w:tcW w:w="741" w:type="dxa"/>
            <w:vMerge w:val="restart"/>
            <w:tcBorders>
              <w:top w:val="nil"/>
              <w:left w:val="single" w:sz="4" w:space="0" w:color="auto"/>
              <w:right w:val="single" w:sz="4" w:space="0" w:color="auto"/>
            </w:tcBorders>
            <w:shd w:val="clear" w:color="auto" w:fill="auto"/>
            <w:vAlign w:val="center"/>
          </w:tcPr>
          <w:p w:rsidR="004B2618" w:rsidRPr="002D5FD9" w:rsidRDefault="004B2618" w:rsidP="00B02E3D">
            <w:pPr>
              <w:jc w:val="right"/>
              <w:rPr>
                <w:b/>
                <w:bCs/>
                <w:szCs w:val="16"/>
              </w:rPr>
            </w:pPr>
            <w:r w:rsidRPr="00CA4F2D">
              <w:rPr>
                <w:b/>
                <w:bCs/>
                <w:szCs w:val="16"/>
              </w:rPr>
              <w:t>FY21</w:t>
            </w:r>
          </w:p>
        </w:tc>
        <w:tc>
          <w:tcPr>
            <w:tcW w:w="793" w:type="dxa"/>
            <w:vMerge w:val="restart"/>
            <w:tcBorders>
              <w:top w:val="nil"/>
              <w:left w:val="single" w:sz="4" w:space="0" w:color="auto"/>
              <w:right w:val="single" w:sz="4" w:space="0" w:color="auto"/>
            </w:tcBorders>
            <w:shd w:val="clear" w:color="auto" w:fill="auto"/>
            <w:vAlign w:val="center"/>
          </w:tcPr>
          <w:p w:rsidR="004B2618" w:rsidRPr="002D5FD9" w:rsidRDefault="004B2618" w:rsidP="00250281">
            <w:pPr>
              <w:jc w:val="right"/>
              <w:rPr>
                <w:b/>
                <w:bCs/>
                <w:szCs w:val="16"/>
              </w:rPr>
            </w:pPr>
            <w:r>
              <w:rPr>
                <w:b/>
                <w:bCs/>
                <w:szCs w:val="16"/>
              </w:rPr>
              <w:t xml:space="preserve">FY22 </w:t>
            </w:r>
          </w:p>
        </w:tc>
        <w:tc>
          <w:tcPr>
            <w:tcW w:w="838" w:type="dxa"/>
            <w:tcBorders>
              <w:top w:val="nil"/>
              <w:left w:val="single" w:sz="4" w:space="0" w:color="auto"/>
              <w:bottom w:val="single" w:sz="4" w:space="0" w:color="auto"/>
            </w:tcBorders>
            <w:shd w:val="clear" w:color="auto" w:fill="auto"/>
            <w:vAlign w:val="center"/>
          </w:tcPr>
          <w:p w:rsidR="004B2618" w:rsidRPr="008245E8" w:rsidRDefault="004B2618" w:rsidP="00B02E3D">
            <w:pPr>
              <w:rPr>
                <w:b/>
                <w:bCs/>
                <w:color w:val="auto"/>
                <w:szCs w:val="16"/>
              </w:rPr>
            </w:pPr>
            <w:r>
              <w:rPr>
                <w:b/>
                <w:bCs/>
                <w:color w:val="auto"/>
                <w:szCs w:val="16"/>
              </w:rPr>
              <w:t>2022</w:t>
            </w:r>
          </w:p>
        </w:tc>
        <w:tc>
          <w:tcPr>
            <w:tcW w:w="1440" w:type="dxa"/>
            <w:gridSpan w:val="2"/>
            <w:tcBorders>
              <w:top w:val="nil"/>
              <w:left w:val="single" w:sz="4" w:space="0" w:color="auto"/>
              <w:bottom w:val="single" w:sz="4" w:space="0" w:color="auto"/>
            </w:tcBorders>
            <w:shd w:val="clear" w:color="auto" w:fill="auto"/>
            <w:vAlign w:val="center"/>
          </w:tcPr>
          <w:p w:rsidR="004B2618" w:rsidRPr="008245E8" w:rsidRDefault="004B2618" w:rsidP="00B02E3D">
            <w:pPr>
              <w:rPr>
                <w:b/>
                <w:bCs/>
                <w:color w:val="auto"/>
                <w:szCs w:val="16"/>
              </w:rPr>
            </w:pPr>
            <w:r>
              <w:rPr>
                <w:b/>
                <w:bCs/>
                <w:color w:val="auto"/>
                <w:szCs w:val="16"/>
              </w:rPr>
              <w:t>2022</w:t>
            </w:r>
          </w:p>
        </w:tc>
        <w:tc>
          <w:tcPr>
            <w:tcW w:w="2340" w:type="dxa"/>
            <w:gridSpan w:val="3"/>
            <w:tcBorders>
              <w:top w:val="nil"/>
              <w:left w:val="single" w:sz="4" w:space="0" w:color="auto"/>
              <w:bottom w:val="single" w:sz="4" w:space="0" w:color="auto"/>
            </w:tcBorders>
            <w:shd w:val="clear" w:color="auto" w:fill="auto"/>
            <w:vAlign w:val="center"/>
          </w:tcPr>
          <w:p w:rsidR="004B2618" w:rsidRPr="008245E8" w:rsidRDefault="004B2618" w:rsidP="00B02E3D">
            <w:pPr>
              <w:rPr>
                <w:b/>
                <w:bCs/>
                <w:color w:val="auto"/>
                <w:szCs w:val="16"/>
              </w:rPr>
            </w:pPr>
            <w:r>
              <w:rPr>
                <w:b/>
                <w:bCs/>
                <w:color w:val="auto"/>
                <w:szCs w:val="16"/>
              </w:rPr>
              <w:t>2023</w:t>
            </w:r>
          </w:p>
        </w:tc>
      </w:tr>
      <w:tr w:rsidR="00C16714" w:rsidRPr="008245E8" w:rsidTr="00D801EF">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C16714" w:rsidRPr="008245E8" w:rsidRDefault="00C16714" w:rsidP="00C16714">
            <w:pPr>
              <w:jc w:val="left"/>
              <w:rPr>
                <w:b/>
                <w:bCs/>
                <w:color w:val="auto"/>
                <w:szCs w:val="16"/>
              </w:rPr>
            </w:pPr>
          </w:p>
        </w:tc>
        <w:tc>
          <w:tcPr>
            <w:tcW w:w="73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16714" w:rsidRPr="006619BF" w:rsidRDefault="00C16714" w:rsidP="00C16714">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16714" w:rsidRPr="006619BF" w:rsidRDefault="00C16714" w:rsidP="00C16714">
            <w:pPr>
              <w:jc w:val="right"/>
              <w:rPr>
                <w:b/>
                <w:color w:val="auto"/>
                <w:sz w:val="14"/>
                <w:szCs w:val="14"/>
              </w:rPr>
            </w:pPr>
          </w:p>
        </w:tc>
        <w:tc>
          <w:tcPr>
            <w:tcW w:w="79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16714" w:rsidRPr="006619BF" w:rsidRDefault="00C16714" w:rsidP="00C16714">
            <w:pPr>
              <w:jc w:val="right"/>
              <w:rPr>
                <w:b/>
                <w:color w:val="auto"/>
                <w:sz w:val="14"/>
                <w:szCs w:val="14"/>
              </w:rPr>
            </w:pPr>
          </w:p>
        </w:tc>
        <w:tc>
          <w:tcPr>
            <w:tcW w:w="8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Nov</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proofErr w:type="spellStart"/>
            <w:r>
              <w:rPr>
                <w:b/>
                <w:color w:val="auto"/>
                <w:sz w:val="14"/>
                <w:szCs w:val="14"/>
              </w:rPr>
              <w:t>Mar</w:t>
            </w:r>
            <w:r w:rsidRPr="00325BEF">
              <w:rPr>
                <w:b/>
                <w:color w:val="auto"/>
                <w:sz w:val="14"/>
                <w:szCs w:val="14"/>
                <w:vertAlign w:val="superscript"/>
              </w:rPr>
              <w:t>P</w:t>
            </w:r>
            <w:proofErr w:type="spellEnd"/>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Net Foreign Assets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(208,786)</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(186,246)</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color w:val="auto"/>
                <w:sz w:val="14"/>
                <w:szCs w:val="14"/>
              </w:rPr>
            </w:pPr>
            <w:r w:rsidRPr="00250281">
              <w:rPr>
                <w:rFonts w:asciiTheme="majorBidi" w:hAnsiTheme="majorBidi" w:cstheme="majorBidi"/>
                <w:b/>
                <w:bCs/>
                <w:sz w:val="14"/>
                <w:szCs w:val="14"/>
              </w:rPr>
              <w:t>(295,496)</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color w:val="auto"/>
                <w:sz w:val="14"/>
                <w:szCs w:val="14"/>
              </w:rPr>
            </w:pPr>
            <w:r w:rsidRPr="0007069B">
              <w:rPr>
                <w:rFonts w:asciiTheme="majorBidi" w:hAnsiTheme="majorBidi" w:cstheme="majorBidi"/>
                <w:b/>
                <w:bCs/>
                <w:sz w:val="14"/>
                <w:szCs w:val="14"/>
              </w:rPr>
              <w:t>(166,675)</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color w:val="auto"/>
                <w:sz w:val="14"/>
                <w:szCs w:val="14"/>
              </w:rPr>
            </w:pPr>
            <w:r w:rsidRPr="0007069B">
              <w:rPr>
                <w:rFonts w:asciiTheme="majorBidi" w:hAnsiTheme="majorBidi" w:cstheme="majorBidi"/>
                <w:b/>
                <w:bCs/>
                <w:sz w:val="14"/>
                <w:szCs w:val="14"/>
              </w:rPr>
              <w:t>(429,751)</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(404,631)</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(532,775)</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(605,091)</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(626,452)</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Claims on nonresidents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603,425</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669,234</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874,257</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879,142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808,717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804,146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912,558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867,685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1,124,334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a) Foreign currency</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67,102</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56,997</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68,527</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60,712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67,467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52,154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62,399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67,065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79,413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b) Deposits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181,346</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210,303</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286,825</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347,948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265,523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283,219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330,299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290,893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456,983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c)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121,658</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180,153</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258,300</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219,982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200,900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187,826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198,749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205,859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222,177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d) Loans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3,574</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3,325</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7,289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6,572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6,284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6,353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14,759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12,582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27,280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e)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970</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569</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1,069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1,208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3,324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3,934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15,348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2,185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3,165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f)Shares &amp; other equity</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221,967</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211,421</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243,797</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235,045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256,466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261,850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280,741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278,854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307,795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g) Other</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6,808</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6,466</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8,450</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7,675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8,753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8,811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10,263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10,247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27,520 </w:t>
            </w:r>
          </w:p>
        </w:tc>
      </w:tr>
      <w:tr w:rsidR="0007069B" w:rsidRPr="00F84AE3"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less: Liabilities to nonresidents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812,211</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855,480</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1,169,754</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1,045,816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1,238,468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1,208,777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1,445,333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1,472,776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1,750,786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309,856</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411,652</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612,902</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535,108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630,160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637,583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679,026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689,553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726,009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b)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c) Loans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487,075</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431,904</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543,023</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496,802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586,932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549,085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731,120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758,648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999,869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d) Financial derivatives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2,409</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1,607</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2,067</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1,762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2,809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2,671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14,366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2,829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2,386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e) Other</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12,871</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10,317</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11,762</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12,145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18,567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19,437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20,820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21,747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22,522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Claims on Central bank</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1,510,675</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1,840,586</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2,178,580</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1,611,500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2,009,890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1,585,691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1,940,758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2,068,804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2,835,802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a) Currency</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331,789</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384,594</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436,373</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371,309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411,443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461,897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439,708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455,503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501,082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b) Reserve deposits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1,155,088</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1,316,404</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1,236,569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1,206,149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1,589,424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1,036,077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1,457,032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1,536,425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1,302,779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c) Other claims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23,799</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139,588</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505,638</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34,041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9,022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87,717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44,019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76,876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1,031,941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Net Claims on General Government</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8,649,304</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11,554,162</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15,183,918</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12,599,711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17,114,151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16,385,376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17,653,351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17,419,166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18,211,804 </w:t>
            </w:r>
          </w:p>
        </w:tc>
      </w:tr>
      <w:tr w:rsidR="0007069B" w:rsidRPr="00FD125D"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Net 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9,079,627</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12,012,537</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15,694,412</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13,297,616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17,680,021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17,006,149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18,315,853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18,122,186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18,971,593 </w:t>
            </w:r>
          </w:p>
        </w:tc>
      </w:tr>
      <w:tr w:rsidR="0007069B" w:rsidRPr="00FD125D"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Claims on Central Government</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10,470,435</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13,698,802</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17,769,271</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15,115,557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19,771,435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19,431,190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20,767,942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20,466,916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21,308,262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10,190,150</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13,403,715</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17,331,683</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14,741,322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19,257,936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18,853,206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20,174,161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19,885,533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20,416,247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280,285</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295,087</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437,588</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374,235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513,499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577,984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593,781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581,383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892,015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less: Liabilities to Central Government</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1,817,940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2,091,414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2,425,041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2,452,089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2,344,731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2,336,669 </w:t>
            </w:r>
          </w:p>
        </w:tc>
      </w:tr>
      <w:tr w:rsidR="0007069B" w:rsidRPr="00A10119"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1,390,808</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1,686,265</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2,074,859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1,817,940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2,091,414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2,425,041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2,452,089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2,344,731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2,336,669 </w:t>
            </w:r>
          </w:p>
        </w:tc>
      </w:tr>
      <w:tr w:rsidR="0007069B" w:rsidRPr="00A10119"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Net 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(430,323)</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(458,375)</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(510,493)</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(697,906)</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(565,870)</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(620,773)</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(662,502)</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(703,019)</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(759,789)</w:t>
            </w:r>
          </w:p>
        </w:tc>
      </w:tr>
      <w:tr w:rsidR="0007069B" w:rsidRPr="008245E8" w:rsidTr="0007069B">
        <w:trPr>
          <w:trHeight w:val="273"/>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Claims on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563,610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725,945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679,380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655,122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637,632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595,680 </w:t>
            </w:r>
          </w:p>
        </w:tc>
      </w:tr>
      <w:tr w:rsidR="00E47B8E" w:rsidRPr="00A10119" w:rsidTr="0007069B">
        <w:trPr>
          <w:trHeight w:val="245"/>
        </w:trPr>
        <w:tc>
          <w:tcPr>
            <w:tcW w:w="2928" w:type="dxa"/>
            <w:tcBorders>
              <w:top w:val="nil"/>
              <w:left w:val="nil"/>
              <w:bottom w:val="nil"/>
              <w:right w:val="nil"/>
            </w:tcBorders>
            <w:shd w:val="clear" w:color="auto" w:fill="auto"/>
            <w:noWrap/>
            <w:vAlign w:val="center"/>
            <w:hideMark/>
          </w:tcPr>
          <w:p w:rsidR="00E47B8E" w:rsidRPr="008245E8" w:rsidRDefault="00E47B8E" w:rsidP="00E47B8E">
            <w:pPr>
              <w:ind w:firstLineChars="200" w:firstLine="320"/>
              <w:jc w:val="left"/>
              <w:rPr>
                <w:color w:val="auto"/>
                <w:szCs w:val="16"/>
              </w:rPr>
            </w:pPr>
            <w:r w:rsidRPr="008245E8">
              <w:rPr>
                <w:color w:val="auto"/>
                <w:szCs w:val="16"/>
              </w:rPr>
              <w:t>a) Securities other than Shares</w:t>
            </w:r>
          </w:p>
        </w:tc>
        <w:tc>
          <w:tcPr>
            <w:tcW w:w="730" w:type="dxa"/>
            <w:tcBorders>
              <w:top w:val="nil"/>
              <w:left w:val="nil"/>
              <w:bottom w:val="nil"/>
              <w:right w:val="nil"/>
            </w:tcBorders>
            <w:shd w:val="clear" w:color="auto" w:fill="auto"/>
            <w:tcMar>
              <w:left w:w="43" w:type="dxa"/>
              <w:right w:w="43" w:type="dxa"/>
            </w:tcMar>
            <w:vAlign w:val="center"/>
            <w:hideMark/>
          </w:tcPr>
          <w:p w:rsidR="00E47B8E" w:rsidRPr="00E14675" w:rsidRDefault="00E47B8E" w:rsidP="00E47B8E">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E47B8E" w:rsidRPr="00E14675" w:rsidRDefault="00E47B8E" w:rsidP="00E47B8E">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793" w:type="dxa"/>
            <w:tcBorders>
              <w:top w:val="nil"/>
              <w:left w:val="nil"/>
              <w:bottom w:val="nil"/>
              <w:right w:val="nil"/>
            </w:tcBorders>
            <w:shd w:val="clear" w:color="auto" w:fill="auto"/>
            <w:tcMar>
              <w:left w:w="43" w:type="dxa"/>
              <w:right w:w="43" w:type="dxa"/>
            </w:tcMar>
            <w:vAlign w:val="center"/>
          </w:tcPr>
          <w:p w:rsidR="00E47B8E" w:rsidRPr="00250281" w:rsidRDefault="00E47B8E" w:rsidP="00E47B8E">
            <w:pPr>
              <w:jc w:val="right"/>
              <w:rPr>
                <w:rFonts w:asciiTheme="majorBidi" w:hAnsiTheme="majorBidi" w:cstheme="majorBidi"/>
                <w:sz w:val="14"/>
                <w:szCs w:val="14"/>
              </w:rPr>
            </w:pPr>
            <w:r>
              <w:rPr>
                <w:rFonts w:asciiTheme="majorBidi" w:hAnsiTheme="majorBidi" w:cstheme="majorBidi"/>
                <w:sz w:val="14"/>
                <w:szCs w:val="14"/>
              </w:rPr>
              <w:t>..</w:t>
            </w:r>
          </w:p>
        </w:tc>
        <w:tc>
          <w:tcPr>
            <w:tcW w:w="838" w:type="dxa"/>
            <w:tcBorders>
              <w:top w:val="nil"/>
              <w:left w:val="nil"/>
              <w:bottom w:val="nil"/>
              <w:right w:val="nil"/>
            </w:tcBorders>
            <w:shd w:val="clear" w:color="auto" w:fill="auto"/>
            <w:tcMar>
              <w:left w:w="43" w:type="dxa"/>
              <w:right w:w="43" w:type="dxa"/>
            </w:tcMar>
            <w:vAlign w:val="center"/>
          </w:tcPr>
          <w:p w:rsidR="00E47B8E" w:rsidRPr="00250281" w:rsidRDefault="00E47B8E" w:rsidP="00E47B8E">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47B8E" w:rsidRPr="00250281" w:rsidRDefault="00E47B8E" w:rsidP="00E47B8E">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47B8E" w:rsidRPr="00250281" w:rsidRDefault="00E47B8E" w:rsidP="00E47B8E">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47B8E" w:rsidRPr="00250281" w:rsidRDefault="00E47B8E" w:rsidP="00E47B8E">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Pr="00250281" w:rsidRDefault="00E47B8E" w:rsidP="00E47B8E">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47B8E" w:rsidRPr="00250281" w:rsidRDefault="00E47B8E" w:rsidP="00E47B8E">
            <w:pPr>
              <w:jc w:val="right"/>
              <w:rPr>
                <w:rFonts w:asciiTheme="majorBidi" w:hAnsiTheme="majorBidi" w:cstheme="majorBidi"/>
                <w:sz w:val="14"/>
                <w:szCs w:val="14"/>
              </w:rPr>
            </w:pPr>
            <w:r>
              <w:rPr>
                <w:rFonts w:asciiTheme="majorBidi" w:hAnsiTheme="majorBidi" w:cstheme="majorBidi"/>
                <w:sz w:val="14"/>
                <w:szCs w:val="14"/>
              </w:rPr>
              <w:t>..</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b) Other claims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627,236</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718,014</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797,289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563,610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725,945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679,380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655,122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637,632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595,680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less: Liabilities to Provincial Governments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1,057,559</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1,176,389</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1,307,782</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1,261,516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1,291,815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1,300,153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1,317,624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1,340,651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1,355,468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a) Deposits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1,050,685</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1,169,521</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1,306,355</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1,260,258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1,290,302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1,296,624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1,313,972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1,336,975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1,351,671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b) Other liabilities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6,874</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6,868</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1,427</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1,258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1,512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3,529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3,652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3,676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3,797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jc w:val="left"/>
              <w:rPr>
                <w:b/>
                <w:bCs/>
                <w:color w:val="auto"/>
                <w:szCs w:val="16"/>
              </w:rPr>
            </w:pPr>
            <w:r w:rsidRPr="008245E8">
              <w:rPr>
                <w:b/>
                <w:bCs/>
                <w:color w:val="auto"/>
                <w:szCs w:val="16"/>
              </w:rPr>
              <w:t>Claims on other sectors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8,602,896</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9,257,033</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11,057,929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10,728,254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11,437,663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11,978,577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11,739,220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11,875,844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11,915,089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a) Other 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91,901</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115,302</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185,934</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149,637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174,502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197,478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199,550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198,386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222,586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b) Public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1,727,878</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1,666,059</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1,740,039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1,815,687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1,896,990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1,921,456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1,946,288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2,054,658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2,104,562 </w:t>
            </w:r>
          </w:p>
        </w:tc>
      </w:tr>
      <w:tr w:rsidR="0007069B" w:rsidRPr="008245E8" w:rsidTr="0007069B">
        <w:trPr>
          <w:trHeight w:val="245"/>
        </w:trPr>
        <w:tc>
          <w:tcPr>
            <w:tcW w:w="2928" w:type="dxa"/>
            <w:tcBorders>
              <w:top w:val="nil"/>
              <w:left w:val="nil"/>
              <w:bottom w:val="nil"/>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c) Other non-financial corporations</w:t>
            </w:r>
          </w:p>
        </w:tc>
        <w:tc>
          <w:tcPr>
            <w:tcW w:w="730"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5,374,610</w:t>
            </w:r>
          </w:p>
        </w:tc>
        <w:tc>
          <w:tcPr>
            <w:tcW w:w="741"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5,933,575</w:t>
            </w:r>
          </w:p>
        </w:tc>
        <w:tc>
          <w:tcPr>
            <w:tcW w:w="793"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7,315,249</w:t>
            </w:r>
          </w:p>
        </w:tc>
        <w:tc>
          <w:tcPr>
            <w:tcW w:w="838"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7,056,981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7,494,278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7,965,929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7,698,164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7,747,446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7,713,828 </w:t>
            </w:r>
          </w:p>
        </w:tc>
      </w:tr>
      <w:tr w:rsidR="0007069B" w:rsidRPr="008245E8" w:rsidTr="0007069B">
        <w:trPr>
          <w:trHeight w:val="245"/>
        </w:trPr>
        <w:tc>
          <w:tcPr>
            <w:tcW w:w="2928" w:type="dxa"/>
            <w:tcBorders>
              <w:top w:val="nil"/>
              <w:left w:val="nil"/>
              <w:bottom w:val="single" w:sz="12" w:space="0" w:color="auto"/>
              <w:right w:val="nil"/>
            </w:tcBorders>
            <w:shd w:val="clear" w:color="auto" w:fill="auto"/>
            <w:noWrap/>
            <w:vAlign w:val="center"/>
            <w:hideMark/>
          </w:tcPr>
          <w:p w:rsidR="0007069B" w:rsidRPr="008245E8" w:rsidRDefault="0007069B" w:rsidP="0007069B">
            <w:pPr>
              <w:ind w:firstLineChars="200" w:firstLine="320"/>
              <w:jc w:val="left"/>
              <w:rPr>
                <w:color w:val="auto"/>
                <w:szCs w:val="16"/>
              </w:rPr>
            </w:pPr>
            <w:r w:rsidRPr="008245E8">
              <w:rPr>
                <w:color w:val="auto"/>
                <w:szCs w:val="16"/>
              </w:rPr>
              <w:t>d) Other resident sectors</w:t>
            </w:r>
          </w:p>
        </w:tc>
        <w:tc>
          <w:tcPr>
            <w:tcW w:w="730" w:type="dxa"/>
            <w:tcBorders>
              <w:top w:val="nil"/>
              <w:left w:val="nil"/>
              <w:bottom w:val="single" w:sz="12" w:space="0" w:color="auto"/>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1,408,507</w:t>
            </w:r>
          </w:p>
        </w:tc>
        <w:tc>
          <w:tcPr>
            <w:tcW w:w="741" w:type="dxa"/>
            <w:tcBorders>
              <w:top w:val="nil"/>
              <w:left w:val="nil"/>
              <w:bottom w:val="single" w:sz="12" w:space="0" w:color="auto"/>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1,542,098</w:t>
            </w:r>
          </w:p>
        </w:tc>
        <w:tc>
          <w:tcPr>
            <w:tcW w:w="793" w:type="dxa"/>
            <w:tcBorders>
              <w:top w:val="nil"/>
              <w:left w:val="nil"/>
              <w:bottom w:val="single" w:sz="12" w:space="0" w:color="auto"/>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sz w:val="14"/>
                <w:szCs w:val="14"/>
              </w:rPr>
            </w:pPr>
            <w:r w:rsidRPr="00250281">
              <w:rPr>
                <w:rFonts w:asciiTheme="majorBidi" w:hAnsiTheme="majorBidi" w:cstheme="majorBidi"/>
                <w:sz w:val="14"/>
                <w:szCs w:val="14"/>
              </w:rPr>
              <w:t>1,816,707</w:t>
            </w:r>
          </w:p>
        </w:tc>
        <w:tc>
          <w:tcPr>
            <w:tcW w:w="838" w:type="dxa"/>
            <w:tcBorders>
              <w:top w:val="nil"/>
              <w:left w:val="nil"/>
              <w:bottom w:val="single" w:sz="12" w:space="0" w:color="auto"/>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1,705,950 </w:t>
            </w:r>
          </w:p>
        </w:tc>
        <w:tc>
          <w:tcPr>
            <w:tcW w:w="720" w:type="dxa"/>
            <w:tcBorders>
              <w:top w:val="nil"/>
              <w:left w:val="nil"/>
              <w:bottom w:val="single" w:sz="12" w:space="0" w:color="auto"/>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1,871,893 </w:t>
            </w:r>
          </w:p>
        </w:tc>
        <w:tc>
          <w:tcPr>
            <w:tcW w:w="720" w:type="dxa"/>
            <w:tcBorders>
              <w:top w:val="nil"/>
              <w:left w:val="nil"/>
              <w:bottom w:val="single" w:sz="12" w:space="0" w:color="auto"/>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1,893,714 </w:t>
            </w:r>
          </w:p>
        </w:tc>
        <w:tc>
          <w:tcPr>
            <w:tcW w:w="720" w:type="dxa"/>
            <w:tcBorders>
              <w:top w:val="nil"/>
              <w:left w:val="nil"/>
              <w:bottom w:val="single" w:sz="12" w:space="0" w:color="auto"/>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1,895,218 </w:t>
            </w:r>
          </w:p>
        </w:tc>
        <w:tc>
          <w:tcPr>
            <w:tcW w:w="810" w:type="dxa"/>
            <w:tcBorders>
              <w:top w:val="nil"/>
              <w:left w:val="nil"/>
              <w:bottom w:val="single" w:sz="12" w:space="0" w:color="auto"/>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1,875,355 </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1,874,112 </w:t>
            </w:r>
          </w:p>
        </w:tc>
      </w:tr>
    </w:tbl>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170" w:type="dxa"/>
        <w:tblLayout w:type="fixed"/>
        <w:tblLook w:val="04A0" w:firstRow="1" w:lastRow="0" w:firstColumn="1" w:lastColumn="0" w:noHBand="0" w:noVBand="1"/>
      </w:tblPr>
      <w:tblGrid>
        <w:gridCol w:w="3076"/>
        <w:gridCol w:w="812"/>
        <w:gridCol w:w="810"/>
        <w:gridCol w:w="810"/>
        <w:gridCol w:w="792"/>
        <w:gridCol w:w="810"/>
        <w:gridCol w:w="720"/>
        <w:gridCol w:w="810"/>
        <w:gridCol w:w="720"/>
        <w:gridCol w:w="810"/>
      </w:tblGrid>
      <w:tr w:rsidR="00D118D7" w:rsidRPr="00E5171C" w:rsidTr="00F45BA3">
        <w:trPr>
          <w:trHeight w:val="245"/>
        </w:trPr>
        <w:tc>
          <w:tcPr>
            <w:tcW w:w="10170" w:type="dxa"/>
            <w:gridSpan w:val="10"/>
            <w:tcBorders>
              <w:top w:val="nil"/>
              <w:left w:val="nil"/>
              <w:bottom w:val="nil"/>
              <w:right w:val="nil"/>
            </w:tcBorders>
            <w:shd w:val="clear" w:color="auto" w:fill="auto"/>
            <w:noWrap/>
            <w:vAlign w:val="center"/>
            <w:hideMark/>
          </w:tcPr>
          <w:p w:rsidR="00D118D7" w:rsidRPr="00E5171C" w:rsidRDefault="00CB2052" w:rsidP="00D118D7">
            <w:pPr>
              <w:rPr>
                <w:b/>
                <w:bCs/>
                <w:color w:val="auto"/>
                <w:sz w:val="28"/>
                <w:szCs w:val="28"/>
              </w:rPr>
            </w:pPr>
            <w:r w:rsidRPr="004708B4">
              <w:rPr>
                <w:b/>
                <w:bCs/>
                <w:color w:val="auto"/>
                <w:sz w:val="28"/>
                <w:szCs w:val="28"/>
              </w:rPr>
              <w:lastRenderedPageBreak/>
              <w:t>2.2 Other</w:t>
            </w:r>
            <w:r w:rsidR="00D118D7" w:rsidRPr="004708B4">
              <w:rPr>
                <w:b/>
                <w:bCs/>
                <w:color w:val="auto"/>
                <w:sz w:val="28"/>
                <w:szCs w:val="28"/>
              </w:rPr>
              <w:t xml:space="preserve"> Depository Corporations Survey</w:t>
            </w:r>
            <w:r w:rsidR="00D118D7" w:rsidRPr="00E5171C">
              <w:rPr>
                <w:b/>
                <w:bCs/>
                <w:color w:val="auto"/>
                <w:sz w:val="28"/>
                <w:szCs w:val="28"/>
              </w:rPr>
              <w:t xml:space="preserve"> </w:t>
            </w:r>
          </w:p>
        </w:tc>
      </w:tr>
      <w:tr w:rsidR="00D118D7" w:rsidRPr="00E5171C" w:rsidTr="00F45BA3">
        <w:trPr>
          <w:trHeight w:val="245"/>
        </w:trPr>
        <w:tc>
          <w:tcPr>
            <w:tcW w:w="10170" w:type="dxa"/>
            <w:gridSpan w:val="10"/>
            <w:tcBorders>
              <w:top w:val="nil"/>
              <w:left w:val="nil"/>
              <w:bottom w:val="single" w:sz="12" w:space="0" w:color="auto"/>
              <w:right w:val="nil"/>
            </w:tcBorders>
            <w:shd w:val="clear" w:color="auto" w:fill="auto"/>
            <w:vAlign w:val="center"/>
            <w:hideMark/>
          </w:tcPr>
          <w:p w:rsidR="00D118D7" w:rsidRPr="00E5171C" w:rsidRDefault="00EE5E0B" w:rsidP="00D118D7">
            <w:pPr>
              <w:jc w:val="right"/>
              <w:rPr>
                <w:color w:val="auto"/>
                <w:szCs w:val="16"/>
              </w:rPr>
            </w:pPr>
            <w:r>
              <w:rPr>
                <w:color w:val="auto"/>
                <w:szCs w:val="16"/>
              </w:rPr>
              <w:t>Million Rupees</w:t>
            </w:r>
          </w:p>
        </w:tc>
      </w:tr>
      <w:tr w:rsidR="00F45BA3" w:rsidRPr="00E5171C" w:rsidTr="00F45BA3">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F45BA3" w:rsidRPr="00E5171C" w:rsidRDefault="00F45BA3" w:rsidP="00B02E3D">
            <w:pPr>
              <w:rPr>
                <w:b/>
                <w:bCs/>
                <w:color w:val="auto"/>
                <w:szCs w:val="16"/>
              </w:rPr>
            </w:pPr>
            <w:r w:rsidRPr="00E5171C">
              <w:rPr>
                <w:b/>
                <w:bCs/>
                <w:color w:val="auto"/>
                <w:szCs w:val="16"/>
              </w:rPr>
              <w:t>I T E M S</w:t>
            </w:r>
          </w:p>
        </w:tc>
        <w:tc>
          <w:tcPr>
            <w:tcW w:w="812" w:type="dxa"/>
            <w:vMerge w:val="restart"/>
            <w:tcBorders>
              <w:top w:val="nil"/>
              <w:left w:val="single" w:sz="4" w:space="0" w:color="auto"/>
              <w:right w:val="single" w:sz="4" w:space="0" w:color="auto"/>
            </w:tcBorders>
            <w:shd w:val="clear" w:color="auto" w:fill="auto"/>
            <w:vAlign w:val="center"/>
            <w:hideMark/>
          </w:tcPr>
          <w:p w:rsidR="00F45BA3" w:rsidRPr="002D5FD9" w:rsidRDefault="00F45BA3" w:rsidP="00B02E3D">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F45BA3" w:rsidRPr="002D5FD9" w:rsidRDefault="00F45BA3" w:rsidP="00B02E3D">
            <w:pPr>
              <w:jc w:val="right"/>
              <w:rPr>
                <w:b/>
                <w:bCs/>
                <w:szCs w:val="16"/>
              </w:rPr>
            </w:pPr>
            <w:r>
              <w:rPr>
                <w:b/>
                <w:bCs/>
                <w:szCs w:val="16"/>
              </w:rPr>
              <w:t>FY21</w:t>
            </w:r>
            <w:r w:rsidRPr="001B478E">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F45BA3" w:rsidRPr="002D5FD9" w:rsidRDefault="00F45BA3" w:rsidP="00B02E3D">
            <w:pPr>
              <w:jc w:val="right"/>
              <w:rPr>
                <w:b/>
                <w:bCs/>
                <w:szCs w:val="16"/>
              </w:rPr>
            </w:pPr>
            <w:r>
              <w:rPr>
                <w:b/>
                <w:bCs/>
                <w:szCs w:val="16"/>
              </w:rPr>
              <w:t xml:space="preserve">FY22 </w:t>
            </w:r>
          </w:p>
        </w:tc>
        <w:tc>
          <w:tcPr>
            <w:tcW w:w="792" w:type="dxa"/>
            <w:tcBorders>
              <w:top w:val="nil"/>
              <w:left w:val="single" w:sz="4" w:space="0" w:color="auto"/>
              <w:bottom w:val="single" w:sz="4" w:space="0" w:color="auto"/>
            </w:tcBorders>
            <w:shd w:val="clear" w:color="auto" w:fill="auto"/>
            <w:vAlign w:val="center"/>
          </w:tcPr>
          <w:p w:rsidR="00F45BA3" w:rsidRPr="00E5171C" w:rsidRDefault="00F45BA3" w:rsidP="00B02E3D">
            <w:pPr>
              <w:rPr>
                <w:b/>
                <w:bCs/>
                <w:color w:val="auto"/>
                <w:szCs w:val="16"/>
              </w:rPr>
            </w:pPr>
            <w:r>
              <w:rPr>
                <w:b/>
                <w:bCs/>
                <w:color w:val="auto"/>
                <w:szCs w:val="16"/>
              </w:rPr>
              <w:t>2022</w:t>
            </w:r>
          </w:p>
        </w:tc>
        <w:tc>
          <w:tcPr>
            <w:tcW w:w="1530" w:type="dxa"/>
            <w:gridSpan w:val="2"/>
            <w:tcBorders>
              <w:top w:val="nil"/>
              <w:left w:val="single" w:sz="4" w:space="0" w:color="auto"/>
              <w:bottom w:val="single" w:sz="4" w:space="0" w:color="auto"/>
            </w:tcBorders>
            <w:shd w:val="clear" w:color="auto" w:fill="auto"/>
            <w:vAlign w:val="center"/>
          </w:tcPr>
          <w:p w:rsidR="00F45BA3" w:rsidRPr="00E5171C" w:rsidRDefault="00F45BA3" w:rsidP="00B02E3D">
            <w:pPr>
              <w:rPr>
                <w:b/>
                <w:bCs/>
                <w:color w:val="auto"/>
                <w:szCs w:val="16"/>
              </w:rPr>
            </w:pPr>
            <w:r>
              <w:rPr>
                <w:b/>
                <w:bCs/>
                <w:color w:val="auto"/>
                <w:szCs w:val="16"/>
              </w:rPr>
              <w:t>2022</w:t>
            </w:r>
          </w:p>
        </w:tc>
        <w:tc>
          <w:tcPr>
            <w:tcW w:w="2340" w:type="dxa"/>
            <w:gridSpan w:val="3"/>
            <w:tcBorders>
              <w:top w:val="nil"/>
              <w:left w:val="single" w:sz="4" w:space="0" w:color="auto"/>
              <w:bottom w:val="single" w:sz="4" w:space="0" w:color="auto"/>
            </w:tcBorders>
            <w:shd w:val="clear" w:color="auto" w:fill="auto"/>
            <w:vAlign w:val="center"/>
          </w:tcPr>
          <w:p w:rsidR="00F45BA3" w:rsidRPr="00E5171C" w:rsidRDefault="00F45BA3" w:rsidP="00B02E3D">
            <w:pPr>
              <w:rPr>
                <w:b/>
                <w:bCs/>
                <w:color w:val="auto"/>
                <w:szCs w:val="16"/>
              </w:rPr>
            </w:pPr>
            <w:r>
              <w:rPr>
                <w:b/>
                <w:bCs/>
                <w:color w:val="auto"/>
                <w:szCs w:val="16"/>
              </w:rPr>
              <w:t>2023</w:t>
            </w:r>
          </w:p>
        </w:tc>
      </w:tr>
      <w:tr w:rsidR="00C16714" w:rsidRPr="00E5171C" w:rsidTr="00D801EF">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C16714" w:rsidRPr="00E5171C" w:rsidRDefault="00C16714" w:rsidP="00C16714">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16714" w:rsidRPr="006619BF" w:rsidRDefault="00C16714" w:rsidP="00C1671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16714" w:rsidRPr="006619BF" w:rsidRDefault="00C16714" w:rsidP="00C1671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16714" w:rsidRPr="006619BF" w:rsidRDefault="00C16714" w:rsidP="00C16714">
            <w:pPr>
              <w:jc w:val="right"/>
              <w:rPr>
                <w:b/>
                <w:color w:val="auto"/>
                <w:sz w:val="14"/>
                <w:szCs w:val="14"/>
              </w:rPr>
            </w:pPr>
          </w:p>
        </w:tc>
        <w:tc>
          <w:tcPr>
            <w:tcW w:w="79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Mar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Nov</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C16714" w:rsidRPr="00F24512" w:rsidRDefault="00C16714" w:rsidP="00C16714">
            <w:pPr>
              <w:jc w:val="right"/>
              <w:rPr>
                <w:b/>
                <w:color w:val="auto"/>
                <w:sz w:val="14"/>
                <w:szCs w:val="14"/>
              </w:rPr>
            </w:pPr>
            <w:proofErr w:type="spellStart"/>
            <w:r>
              <w:rPr>
                <w:b/>
                <w:color w:val="auto"/>
                <w:sz w:val="14"/>
                <w:szCs w:val="14"/>
              </w:rPr>
              <w:t>Mar</w:t>
            </w:r>
            <w:r w:rsidRPr="00325BEF">
              <w:rPr>
                <w:b/>
                <w:color w:val="auto"/>
                <w:sz w:val="14"/>
                <w:szCs w:val="14"/>
                <w:vertAlign w:val="superscript"/>
              </w:rPr>
              <w:t>P</w:t>
            </w:r>
            <w:proofErr w:type="spellEnd"/>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3,081,857</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color w:val="auto"/>
                <w:sz w:val="14"/>
                <w:szCs w:val="14"/>
              </w:rPr>
            </w:pPr>
            <w:r w:rsidRPr="00300634">
              <w:rPr>
                <w:rFonts w:asciiTheme="majorBidi" w:hAnsiTheme="majorBidi" w:cstheme="majorBidi"/>
                <w:b/>
                <w:bCs/>
                <w:sz w:val="14"/>
                <w:szCs w:val="14"/>
              </w:rPr>
              <w:t>6,151,771</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color w:val="auto"/>
                <w:sz w:val="14"/>
                <w:szCs w:val="14"/>
              </w:rPr>
            </w:pPr>
            <w:r w:rsidRPr="0007069B">
              <w:rPr>
                <w:rFonts w:asciiTheme="majorBidi" w:hAnsiTheme="majorBidi" w:cstheme="majorBidi"/>
                <w:b/>
                <w:bCs/>
                <w:sz w:val="14"/>
                <w:szCs w:val="14"/>
              </w:rPr>
              <w:t xml:space="preserve">4,590,927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color w:val="auto"/>
                <w:sz w:val="14"/>
                <w:szCs w:val="14"/>
              </w:rPr>
            </w:pPr>
            <w:r w:rsidRPr="0007069B">
              <w:rPr>
                <w:rFonts w:asciiTheme="majorBidi" w:hAnsiTheme="majorBidi" w:cstheme="majorBidi"/>
                <w:b/>
                <w:bCs/>
                <w:sz w:val="14"/>
                <w:szCs w:val="14"/>
              </w:rPr>
              <w:t xml:space="preserve">7,222,010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6,807,970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8,084,303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7,805,075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8,913,670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Deposits included in broad money</w:t>
            </w:r>
            <w:r>
              <w:rPr>
                <w:b/>
                <w:bCs/>
                <w:color w:val="auto"/>
                <w:szCs w:val="16"/>
              </w:rPr>
              <w:t xml:space="preserve"> </w:t>
            </w:r>
            <w:r w:rsidRPr="00E5171C">
              <w:rPr>
                <w:b/>
                <w:bCs/>
                <w:color w:val="auto"/>
                <w:szCs w:val="16"/>
              </w:rPr>
              <w:t>(1+2)</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16,783,188</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19,219,033</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17,455,567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19,793,072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19,650,436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19,466,565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19,874,968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20,459,182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1)Transferable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12,911,117</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14,599,162</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13,436,358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15,226,520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15,293,364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14,987,747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15,146,732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15,818,406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364,165</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569,937</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499,909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542,726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528,524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477,245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430,402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545,543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644,922</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576,078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793,271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568,014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618,910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595,777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634,434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3,798,687</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4,439,247</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3,873,014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4,635,068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4,773,025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4,576,341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4,705,026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4,893,391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8,134,392</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8,945,057</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8,487,356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9,255,455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9,423,800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9,315,250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9,415,527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9,745,039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2)Other deposits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3,872,072</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4,619,870</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4,019,209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4,566,551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4,357,072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4,478,818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4,728,237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4,640,776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132,956</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145,521</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96,190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135,246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128,081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139,706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128,007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137,250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804,664</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696,869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940,949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599,666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670,416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761,325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723,227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1,430,618</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1,219,739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1,264,824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1,327,204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1,278,339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1,381,581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1,260,696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1,760,793</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2,239,067</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2,006,411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2,225,532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2,302,120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2,390,358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2,457,324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2,519,603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3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3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15</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15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43,550</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38,350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46,623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54,777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55,464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57,376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57,221 </w:t>
            </w:r>
          </w:p>
        </w:tc>
      </w:tr>
      <w:tr w:rsidR="0007069B" w:rsidRPr="00A61DDD" w:rsidTr="0007069B">
        <w:trPr>
          <w:trHeight w:val="245"/>
        </w:trPr>
        <w:tc>
          <w:tcPr>
            <w:tcW w:w="3076" w:type="dxa"/>
            <w:tcBorders>
              <w:top w:val="nil"/>
              <w:left w:val="nil"/>
              <w:bottom w:val="nil"/>
              <w:right w:val="nil"/>
            </w:tcBorders>
            <w:shd w:val="clear" w:color="auto" w:fill="auto"/>
            <w:vAlign w:val="center"/>
            <w:hideMark/>
          </w:tcPr>
          <w:p w:rsidR="0007069B" w:rsidRPr="00E5171C" w:rsidRDefault="0007069B" w:rsidP="0007069B">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i/>
                <w:iCs/>
                <w:sz w:val="14"/>
                <w:szCs w:val="14"/>
              </w:rPr>
            </w:pPr>
            <w:r w:rsidRPr="00E14675">
              <w:rPr>
                <w:rFonts w:asciiTheme="majorBidi" w:hAnsiTheme="majorBidi" w:cstheme="majorBidi"/>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i/>
                <w:iCs/>
                <w:sz w:val="14"/>
                <w:szCs w:val="14"/>
              </w:rPr>
            </w:pPr>
            <w:r w:rsidRPr="00E14675">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27,127</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24,203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27,611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33,451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30,651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36,324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36,173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56,119</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45,420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115,972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139,301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145,672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136,698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110,173 </w:t>
            </w:r>
          </w:p>
        </w:tc>
      </w:tr>
      <w:tr w:rsidR="0007069B" w:rsidRPr="00B74CE4" w:rsidTr="0007069B">
        <w:trPr>
          <w:trHeight w:val="243"/>
        </w:trPr>
        <w:tc>
          <w:tcPr>
            <w:tcW w:w="3076" w:type="dxa"/>
            <w:tcBorders>
              <w:top w:val="nil"/>
              <w:left w:val="nil"/>
              <w:bottom w:val="nil"/>
              <w:right w:val="nil"/>
            </w:tcBorders>
            <w:shd w:val="clear" w:color="auto" w:fill="auto"/>
            <w:vAlign w:val="center"/>
            <w:hideMark/>
          </w:tcPr>
          <w:p w:rsidR="0007069B" w:rsidRPr="00E5171C" w:rsidRDefault="0007069B" w:rsidP="0007069B">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i/>
                <w:iCs/>
                <w:sz w:val="14"/>
                <w:szCs w:val="14"/>
              </w:rPr>
            </w:pPr>
            <w:r w:rsidRPr="00E14675">
              <w:rPr>
                <w:rFonts w:asciiTheme="majorBidi" w:hAnsiTheme="majorBidi" w:cstheme="majorBidi"/>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i/>
                <w:iCs/>
                <w:sz w:val="14"/>
                <w:szCs w:val="14"/>
              </w:rPr>
            </w:pPr>
            <w:r w:rsidRPr="00250281">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i/>
                <w:iCs/>
                <w:sz w:val="14"/>
                <w:szCs w:val="14"/>
              </w:rPr>
            </w:pPr>
            <w:r w:rsidRPr="00300634">
              <w:rPr>
                <w:rFonts w:asciiTheme="majorBidi" w:hAnsiTheme="majorBidi" w:cstheme="majorBidi"/>
                <w:i/>
                <w:iCs/>
                <w:sz w:val="14"/>
                <w:szCs w:val="14"/>
              </w:rPr>
              <w:t>47,313</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36,607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88,471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111,858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118,216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109,230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96,885 </w:t>
            </w:r>
          </w:p>
        </w:tc>
      </w:tr>
      <w:tr w:rsidR="0007069B" w:rsidRPr="00DA7CC5"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11,280</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7,410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13,935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13,208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22,753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20,315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24,148 </w:t>
            </w:r>
          </w:p>
        </w:tc>
      </w:tr>
      <w:tr w:rsidR="0007069B" w:rsidRPr="00E5171C" w:rsidTr="0007069B">
        <w:trPr>
          <w:trHeight w:val="245"/>
        </w:trPr>
        <w:tc>
          <w:tcPr>
            <w:tcW w:w="3076" w:type="dxa"/>
            <w:tcBorders>
              <w:top w:val="nil"/>
              <w:left w:val="nil"/>
              <w:bottom w:val="nil"/>
              <w:right w:val="nil"/>
            </w:tcBorders>
            <w:shd w:val="clear" w:color="auto" w:fill="auto"/>
            <w:vAlign w:val="center"/>
            <w:hideMark/>
          </w:tcPr>
          <w:p w:rsidR="0007069B" w:rsidRPr="00E5171C" w:rsidRDefault="0007069B" w:rsidP="0007069B">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i/>
                <w:iCs/>
                <w:sz w:val="14"/>
                <w:szCs w:val="14"/>
              </w:rPr>
            </w:pPr>
            <w:r w:rsidRPr="00E14675">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r>
      <w:tr w:rsidR="0007069B" w:rsidRPr="00DA7CC5"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44</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81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52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21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21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24 </w:t>
            </w:r>
          </w:p>
        </w:tc>
      </w:tr>
      <w:tr w:rsidR="0007069B" w:rsidRPr="00A61DDD" w:rsidTr="0007069B">
        <w:trPr>
          <w:trHeight w:val="245"/>
        </w:trPr>
        <w:tc>
          <w:tcPr>
            <w:tcW w:w="3076" w:type="dxa"/>
            <w:tcBorders>
              <w:top w:val="nil"/>
              <w:left w:val="nil"/>
              <w:bottom w:val="nil"/>
              <w:right w:val="nil"/>
            </w:tcBorders>
            <w:shd w:val="clear" w:color="auto" w:fill="auto"/>
            <w:vAlign w:val="center"/>
            <w:hideMark/>
          </w:tcPr>
          <w:p w:rsidR="0007069B" w:rsidRPr="00E5171C" w:rsidRDefault="0007069B" w:rsidP="0007069B">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 -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2,104,518</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2,216,686</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2,194,602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2,360,793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2,400,525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2,465,573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2,391,105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b/>
                <w:bCs/>
                <w:sz w:val="14"/>
                <w:szCs w:val="14"/>
              </w:rPr>
            </w:pPr>
            <w:r w:rsidRPr="0007069B">
              <w:rPr>
                <w:rFonts w:asciiTheme="majorBidi" w:hAnsiTheme="majorBidi" w:cstheme="majorBidi"/>
                <w:b/>
                <w:bCs/>
                <w:sz w:val="14"/>
                <w:szCs w:val="14"/>
              </w:rPr>
              <w:t xml:space="preserve">2,426,039 </w:t>
            </w:r>
          </w:p>
        </w:tc>
      </w:tr>
      <w:tr w:rsidR="0007069B" w:rsidRPr="00A263BA"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666,580</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691,207</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682,501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744,272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750,109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759,282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756,147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755,661 </w:t>
            </w:r>
          </w:p>
        </w:tc>
      </w:tr>
      <w:tr w:rsidR="0007069B" w:rsidRPr="00A263BA"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686,226</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820,964</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788,159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894,158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947,523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947,823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951,327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946,346 </w:t>
            </w:r>
          </w:p>
        </w:tc>
      </w:tr>
      <w:tr w:rsidR="0007069B" w:rsidRPr="00A263BA"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532,032</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621,961</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617,427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626,614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612,363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636,187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620,685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650,734 </w:t>
            </w:r>
          </w:p>
        </w:tc>
      </w:tr>
      <w:tr w:rsidR="0007069B" w:rsidRPr="00A263BA"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sz w:val="14"/>
                <w:szCs w:val="14"/>
              </w:rPr>
            </w:pPr>
            <w:r w:rsidRPr="00E14675">
              <w:rPr>
                <w:rFonts w:asciiTheme="majorBidi" w:hAnsiTheme="majorBidi" w:cstheme="majorBidi"/>
                <w:sz w:val="14"/>
                <w:szCs w:val="14"/>
              </w:rPr>
              <w:t>219,680</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sz w:val="14"/>
                <w:szCs w:val="14"/>
              </w:rPr>
            </w:pPr>
            <w:r w:rsidRPr="00300634">
              <w:rPr>
                <w:rFonts w:asciiTheme="majorBidi" w:hAnsiTheme="majorBidi" w:cstheme="majorBidi"/>
                <w:sz w:val="14"/>
                <w:szCs w:val="14"/>
              </w:rPr>
              <w:t>82,553</w:t>
            </w:r>
          </w:p>
        </w:tc>
        <w:tc>
          <w:tcPr>
            <w:tcW w:w="792"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106,515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95,749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90,529 </w:t>
            </w:r>
          </w:p>
        </w:tc>
        <w:tc>
          <w:tcPr>
            <w:tcW w:w="81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122,282 </w:t>
            </w:r>
          </w:p>
        </w:tc>
        <w:tc>
          <w:tcPr>
            <w:tcW w:w="720" w:type="dxa"/>
            <w:tcBorders>
              <w:top w:val="nil"/>
              <w:left w:val="nil"/>
              <w:bottom w:val="nil"/>
              <w:right w:val="nil"/>
            </w:tcBorders>
            <w:shd w:val="clear" w:color="auto" w:fill="auto"/>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62,946 </w:t>
            </w:r>
          </w:p>
        </w:tc>
        <w:tc>
          <w:tcPr>
            <w:tcW w:w="810" w:type="dxa"/>
            <w:tcBorders>
              <w:top w:val="nil"/>
              <w:left w:val="nil"/>
              <w:bottom w:val="nil"/>
              <w:right w:val="nil"/>
            </w:tcBorders>
            <w:shd w:val="clear" w:color="auto" w:fill="auto"/>
            <w:noWrap/>
            <w:tcMar>
              <w:left w:w="43" w:type="dxa"/>
              <w:right w:w="43" w:type="dxa"/>
            </w:tcMar>
            <w:vAlign w:val="center"/>
          </w:tcPr>
          <w:p w:rsidR="0007069B" w:rsidRPr="0007069B" w:rsidRDefault="0007069B" w:rsidP="0007069B">
            <w:pPr>
              <w:jc w:val="right"/>
              <w:rPr>
                <w:rFonts w:asciiTheme="majorBidi" w:hAnsiTheme="majorBidi" w:cstheme="majorBidi"/>
                <w:sz w:val="14"/>
                <w:szCs w:val="14"/>
              </w:rPr>
            </w:pPr>
            <w:r w:rsidRPr="0007069B">
              <w:rPr>
                <w:rFonts w:asciiTheme="majorBidi" w:hAnsiTheme="majorBidi" w:cstheme="majorBidi"/>
                <w:sz w:val="14"/>
                <w:szCs w:val="14"/>
              </w:rPr>
              <w:t xml:space="preserve">73,298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07069B" w:rsidRPr="00E14675" w:rsidRDefault="0007069B" w:rsidP="0007069B">
            <w:pPr>
              <w:jc w:val="right"/>
              <w:rPr>
                <w:rFonts w:asciiTheme="majorBidi" w:hAnsiTheme="majorBidi" w:cstheme="majorBidi"/>
                <w:b/>
                <w:bCs/>
                <w:sz w:val="14"/>
                <w:szCs w:val="14"/>
              </w:rPr>
            </w:pPr>
            <w:r w:rsidRPr="00E14675">
              <w:rPr>
                <w:rFonts w:asciiTheme="majorBidi" w:hAnsiTheme="majorBidi" w:cstheme="majorBidi"/>
                <w:b/>
                <w:bCs/>
                <w:sz w:val="14"/>
                <w:szCs w:val="14"/>
              </w:rPr>
              <w:t>420,793</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426,519</w:t>
            </w:r>
          </w:p>
        </w:tc>
        <w:tc>
          <w:tcPr>
            <w:tcW w:w="792"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440,576 </w:t>
            </w:r>
          </w:p>
        </w:tc>
        <w:tc>
          <w:tcPr>
            <w:tcW w:w="81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579,596 </w:t>
            </w:r>
          </w:p>
        </w:tc>
        <w:tc>
          <w:tcPr>
            <w:tcW w:w="72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478,813 </w:t>
            </w:r>
          </w:p>
        </w:tc>
        <w:tc>
          <w:tcPr>
            <w:tcW w:w="81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560,242 </w:t>
            </w:r>
          </w:p>
        </w:tc>
        <w:tc>
          <w:tcPr>
            <w:tcW w:w="72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473,202 </w:t>
            </w:r>
          </w:p>
        </w:tc>
        <w:tc>
          <w:tcPr>
            <w:tcW w:w="810" w:type="dxa"/>
            <w:tcBorders>
              <w:top w:val="nil"/>
              <w:left w:val="nil"/>
              <w:bottom w:val="nil"/>
              <w:right w:val="nil"/>
            </w:tcBorders>
            <w:shd w:val="clear" w:color="auto" w:fill="auto"/>
            <w:noWrap/>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345,830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2,293,990</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2,720,914</w:t>
            </w:r>
          </w:p>
        </w:tc>
        <w:tc>
          <w:tcPr>
            <w:tcW w:w="792"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2,550,185 </w:t>
            </w:r>
          </w:p>
        </w:tc>
        <w:tc>
          <w:tcPr>
            <w:tcW w:w="81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2,911,373 </w:t>
            </w:r>
          </w:p>
        </w:tc>
        <w:tc>
          <w:tcPr>
            <w:tcW w:w="72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2,984,517 </w:t>
            </w:r>
          </w:p>
        </w:tc>
        <w:tc>
          <w:tcPr>
            <w:tcW w:w="81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3,337,377 </w:t>
            </w:r>
          </w:p>
        </w:tc>
        <w:tc>
          <w:tcPr>
            <w:tcW w:w="72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3,131,740 </w:t>
            </w:r>
          </w:p>
        </w:tc>
        <w:tc>
          <w:tcPr>
            <w:tcW w:w="810" w:type="dxa"/>
            <w:tcBorders>
              <w:top w:val="nil"/>
              <w:left w:val="nil"/>
              <w:bottom w:val="nil"/>
              <w:right w:val="nil"/>
            </w:tcBorders>
            <w:shd w:val="clear" w:color="auto" w:fill="auto"/>
            <w:noWrap/>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3,226,422 </w:t>
            </w:r>
          </w:p>
        </w:tc>
      </w:tr>
      <w:tr w:rsidR="0007069B" w:rsidRPr="00E5171C" w:rsidTr="0007069B">
        <w:trPr>
          <w:trHeight w:val="245"/>
        </w:trPr>
        <w:tc>
          <w:tcPr>
            <w:tcW w:w="3076" w:type="dxa"/>
            <w:tcBorders>
              <w:top w:val="nil"/>
              <w:left w:val="nil"/>
              <w:bottom w:val="nil"/>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1,910,138</w:t>
            </w:r>
          </w:p>
        </w:tc>
        <w:tc>
          <w:tcPr>
            <w:tcW w:w="810" w:type="dxa"/>
            <w:tcBorders>
              <w:top w:val="nil"/>
              <w:left w:val="nil"/>
              <w:bottom w:val="nil"/>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2,332,179</w:t>
            </w:r>
          </w:p>
        </w:tc>
        <w:tc>
          <w:tcPr>
            <w:tcW w:w="792"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2,166,852 </w:t>
            </w:r>
          </w:p>
        </w:tc>
        <w:tc>
          <w:tcPr>
            <w:tcW w:w="81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2,388,594 </w:t>
            </w:r>
          </w:p>
        </w:tc>
        <w:tc>
          <w:tcPr>
            <w:tcW w:w="72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2,491,738 </w:t>
            </w:r>
          </w:p>
        </w:tc>
        <w:tc>
          <w:tcPr>
            <w:tcW w:w="81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2,725,318 </w:t>
            </w:r>
          </w:p>
        </w:tc>
        <w:tc>
          <w:tcPr>
            <w:tcW w:w="720" w:type="dxa"/>
            <w:tcBorders>
              <w:top w:val="nil"/>
              <w:left w:val="nil"/>
              <w:bottom w:val="nil"/>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2,656,107 </w:t>
            </w:r>
          </w:p>
        </w:tc>
        <w:tc>
          <w:tcPr>
            <w:tcW w:w="810" w:type="dxa"/>
            <w:tcBorders>
              <w:top w:val="nil"/>
              <w:left w:val="nil"/>
              <w:bottom w:val="nil"/>
              <w:right w:val="nil"/>
            </w:tcBorders>
            <w:shd w:val="clear" w:color="auto" w:fill="auto"/>
            <w:noWrap/>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2,865,474 </w:t>
            </w:r>
          </w:p>
        </w:tc>
      </w:tr>
      <w:tr w:rsidR="0007069B" w:rsidRPr="00E5171C" w:rsidTr="0007069B">
        <w:trPr>
          <w:trHeight w:val="245"/>
        </w:trPr>
        <w:tc>
          <w:tcPr>
            <w:tcW w:w="3076" w:type="dxa"/>
            <w:tcBorders>
              <w:top w:val="nil"/>
              <w:left w:val="nil"/>
              <w:bottom w:val="single" w:sz="12" w:space="0" w:color="auto"/>
              <w:right w:val="nil"/>
            </w:tcBorders>
            <w:shd w:val="clear" w:color="auto" w:fill="auto"/>
            <w:noWrap/>
            <w:vAlign w:val="center"/>
            <w:hideMark/>
          </w:tcPr>
          <w:p w:rsidR="0007069B" w:rsidRPr="00E5171C" w:rsidRDefault="0007069B" w:rsidP="0007069B">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07069B" w:rsidRPr="00250281" w:rsidRDefault="0007069B" w:rsidP="0007069B">
            <w:pPr>
              <w:jc w:val="right"/>
              <w:rPr>
                <w:rFonts w:asciiTheme="majorBidi" w:hAnsiTheme="majorBidi" w:cstheme="majorBidi"/>
                <w:b/>
                <w:bCs/>
                <w:sz w:val="14"/>
                <w:szCs w:val="14"/>
              </w:rPr>
            </w:pPr>
            <w:r w:rsidRPr="00250281">
              <w:rPr>
                <w:rFonts w:asciiTheme="majorBidi" w:hAnsiTheme="majorBidi" w:cstheme="majorBidi"/>
                <w:b/>
                <w:bCs/>
                <w:sz w:val="14"/>
                <w:szCs w:val="14"/>
              </w:rPr>
              <w:t>36,942</w:t>
            </w:r>
          </w:p>
        </w:tc>
        <w:tc>
          <w:tcPr>
            <w:tcW w:w="810" w:type="dxa"/>
            <w:tcBorders>
              <w:top w:val="nil"/>
              <w:left w:val="nil"/>
              <w:bottom w:val="single" w:sz="4" w:space="0" w:color="auto"/>
              <w:right w:val="nil"/>
            </w:tcBorders>
            <w:shd w:val="clear" w:color="auto" w:fill="auto"/>
            <w:tcMar>
              <w:left w:w="43" w:type="dxa"/>
              <w:right w:w="43" w:type="dxa"/>
            </w:tcMar>
            <w:vAlign w:val="center"/>
          </w:tcPr>
          <w:p w:rsidR="0007069B" w:rsidRPr="00300634" w:rsidRDefault="0007069B" w:rsidP="0007069B">
            <w:pPr>
              <w:jc w:val="right"/>
              <w:rPr>
                <w:rFonts w:asciiTheme="majorBidi" w:hAnsiTheme="majorBidi" w:cstheme="majorBidi"/>
                <w:b/>
                <w:bCs/>
                <w:sz w:val="14"/>
                <w:szCs w:val="14"/>
              </w:rPr>
            </w:pPr>
            <w:r w:rsidRPr="00300634">
              <w:rPr>
                <w:rFonts w:asciiTheme="majorBidi" w:hAnsiTheme="majorBidi" w:cstheme="majorBidi"/>
                <w:b/>
                <w:bCs/>
                <w:sz w:val="14"/>
                <w:szCs w:val="14"/>
              </w:rPr>
              <w:t>37,784</w:t>
            </w:r>
          </w:p>
        </w:tc>
        <w:tc>
          <w:tcPr>
            <w:tcW w:w="792" w:type="dxa"/>
            <w:tcBorders>
              <w:top w:val="nil"/>
              <w:left w:val="nil"/>
              <w:bottom w:val="single" w:sz="8" w:space="0" w:color="auto"/>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57,243 </w:t>
            </w:r>
          </w:p>
        </w:tc>
        <w:tc>
          <w:tcPr>
            <w:tcW w:w="810" w:type="dxa"/>
            <w:tcBorders>
              <w:top w:val="nil"/>
              <w:left w:val="nil"/>
              <w:bottom w:val="single" w:sz="4" w:space="0" w:color="auto"/>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56,817 </w:t>
            </w:r>
          </w:p>
        </w:tc>
        <w:tc>
          <w:tcPr>
            <w:tcW w:w="720" w:type="dxa"/>
            <w:tcBorders>
              <w:top w:val="nil"/>
              <w:left w:val="nil"/>
              <w:bottom w:val="single" w:sz="8" w:space="0" w:color="auto"/>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(13,966)</w:t>
            </w:r>
          </w:p>
        </w:tc>
        <w:tc>
          <w:tcPr>
            <w:tcW w:w="810" w:type="dxa"/>
            <w:tcBorders>
              <w:top w:val="nil"/>
              <w:left w:val="nil"/>
              <w:bottom w:val="single" w:sz="8" w:space="0" w:color="auto"/>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(51,816)</w:t>
            </w:r>
          </w:p>
        </w:tc>
        <w:tc>
          <w:tcPr>
            <w:tcW w:w="720" w:type="dxa"/>
            <w:tcBorders>
              <w:top w:val="nil"/>
              <w:left w:val="nil"/>
              <w:bottom w:val="single" w:sz="8" w:space="0" w:color="auto"/>
              <w:right w:val="nil"/>
            </w:tcBorders>
            <w:shd w:val="clear" w:color="auto" w:fill="auto"/>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 xml:space="preserve"> (2,431)</w:t>
            </w:r>
          </w:p>
        </w:tc>
        <w:tc>
          <w:tcPr>
            <w:tcW w:w="810" w:type="dxa"/>
            <w:tcBorders>
              <w:top w:val="nil"/>
              <w:left w:val="nil"/>
              <w:bottom w:val="single" w:sz="4" w:space="0" w:color="auto"/>
              <w:right w:val="nil"/>
            </w:tcBorders>
            <w:shd w:val="clear" w:color="auto" w:fill="auto"/>
            <w:noWrap/>
            <w:tcMar>
              <w:left w:w="43" w:type="dxa"/>
              <w:right w:w="43" w:type="dxa"/>
            </w:tcMar>
            <w:vAlign w:val="center"/>
          </w:tcPr>
          <w:p w:rsidR="0007069B" w:rsidRPr="00E47B8E" w:rsidRDefault="0007069B" w:rsidP="0007069B">
            <w:pPr>
              <w:jc w:val="right"/>
              <w:rPr>
                <w:rFonts w:asciiTheme="majorBidi" w:hAnsiTheme="majorBidi" w:cstheme="majorBidi"/>
                <w:b/>
                <w:bCs/>
                <w:sz w:val="14"/>
                <w:szCs w:val="14"/>
              </w:rPr>
            </w:pPr>
            <w:r w:rsidRPr="00E47B8E">
              <w:rPr>
                <w:rFonts w:asciiTheme="majorBidi" w:hAnsiTheme="majorBidi" w:cstheme="majorBidi"/>
                <w:b/>
                <w:bCs/>
                <w:sz w:val="14"/>
                <w:szCs w:val="14"/>
              </w:rPr>
              <w:t>(15,118)</w:t>
            </w:r>
          </w:p>
        </w:tc>
      </w:tr>
      <w:tr w:rsidR="00C16714" w:rsidRPr="00E5171C" w:rsidTr="00F45BA3">
        <w:trPr>
          <w:trHeight w:val="245"/>
        </w:trPr>
        <w:tc>
          <w:tcPr>
            <w:tcW w:w="10170" w:type="dxa"/>
            <w:gridSpan w:val="10"/>
            <w:tcBorders>
              <w:top w:val="single" w:sz="12" w:space="0" w:color="auto"/>
              <w:left w:val="nil"/>
              <w:bottom w:val="nil"/>
              <w:right w:val="nil"/>
            </w:tcBorders>
            <w:shd w:val="clear" w:color="auto" w:fill="auto"/>
            <w:noWrap/>
            <w:vAlign w:val="center"/>
            <w:hideMark/>
          </w:tcPr>
          <w:p w:rsidR="00C16714" w:rsidRDefault="00C16714" w:rsidP="00C16714">
            <w:pPr>
              <w:jc w:val="right"/>
              <w:rPr>
                <w:b/>
                <w:bCs/>
                <w:color w:val="auto"/>
                <w:sz w:val="14"/>
                <w:szCs w:val="14"/>
              </w:rPr>
            </w:pPr>
            <w:r>
              <w:rPr>
                <w:sz w:val="14"/>
                <w:szCs w:val="14"/>
              </w:rPr>
              <w:t>Source: Core Statistics Department</w:t>
            </w:r>
          </w:p>
          <w:p w:rsidR="00C16714" w:rsidRPr="006A1E59" w:rsidRDefault="00C16714" w:rsidP="00C16714">
            <w:pPr>
              <w:jc w:val="left"/>
              <w:rPr>
                <w:rFonts w:ascii="Calibri" w:hAnsi="Calibri"/>
                <w:sz w:val="14"/>
                <w:szCs w:val="14"/>
              </w:rPr>
            </w:pPr>
            <w:r w:rsidRPr="006A1E59">
              <w:rPr>
                <w:b/>
                <w:bCs/>
                <w:color w:val="auto"/>
                <w:sz w:val="14"/>
                <w:szCs w:val="14"/>
              </w:rPr>
              <w:t>Note:</w:t>
            </w:r>
          </w:p>
        </w:tc>
      </w:tr>
      <w:tr w:rsidR="00C16714" w:rsidRPr="00E5171C" w:rsidTr="00F45BA3">
        <w:trPr>
          <w:trHeight w:val="1413"/>
        </w:trPr>
        <w:tc>
          <w:tcPr>
            <w:tcW w:w="10170" w:type="dxa"/>
            <w:gridSpan w:val="10"/>
            <w:tcBorders>
              <w:top w:val="nil"/>
              <w:left w:val="nil"/>
              <w:bottom w:val="nil"/>
              <w:right w:val="nil"/>
            </w:tcBorders>
            <w:shd w:val="clear" w:color="auto" w:fill="auto"/>
            <w:noWrap/>
            <w:hideMark/>
          </w:tcPr>
          <w:p w:rsidR="00C16714" w:rsidRPr="00A01E8B" w:rsidRDefault="00C16714" w:rsidP="00C16714">
            <w:pPr>
              <w:jc w:val="both"/>
              <w:rPr>
                <w:rFonts w:asciiTheme="majorBidi" w:hAnsiTheme="majorBidi" w:cstheme="majorBidi"/>
                <w:color w:val="auto"/>
                <w:sz w:val="14"/>
                <w:szCs w:val="14"/>
              </w:rPr>
            </w:pPr>
            <w:r>
              <w:rPr>
                <w:rFonts w:asciiTheme="majorBidi" w:hAnsiTheme="majorBidi" w:cstheme="majorBidi"/>
                <w:sz w:val="18"/>
                <w:szCs w:val="18"/>
              </w:rPr>
              <w:t xml:space="preserve"> </w:t>
            </w:r>
            <w:r w:rsidRPr="00A01E8B">
              <w:rPr>
                <w:rFonts w:asciiTheme="majorBidi" w:hAnsiTheme="majorBidi" w:cstheme="majorBidi"/>
                <w:sz w:val="14"/>
                <w:szCs w:val="14"/>
              </w:rPr>
              <w:t>1. Other Depository Corporations (ODCs) include the data of Banks, DFIs, MFBs, Deposit Accepting Non-Bank Financial Companies and Money Market Mutual Funds (MMMFs).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C16714" w:rsidRPr="00A01E8B" w:rsidRDefault="00C16714" w:rsidP="00C16714">
            <w:pPr>
              <w:jc w:val="both"/>
              <w:rPr>
                <w:rFonts w:asciiTheme="majorBidi" w:hAnsiTheme="majorBidi" w:cstheme="majorBidi"/>
                <w:color w:val="auto"/>
                <w:sz w:val="14"/>
                <w:szCs w:val="14"/>
              </w:rPr>
            </w:pPr>
            <w:r w:rsidRPr="00A01E8B">
              <w:rPr>
                <w:rFonts w:asciiTheme="majorBidi" w:hAnsiTheme="majorBidi" w:cstheme="majorBidi"/>
                <w:sz w:val="14"/>
                <w:szCs w:val="14"/>
              </w:rPr>
              <w:t>2. General Government includes Central and Provincial Government</w:t>
            </w:r>
          </w:p>
          <w:p w:rsidR="00C16714" w:rsidRPr="00A01E8B" w:rsidRDefault="00C16714" w:rsidP="00C16714">
            <w:pPr>
              <w:jc w:val="both"/>
              <w:rPr>
                <w:rFonts w:asciiTheme="majorBidi" w:hAnsiTheme="majorBidi" w:cstheme="majorBidi"/>
                <w:color w:val="auto"/>
                <w:sz w:val="14"/>
                <w:szCs w:val="14"/>
              </w:rPr>
            </w:pPr>
            <w:r w:rsidRPr="00A01E8B">
              <w:rPr>
                <w:rFonts w:asciiTheme="majorBidi" w:hAnsiTheme="majorBidi" w:cstheme="majorBidi"/>
                <w:sz w:val="14"/>
                <w:szCs w:val="14"/>
              </w:rPr>
              <w:t>3. Provincial Governments includes Provincial and Local Governments</w:t>
            </w:r>
          </w:p>
          <w:p w:rsidR="00C16714" w:rsidRPr="00A01E8B" w:rsidRDefault="00C16714" w:rsidP="00C16714">
            <w:pPr>
              <w:jc w:val="both"/>
              <w:rPr>
                <w:rFonts w:asciiTheme="majorBidi" w:hAnsiTheme="majorBidi" w:cstheme="majorBidi"/>
                <w:color w:val="auto"/>
                <w:sz w:val="14"/>
                <w:szCs w:val="14"/>
              </w:rPr>
            </w:pPr>
            <w:r w:rsidRPr="00A01E8B">
              <w:rPr>
                <w:rFonts w:asciiTheme="majorBidi" w:hAnsiTheme="majorBidi" w:cstheme="majorBidi"/>
                <w:sz w:val="14"/>
                <w:szCs w:val="14"/>
              </w:rPr>
              <w:t xml:space="preserve">4. The data may not tally with the table 3 at </w:t>
            </w:r>
            <w:hyperlink r:id="rId11" w:history="1">
              <w:r w:rsidRPr="00A01E8B">
                <w:rPr>
                  <w:rStyle w:val="Hyperlink"/>
                  <w:rFonts w:asciiTheme="majorBidi" w:hAnsiTheme="majorBidi" w:cstheme="majorBidi"/>
                  <w:sz w:val="14"/>
                  <w:szCs w:val="14"/>
                </w:rPr>
                <w:t>http://www.sbp.org.pk/ecodata/Ana_Acc_bkg.pdf</w:t>
              </w:r>
            </w:hyperlink>
            <w:r w:rsidRPr="00A01E8B">
              <w:rPr>
                <w:rFonts w:asciiTheme="majorBidi" w:hAnsiTheme="majorBidi" w:cstheme="majorBidi"/>
                <w:sz w:val="14"/>
                <w:szCs w:val="14"/>
              </w:rPr>
              <w:t xml:space="preserve"> and table 2.3 of Statistical Bulletin due to difference in classification and </w:t>
            </w:r>
            <w:proofErr w:type="spellStart"/>
            <w:r w:rsidRPr="00A01E8B">
              <w:rPr>
                <w:rFonts w:asciiTheme="majorBidi" w:hAnsiTheme="majorBidi" w:cstheme="majorBidi"/>
                <w:sz w:val="14"/>
                <w:szCs w:val="14"/>
              </w:rPr>
              <w:t>Sectorization</w:t>
            </w:r>
            <w:proofErr w:type="spellEnd"/>
            <w:r w:rsidRPr="00A01E8B">
              <w:rPr>
                <w:rFonts w:asciiTheme="majorBidi" w:hAnsiTheme="majorBidi" w:cstheme="majorBidi"/>
                <w:color w:val="auto"/>
                <w:sz w:val="14"/>
                <w:szCs w:val="14"/>
              </w:rPr>
              <w:t>.</w:t>
            </w:r>
          </w:p>
          <w:p w:rsidR="00C16714" w:rsidRPr="00A01E8B" w:rsidRDefault="00C16714" w:rsidP="00C16714">
            <w:pPr>
              <w:jc w:val="both"/>
              <w:rPr>
                <w:rFonts w:asciiTheme="majorBidi" w:hAnsiTheme="majorBidi" w:cstheme="majorBidi"/>
                <w:sz w:val="14"/>
                <w:szCs w:val="14"/>
              </w:rPr>
            </w:pPr>
            <w:r w:rsidRPr="00A01E8B">
              <w:rPr>
                <w:rFonts w:asciiTheme="majorBidi" w:hAnsiTheme="majorBidi" w:cstheme="majorBidi"/>
                <w:sz w:val="14"/>
                <w:szCs w:val="14"/>
              </w:rPr>
              <w:t xml:space="preserve">5. Note Explaining major changes is available at: </w:t>
            </w:r>
            <w:hyperlink r:id="rId12" w:history="1">
              <w:r w:rsidRPr="00A01E8B">
                <w:rPr>
                  <w:rStyle w:val="Hyperlink"/>
                  <w:rFonts w:asciiTheme="majorBidi" w:hAnsiTheme="majorBidi" w:cstheme="majorBidi"/>
                  <w:sz w:val="14"/>
                  <w:szCs w:val="14"/>
                </w:rPr>
                <w:t>http://www.sbp.org.pk/departments/stats/ntb.htm</w:t>
              </w:r>
            </w:hyperlink>
            <w:r w:rsidRPr="00A01E8B">
              <w:rPr>
                <w:rFonts w:asciiTheme="majorBidi" w:hAnsiTheme="majorBidi" w:cstheme="majorBidi"/>
                <w:sz w:val="14"/>
                <w:szCs w:val="14"/>
              </w:rPr>
              <w:t xml:space="preserve"> </w:t>
            </w:r>
          </w:p>
          <w:p w:rsidR="00C16714" w:rsidRPr="00A01E8B" w:rsidRDefault="00C16714" w:rsidP="00C16714">
            <w:pPr>
              <w:jc w:val="both"/>
            </w:pPr>
            <w:r w:rsidRPr="00A01E8B">
              <w:rPr>
                <w:rFonts w:asciiTheme="majorBidi" w:hAnsiTheme="majorBidi" w:cstheme="majorBidi"/>
                <w:sz w:val="14"/>
                <w:szCs w:val="14"/>
              </w:rPr>
              <w:t xml:space="preserve">6. From July, 2019 data on Central and Government Deposits with scheduled banks have been </w:t>
            </w:r>
            <w:proofErr w:type="spellStart"/>
            <w:r w:rsidRPr="00A01E8B">
              <w:rPr>
                <w:rFonts w:asciiTheme="majorBidi" w:hAnsiTheme="majorBidi" w:cstheme="majorBidi"/>
                <w:sz w:val="14"/>
                <w:szCs w:val="14"/>
              </w:rPr>
              <w:t>revised.This</w:t>
            </w:r>
            <w:proofErr w:type="spellEnd"/>
            <w:r w:rsidRPr="00A01E8B">
              <w:rPr>
                <w:rFonts w:asciiTheme="majorBidi" w:hAnsiTheme="majorBidi" w:cstheme="majorBidi"/>
                <w:sz w:val="14"/>
                <w:szCs w:val="14"/>
              </w:rPr>
              <w:t xml:space="preserve"> revision is due to reclassification of some of the PSEs, which were previously reported under Government deposits. The coverage of PSEs has been increased. </w:t>
            </w:r>
            <w:r w:rsidRPr="00A01E8B">
              <w:rPr>
                <w:sz w:val="14"/>
                <w:szCs w:val="14"/>
              </w:rPr>
              <w:t>Details are available at</w:t>
            </w:r>
            <w:r w:rsidRPr="00A01E8B">
              <w:t xml:space="preserve">: </w:t>
            </w:r>
          </w:p>
          <w:p w:rsidR="00C16714" w:rsidRPr="006D1358" w:rsidRDefault="000D3C7A" w:rsidP="00C16714">
            <w:pPr>
              <w:jc w:val="both"/>
              <w:rPr>
                <w:color w:val="auto"/>
                <w:sz w:val="14"/>
                <w:szCs w:val="14"/>
              </w:rPr>
            </w:pPr>
            <w:hyperlink r:id="rId13" w:history="1">
              <w:r w:rsidR="00C16714" w:rsidRPr="00A01E8B">
                <w:rPr>
                  <w:rStyle w:val="Hyperlink"/>
                  <w:sz w:val="14"/>
                  <w:szCs w:val="14"/>
                </w:rPr>
                <w:t>http://www.sbp.org.pk/ecodata/MFSM_Other_Depository.pdf</w:t>
              </w:r>
            </w:hyperlink>
            <w:r w:rsidR="00C16714">
              <w:rPr>
                <w:color w:val="auto"/>
                <w:sz w:val="14"/>
                <w:szCs w:val="14"/>
              </w:rPr>
              <w:t xml:space="preserve"> </w:t>
            </w:r>
          </w:p>
        </w:tc>
      </w:tr>
    </w:tbl>
    <w:p w:rsidR="006146BD" w:rsidRPr="006146BD" w:rsidRDefault="006146BD" w:rsidP="006146BD"/>
    <w:p w:rsidR="006146BD" w:rsidRPr="006146BD" w:rsidRDefault="006146BD" w:rsidP="006146BD"/>
    <w:p w:rsidR="006146BD" w:rsidRPr="006146BD" w:rsidRDefault="006146BD" w:rsidP="006146BD"/>
    <w:p w:rsidR="00394727" w:rsidRDefault="00394727"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p w:rsidR="00DA619D" w:rsidRDefault="00DA619D" w:rsidP="00F46CD6">
      <w:pPr>
        <w:jc w:val="left"/>
        <w:rPr>
          <w:color w:val="auto"/>
        </w:rPr>
      </w:pPr>
    </w:p>
    <w:tbl>
      <w:tblPr>
        <w:tblpPr w:leftFromText="187" w:rightFromText="187" w:vertAnchor="text" w:tblpXSpec="center" w:tblpY="1"/>
        <w:tblOverlap w:val="never"/>
        <w:tblW w:w="10355" w:type="dxa"/>
        <w:tblLayout w:type="fixed"/>
        <w:tblLook w:val="04A0" w:firstRow="1" w:lastRow="0" w:firstColumn="1" w:lastColumn="0" w:noHBand="0" w:noVBand="1"/>
      </w:tblPr>
      <w:tblGrid>
        <w:gridCol w:w="3134"/>
        <w:gridCol w:w="787"/>
        <w:gridCol w:w="759"/>
        <w:gridCol w:w="810"/>
        <w:gridCol w:w="810"/>
        <w:gridCol w:w="810"/>
        <w:gridCol w:w="810"/>
        <w:gridCol w:w="810"/>
        <w:gridCol w:w="810"/>
        <w:gridCol w:w="815"/>
      </w:tblGrid>
      <w:tr w:rsidR="00F46CD6" w:rsidRPr="002D5FD9" w:rsidTr="00590EAC">
        <w:trPr>
          <w:trHeight w:val="216"/>
        </w:trPr>
        <w:tc>
          <w:tcPr>
            <w:tcW w:w="10355" w:type="dxa"/>
            <w:gridSpan w:val="10"/>
            <w:tcBorders>
              <w:top w:val="nil"/>
              <w:left w:val="nil"/>
              <w:bottom w:val="nil"/>
              <w:right w:val="nil"/>
            </w:tcBorders>
            <w:shd w:val="clear" w:color="auto" w:fill="auto"/>
            <w:noWrap/>
            <w:vAlign w:val="bottom"/>
            <w:hideMark/>
          </w:tcPr>
          <w:p w:rsidR="00DA619D" w:rsidRDefault="00DA619D" w:rsidP="00261F80">
            <w:pPr>
              <w:rPr>
                <w:b/>
                <w:bCs/>
                <w:sz w:val="28"/>
                <w:szCs w:val="28"/>
              </w:rPr>
            </w:pPr>
          </w:p>
          <w:p w:rsidR="00F46CD6" w:rsidRPr="002D5FD9" w:rsidRDefault="00F46CD6" w:rsidP="00DA619D">
            <w:pPr>
              <w:rPr>
                <w:b/>
                <w:bCs/>
                <w:sz w:val="28"/>
                <w:szCs w:val="28"/>
              </w:rPr>
            </w:pPr>
            <w:r w:rsidRPr="004708B4">
              <w:rPr>
                <w:b/>
                <w:bCs/>
                <w:sz w:val="28"/>
                <w:szCs w:val="28"/>
              </w:rPr>
              <w:t>2.3 Depository</w:t>
            </w:r>
            <w:r w:rsidRPr="004708B4">
              <w:rPr>
                <w:b/>
                <w:bCs/>
                <w:i/>
                <w:iCs/>
                <w:sz w:val="24"/>
                <w:szCs w:val="24"/>
              </w:rPr>
              <w:t xml:space="preserve"> </w:t>
            </w:r>
            <w:r w:rsidRPr="004708B4">
              <w:rPr>
                <w:b/>
                <w:bCs/>
                <w:sz w:val="28"/>
                <w:szCs w:val="28"/>
              </w:rPr>
              <w:t>Corporations Survey</w:t>
            </w:r>
          </w:p>
        </w:tc>
      </w:tr>
      <w:tr w:rsidR="00F46CD6" w:rsidRPr="002D5FD9" w:rsidTr="00590EAC">
        <w:trPr>
          <w:trHeight w:val="135"/>
        </w:trPr>
        <w:tc>
          <w:tcPr>
            <w:tcW w:w="10355" w:type="dxa"/>
            <w:gridSpan w:val="10"/>
            <w:tcBorders>
              <w:top w:val="nil"/>
              <w:left w:val="nil"/>
              <w:bottom w:val="single" w:sz="12" w:space="0" w:color="auto"/>
              <w:right w:val="nil"/>
            </w:tcBorders>
            <w:shd w:val="clear" w:color="auto" w:fill="auto"/>
            <w:noWrap/>
            <w:vAlign w:val="bottom"/>
            <w:hideMark/>
          </w:tcPr>
          <w:p w:rsidR="00F46CD6" w:rsidRPr="002D5FD9" w:rsidRDefault="00EE5E0B" w:rsidP="00261F80">
            <w:pPr>
              <w:jc w:val="right"/>
              <w:rPr>
                <w:sz w:val="14"/>
                <w:szCs w:val="14"/>
              </w:rPr>
            </w:pPr>
            <w:r>
              <w:rPr>
                <w:sz w:val="14"/>
                <w:szCs w:val="16"/>
              </w:rPr>
              <w:t>Million Rupees</w:t>
            </w:r>
          </w:p>
        </w:tc>
      </w:tr>
      <w:tr w:rsidR="00590EAC" w:rsidRPr="002D5FD9" w:rsidTr="00AB7A25">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590EAC" w:rsidRPr="002D5FD9" w:rsidRDefault="00590EAC" w:rsidP="00B02E3D">
            <w:pPr>
              <w:rPr>
                <w:b/>
                <w:bCs/>
                <w:szCs w:val="16"/>
              </w:rPr>
            </w:pPr>
            <w:r w:rsidRPr="002D5FD9">
              <w:rPr>
                <w:b/>
                <w:bCs/>
                <w:szCs w:val="16"/>
              </w:rPr>
              <w:t>I T E M S</w:t>
            </w:r>
          </w:p>
        </w:tc>
        <w:tc>
          <w:tcPr>
            <w:tcW w:w="787" w:type="dxa"/>
            <w:vMerge w:val="restart"/>
            <w:tcBorders>
              <w:top w:val="nil"/>
              <w:left w:val="single" w:sz="4" w:space="0" w:color="auto"/>
              <w:right w:val="single" w:sz="4" w:space="0" w:color="auto"/>
            </w:tcBorders>
            <w:shd w:val="clear" w:color="auto" w:fill="auto"/>
            <w:vAlign w:val="center"/>
            <w:hideMark/>
          </w:tcPr>
          <w:p w:rsidR="00590EAC" w:rsidRPr="002D5FD9" w:rsidRDefault="00590EAC" w:rsidP="00B02E3D">
            <w:pPr>
              <w:jc w:val="right"/>
              <w:rPr>
                <w:b/>
                <w:bCs/>
                <w:szCs w:val="16"/>
              </w:rPr>
            </w:pPr>
            <w:r>
              <w:rPr>
                <w:b/>
                <w:bCs/>
                <w:szCs w:val="16"/>
              </w:rPr>
              <w:t>FY20</w:t>
            </w:r>
          </w:p>
        </w:tc>
        <w:tc>
          <w:tcPr>
            <w:tcW w:w="759" w:type="dxa"/>
            <w:vMerge w:val="restart"/>
            <w:tcBorders>
              <w:top w:val="nil"/>
              <w:left w:val="single" w:sz="4" w:space="0" w:color="auto"/>
              <w:right w:val="single" w:sz="4" w:space="0" w:color="auto"/>
            </w:tcBorders>
            <w:shd w:val="clear" w:color="auto" w:fill="auto"/>
            <w:vAlign w:val="center"/>
          </w:tcPr>
          <w:p w:rsidR="00590EAC" w:rsidRPr="002D5FD9" w:rsidRDefault="00590EAC" w:rsidP="00B02E3D">
            <w:pPr>
              <w:jc w:val="right"/>
              <w:rPr>
                <w:b/>
                <w:bCs/>
                <w:szCs w:val="16"/>
              </w:rPr>
            </w:pPr>
            <w:r>
              <w:rPr>
                <w:b/>
                <w:bCs/>
                <w:szCs w:val="16"/>
              </w:rPr>
              <w:t>FY21</w:t>
            </w:r>
            <w:r w:rsidRPr="0008051B">
              <w:rPr>
                <w:b/>
                <w:color w:val="auto"/>
                <w:sz w:val="14"/>
                <w:szCs w:val="14"/>
                <w:vertAlign w:val="superscript"/>
              </w:rPr>
              <w:t xml:space="preserve"> </w:t>
            </w:r>
          </w:p>
        </w:tc>
        <w:tc>
          <w:tcPr>
            <w:tcW w:w="810" w:type="dxa"/>
            <w:vMerge w:val="restart"/>
            <w:tcBorders>
              <w:top w:val="nil"/>
              <w:left w:val="single" w:sz="4" w:space="0" w:color="auto"/>
              <w:right w:val="single" w:sz="4" w:space="0" w:color="auto"/>
            </w:tcBorders>
            <w:shd w:val="clear" w:color="auto" w:fill="auto"/>
            <w:vAlign w:val="center"/>
          </w:tcPr>
          <w:p w:rsidR="00590EAC" w:rsidRPr="002D5FD9" w:rsidRDefault="00590EAC" w:rsidP="00B02E3D">
            <w:pPr>
              <w:jc w:val="right"/>
              <w:rPr>
                <w:b/>
                <w:bCs/>
                <w:szCs w:val="16"/>
              </w:rPr>
            </w:pPr>
            <w:r>
              <w:rPr>
                <w:b/>
                <w:bCs/>
                <w:szCs w:val="16"/>
              </w:rPr>
              <w:t xml:space="preserve">FY22 </w:t>
            </w:r>
          </w:p>
        </w:tc>
        <w:tc>
          <w:tcPr>
            <w:tcW w:w="810" w:type="dxa"/>
            <w:tcBorders>
              <w:top w:val="nil"/>
              <w:left w:val="single" w:sz="4" w:space="0" w:color="auto"/>
              <w:bottom w:val="single" w:sz="4" w:space="0" w:color="auto"/>
            </w:tcBorders>
            <w:shd w:val="clear" w:color="auto" w:fill="auto"/>
            <w:vAlign w:val="center"/>
          </w:tcPr>
          <w:p w:rsidR="00590EAC" w:rsidRPr="002D5FD9" w:rsidRDefault="00590EAC" w:rsidP="00B02E3D">
            <w:pPr>
              <w:rPr>
                <w:b/>
                <w:bCs/>
                <w:szCs w:val="16"/>
              </w:rPr>
            </w:pPr>
            <w:r>
              <w:rPr>
                <w:b/>
                <w:bCs/>
                <w:szCs w:val="16"/>
              </w:rPr>
              <w:t>2022</w:t>
            </w:r>
          </w:p>
        </w:tc>
        <w:tc>
          <w:tcPr>
            <w:tcW w:w="1620" w:type="dxa"/>
            <w:gridSpan w:val="2"/>
            <w:tcBorders>
              <w:top w:val="nil"/>
              <w:left w:val="single" w:sz="4" w:space="0" w:color="auto"/>
              <w:bottom w:val="single" w:sz="4" w:space="0" w:color="auto"/>
            </w:tcBorders>
            <w:shd w:val="clear" w:color="auto" w:fill="auto"/>
            <w:vAlign w:val="center"/>
          </w:tcPr>
          <w:p w:rsidR="00590EAC" w:rsidRPr="002D5FD9" w:rsidRDefault="00590EAC" w:rsidP="00B02E3D">
            <w:pPr>
              <w:rPr>
                <w:b/>
                <w:bCs/>
                <w:szCs w:val="16"/>
              </w:rPr>
            </w:pPr>
            <w:r>
              <w:rPr>
                <w:b/>
                <w:bCs/>
                <w:szCs w:val="16"/>
              </w:rPr>
              <w:t>2022</w:t>
            </w:r>
          </w:p>
        </w:tc>
        <w:tc>
          <w:tcPr>
            <w:tcW w:w="2435" w:type="dxa"/>
            <w:gridSpan w:val="3"/>
            <w:tcBorders>
              <w:top w:val="nil"/>
              <w:left w:val="single" w:sz="4" w:space="0" w:color="auto"/>
              <w:bottom w:val="single" w:sz="4" w:space="0" w:color="auto"/>
            </w:tcBorders>
            <w:shd w:val="clear" w:color="auto" w:fill="auto"/>
            <w:vAlign w:val="center"/>
          </w:tcPr>
          <w:p w:rsidR="00590EAC" w:rsidRPr="002D5FD9" w:rsidRDefault="00590EAC" w:rsidP="00B02E3D">
            <w:pPr>
              <w:rPr>
                <w:b/>
                <w:bCs/>
                <w:szCs w:val="16"/>
              </w:rPr>
            </w:pPr>
            <w:r>
              <w:rPr>
                <w:b/>
                <w:bCs/>
                <w:szCs w:val="16"/>
              </w:rPr>
              <w:t>2023</w:t>
            </w:r>
          </w:p>
        </w:tc>
      </w:tr>
      <w:tr w:rsidR="009E2D92" w:rsidRPr="00414936" w:rsidTr="00D801EF">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9E2D92" w:rsidRPr="002D5FD9" w:rsidRDefault="009E2D92" w:rsidP="009E2D92">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9E2D92" w:rsidRPr="006619BF" w:rsidRDefault="009E2D92" w:rsidP="009E2D92">
            <w:pPr>
              <w:jc w:val="right"/>
              <w:rPr>
                <w:b/>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vAlign w:val="center"/>
          </w:tcPr>
          <w:p w:rsidR="009E2D92" w:rsidRPr="006619BF" w:rsidRDefault="009E2D92" w:rsidP="009E2D92">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vAlign w:val="center"/>
          </w:tcPr>
          <w:p w:rsidR="009E2D92" w:rsidRPr="006619BF" w:rsidRDefault="009E2D92" w:rsidP="009E2D92">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9E2D92" w:rsidRPr="00F24512" w:rsidRDefault="009E2D92" w:rsidP="009E2D92">
            <w:pPr>
              <w:jc w:val="right"/>
              <w:rPr>
                <w:b/>
                <w:color w:val="auto"/>
                <w:sz w:val="14"/>
                <w:szCs w:val="14"/>
              </w:rPr>
            </w:pPr>
            <w:r>
              <w:rPr>
                <w:b/>
                <w:color w:val="auto"/>
                <w:sz w:val="14"/>
                <w:szCs w:val="14"/>
              </w:rPr>
              <w:t>Mar</w:t>
            </w:r>
          </w:p>
        </w:tc>
        <w:tc>
          <w:tcPr>
            <w:tcW w:w="810" w:type="dxa"/>
            <w:tcBorders>
              <w:top w:val="single" w:sz="4" w:space="0" w:color="auto"/>
              <w:left w:val="single" w:sz="4" w:space="0" w:color="auto"/>
              <w:bottom w:val="single" w:sz="12" w:space="0" w:color="auto"/>
            </w:tcBorders>
            <w:shd w:val="clear" w:color="auto" w:fill="auto"/>
            <w:vAlign w:val="center"/>
          </w:tcPr>
          <w:p w:rsidR="009E2D92" w:rsidRPr="00F24512" w:rsidRDefault="009E2D92" w:rsidP="009E2D92">
            <w:pPr>
              <w:jc w:val="right"/>
              <w:rPr>
                <w:b/>
                <w:color w:val="auto"/>
                <w:sz w:val="14"/>
                <w:szCs w:val="14"/>
              </w:rPr>
            </w:pPr>
            <w:r>
              <w:rPr>
                <w:b/>
                <w:color w:val="auto"/>
                <w:sz w:val="14"/>
                <w:szCs w:val="14"/>
              </w:rPr>
              <w:t>Nov</w:t>
            </w:r>
          </w:p>
        </w:tc>
        <w:tc>
          <w:tcPr>
            <w:tcW w:w="810" w:type="dxa"/>
            <w:tcBorders>
              <w:top w:val="single" w:sz="4" w:space="0" w:color="auto"/>
              <w:left w:val="nil"/>
              <w:bottom w:val="single" w:sz="12" w:space="0" w:color="auto"/>
              <w:right w:val="single" w:sz="4" w:space="0" w:color="auto"/>
            </w:tcBorders>
            <w:shd w:val="clear" w:color="auto" w:fill="auto"/>
            <w:vAlign w:val="center"/>
          </w:tcPr>
          <w:p w:rsidR="009E2D92" w:rsidRPr="00F24512" w:rsidRDefault="009E2D92" w:rsidP="009E2D92">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tcPr>
          <w:p w:rsidR="009E2D92" w:rsidRPr="00F24512" w:rsidRDefault="009E2D92" w:rsidP="009E2D92">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vAlign w:val="center"/>
          </w:tcPr>
          <w:p w:rsidR="009E2D92" w:rsidRPr="00F24512" w:rsidRDefault="009E2D92" w:rsidP="009E2D92">
            <w:pPr>
              <w:jc w:val="right"/>
              <w:rPr>
                <w:b/>
                <w:color w:val="auto"/>
                <w:sz w:val="14"/>
                <w:szCs w:val="14"/>
              </w:rPr>
            </w:pPr>
            <w:r>
              <w:rPr>
                <w:b/>
                <w:color w:val="auto"/>
                <w:sz w:val="14"/>
                <w:szCs w:val="14"/>
              </w:rPr>
              <w:t>Feb</w:t>
            </w:r>
          </w:p>
        </w:tc>
        <w:tc>
          <w:tcPr>
            <w:tcW w:w="815" w:type="dxa"/>
            <w:tcBorders>
              <w:top w:val="single" w:sz="4" w:space="0" w:color="auto"/>
              <w:left w:val="nil"/>
              <w:bottom w:val="single" w:sz="12" w:space="0" w:color="auto"/>
            </w:tcBorders>
            <w:shd w:val="clear" w:color="auto" w:fill="auto"/>
            <w:vAlign w:val="center"/>
          </w:tcPr>
          <w:p w:rsidR="009E2D92" w:rsidRPr="00F24512" w:rsidRDefault="009E2D92" w:rsidP="009E2D92">
            <w:pPr>
              <w:jc w:val="right"/>
              <w:rPr>
                <w:b/>
                <w:color w:val="auto"/>
                <w:sz w:val="14"/>
                <w:szCs w:val="14"/>
              </w:rPr>
            </w:pPr>
            <w:proofErr w:type="spellStart"/>
            <w:r>
              <w:rPr>
                <w:b/>
                <w:color w:val="auto"/>
                <w:sz w:val="14"/>
                <w:szCs w:val="14"/>
              </w:rPr>
              <w:t>Mar</w:t>
            </w:r>
            <w:r w:rsidR="00D801EF" w:rsidRPr="00D801EF">
              <w:rPr>
                <w:b/>
                <w:color w:val="auto"/>
                <w:sz w:val="14"/>
                <w:szCs w:val="14"/>
                <w:vertAlign w:val="superscript"/>
              </w:rPr>
              <w:t>P</w:t>
            </w:r>
            <w:proofErr w:type="spellEnd"/>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234,982</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1,317,172</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color w:val="auto"/>
                <w:sz w:val="14"/>
                <w:szCs w:val="14"/>
              </w:rPr>
            </w:pPr>
            <w:r w:rsidRPr="00DA619D">
              <w:rPr>
                <w:rFonts w:asciiTheme="majorBidi" w:hAnsiTheme="majorBidi" w:cstheme="majorBidi"/>
                <w:b/>
                <w:bCs/>
                <w:sz w:val="14"/>
                <w:szCs w:val="14"/>
              </w:rPr>
              <w:t>(86,190)</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255,528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(691,606)</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(1,149,681)</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(1,978,429)</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(1,797,650)</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(1,688,747)</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4,011,152</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4,651,521</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4,472,469</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4,502,885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4,169,601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3,669,919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3,805,784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3,833,508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4,577,095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3,776,170</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3,334,349</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4,558,660</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4,247,357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4,861,207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4,819,600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5,784,212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5,631,159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6,265,842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Domestic claims (</w:t>
            </w:r>
            <w:proofErr w:type="spellStart"/>
            <w:r w:rsidRPr="00394727">
              <w:rPr>
                <w:b/>
                <w:bCs/>
                <w:sz w:val="14"/>
                <w:szCs w:val="14"/>
              </w:rPr>
              <w:t>a+b</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23,813,865</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26,154,940</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31,430,310</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28,674,871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33,165,298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33,764,051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34,688,583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34,933,508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 35,850,135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a. 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15,185,307</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16,868,351</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20,338,075</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17,916,240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21,680,325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21,733,657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22,903,573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23,006,304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 23,872,381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 xml:space="preserve"> 1- 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15,833,527</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17,712,655</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21,440,250</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19,497,500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23,065,218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23,072,925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24,435,364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24,562,230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 25,650,918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17,789,288</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20,428,916</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24,538,996</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21,945,594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26,642,946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25,999,865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27,495,208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27,209,557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28,309,166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1,955,761</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2,716,262</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3,098,746</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2,448,094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3,577,728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2,926,940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3,059,844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2,647,327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2,658,248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b/>
                <w:bCs/>
                <w:sz w:val="14"/>
                <w:szCs w:val="14"/>
              </w:rPr>
            </w:pPr>
            <w:r w:rsidRPr="00394727">
              <w:rPr>
                <w:b/>
                <w:bCs/>
                <w:sz w:val="14"/>
                <w:szCs w:val="14"/>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(648,221)</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(844,304)</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(1,102,175)</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(1,581,260)</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(1,384,892)</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(1,339,267)</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(1,531,791)</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(1,555,926)</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(1,778,538)</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sz w:val="14"/>
                <w:szCs w:val="14"/>
              </w:rPr>
            </w:pPr>
            <w:r w:rsidRPr="00394727">
              <w:rPr>
                <w:sz w:val="14"/>
                <w:szCs w:val="14"/>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648,924</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718,310</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814,419</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567,527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750,636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681,510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655,122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660,201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595,680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1,297,145</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1,562,614</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1,916,594</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2,148,787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2,135,529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2,020,777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2,186,913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2,216,127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2,374,218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b. 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8,628,559</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9,286,589</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color w:val="auto"/>
                <w:sz w:val="14"/>
                <w:szCs w:val="14"/>
              </w:rPr>
            </w:pPr>
            <w:r w:rsidRPr="00DA619D">
              <w:rPr>
                <w:rFonts w:asciiTheme="majorBidi" w:hAnsiTheme="majorBidi" w:cstheme="majorBidi"/>
                <w:b/>
                <w:bCs/>
                <w:sz w:val="14"/>
                <w:szCs w:val="14"/>
              </w:rPr>
              <w:t>11,092,235</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10,758,631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11,484,973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12,030,394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11,785,010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11,927,203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11,977,754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96,655</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120,016</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193,875</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154,018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191,402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217,996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213,444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217,542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252,667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1,727,914</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1,666,102</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1,740,071</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1,815,717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1,897,021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1,921,494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1,946,311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2,054,685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2,104,593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5,374,610</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5,933,575</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7,315,249</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7,056,981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7,494,278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7,965,929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7,698,164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7,747,446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7,713,828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1,429,380</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1,566,896</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1,843,040</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1,731,916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1,902,273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1,924,974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1,927,092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1,907,531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1,906,666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Broad money liabilities (</w:t>
            </w:r>
            <w:proofErr w:type="spellStart"/>
            <w:r w:rsidRPr="00394727">
              <w:rPr>
                <w:b/>
                <w:bCs/>
                <w:sz w:val="14"/>
                <w:szCs w:val="14"/>
              </w:rPr>
              <w:t>a+b+c+d</w:t>
            </w:r>
            <w:proofErr w:type="spellEnd"/>
            <w:r w:rsidRPr="00394727">
              <w:rPr>
                <w:b/>
                <w:bCs/>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20,651,333</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23,681,087</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26,789,406</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24,717,560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27,377,924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27,326,146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27,283,454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27,868,464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 28,723,317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left="144" w:hanging="144"/>
              <w:jc w:val="left"/>
              <w:rPr>
                <w:b/>
                <w:bCs/>
                <w:sz w:val="14"/>
                <w:szCs w:val="14"/>
              </w:rPr>
            </w:pPr>
            <w:r w:rsidRPr="00394727">
              <w:rPr>
                <w:b/>
                <w:bCs/>
                <w:sz w:val="14"/>
                <w:szCs w:val="14"/>
              </w:rPr>
              <w:t>a. Currency outside depository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6,126,974</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6,894,266</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7,556,219</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7,245,653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7,576,940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7,668,258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7,808,996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7,983,197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 8,253,982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11,078,692</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12,913,348</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14,600,337</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13,437,543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15,227,786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15,294,540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14,988,923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15,148,041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15,819,597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369,642</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364,179</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569,952</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499,936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542,742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528,542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477,263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430,421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545,572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543,548</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613,874</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644,922</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576,078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793,271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568,014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618,910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595,777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634,434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3,182,885</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3,798,837</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4,439,410</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3,873,176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4,635,241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4,773,188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4,576,504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4,705,202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4,893,554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6,982,617</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8,136,458</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8,946,053</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8,488,353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9,256,531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9,424,796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9,316,245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9,416,642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9,746,037 </w:t>
            </w:r>
          </w:p>
        </w:tc>
      </w:tr>
      <w:tr w:rsidR="00E47B8E" w:rsidRPr="00857542" w:rsidTr="0007069B">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3,445,649</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3,873,456</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4,632,833</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4,034,346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4,573,194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4,363,345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4,485,532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4,737,223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 4,649,735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81,841</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133,726</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146,373</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97,017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136,375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129,194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141,274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129,309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138,439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591,289</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688,187</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804,664</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696,869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940,949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599,666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670,416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761,325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723,227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992,225</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1,290,135</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1,430,618</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1,219,739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1,264,824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1,327,204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1,278,339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1,381,581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1,260,696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1,780,294</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1,761,408</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2,251,179</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2,020,721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2,231,046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2,307,281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2,395,504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2,465,008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2,527,373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left="324" w:hanging="324"/>
              <w:jc w:val="left"/>
              <w:rPr>
                <w:b/>
                <w:bCs/>
                <w:sz w:val="14"/>
                <w:szCs w:val="14"/>
              </w:rPr>
            </w:pPr>
            <w:r w:rsidRPr="00394727">
              <w:rPr>
                <w:b/>
                <w:bCs/>
                <w:sz w:val="14"/>
                <w:szCs w:val="14"/>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3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 3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14</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15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3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74,886</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82,076</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95,519</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83,814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96,407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96,661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100,566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99,650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101,781 </w:t>
            </w:r>
          </w:p>
        </w:tc>
      </w:tr>
      <w:tr w:rsidR="00E47B8E" w:rsidRPr="009A2C87"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39,072</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40,843</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43,550</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38,350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46,623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54,777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55,464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57,376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57,221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i/>
                <w:iCs/>
                <w:sz w:val="14"/>
                <w:szCs w:val="14"/>
              </w:rPr>
            </w:pPr>
            <w:r w:rsidRPr="00394727">
              <w:rPr>
                <w:rFonts w:asciiTheme="majorBidi" w:hAnsiTheme="majorBidi" w:cstheme="majorBidi"/>
                <w:i/>
                <w:iCs/>
                <w:sz w:val="14"/>
                <w:szCs w:val="14"/>
              </w:rPr>
              <w:t>20,306</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i/>
                <w:iCs/>
                <w:sz w:val="14"/>
                <w:szCs w:val="14"/>
              </w:rPr>
            </w:pPr>
            <w:r w:rsidRPr="00394727">
              <w:rPr>
                <w:rFonts w:asciiTheme="majorBidi" w:hAnsiTheme="majorBidi" w:cstheme="majorBidi"/>
                <w:i/>
                <w:iCs/>
                <w:sz w:val="14"/>
                <w:szCs w:val="14"/>
              </w:rPr>
              <w:t>22,014</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27,127</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24,203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27,611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33,451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30,651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36,324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36,173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Loans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28,145</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29,582</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56,119</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45,420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115,972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139,301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145,672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136,698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110,173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i/>
                <w:iCs/>
                <w:sz w:val="14"/>
                <w:szCs w:val="14"/>
              </w:rPr>
            </w:pPr>
            <w:r w:rsidRPr="00394727">
              <w:rPr>
                <w:rFonts w:asciiTheme="majorBidi" w:hAnsiTheme="majorBidi" w:cstheme="majorBidi"/>
                <w:i/>
                <w:iCs/>
                <w:sz w:val="14"/>
                <w:szCs w:val="14"/>
              </w:rPr>
              <w:t>19,990</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i/>
                <w:iCs/>
                <w:sz w:val="14"/>
                <w:szCs w:val="14"/>
              </w:rPr>
            </w:pPr>
            <w:r w:rsidRPr="00394727">
              <w:rPr>
                <w:rFonts w:asciiTheme="majorBidi" w:hAnsiTheme="majorBidi" w:cstheme="majorBidi"/>
                <w:i/>
                <w:iCs/>
                <w:sz w:val="14"/>
                <w:szCs w:val="14"/>
              </w:rPr>
              <w:t>21,609</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47,313</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36,607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88,471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111,858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118,216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109,230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96,885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6,447</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4,771</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11,280</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7,410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13,935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13,208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22,753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20,315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24,148 </w:t>
            </w:r>
          </w:p>
        </w:tc>
      </w:tr>
      <w:tr w:rsidR="00E47B8E" w:rsidRPr="00857542" w:rsidTr="0007069B">
        <w:trPr>
          <w:trHeight w:val="198"/>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27</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44</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81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52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21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21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 24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i/>
                <w:iCs/>
                <w:sz w:val="14"/>
                <w:szCs w:val="14"/>
              </w:rPr>
            </w:pPr>
            <w:r w:rsidRPr="00394727">
              <w:rPr>
                <w:i/>
                <w:iCs/>
                <w:sz w:val="14"/>
                <w:szCs w:val="14"/>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i/>
                <w:iCs/>
                <w:sz w:val="14"/>
                <w:szCs w:val="14"/>
              </w:rPr>
            </w:pPr>
            <w:r w:rsidRPr="00394727">
              <w:rPr>
                <w:rFonts w:asciiTheme="majorBidi" w:hAnsiTheme="majorBidi" w:cstheme="majorBidi"/>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3,145,065</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3,287,914</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3,868,011</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3,848,972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4,276,854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4,547,889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4,400,309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 4,472,925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 4,704,247 </w:t>
            </w:r>
          </w:p>
        </w:tc>
      </w:tr>
      <w:tr w:rsidR="00E47B8E" w:rsidRPr="00857542"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jc w:val="left"/>
              <w:rPr>
                <w:b/>
                <w:bCs/>
                <w:sz w:val="14"/>
                <w:szCs w:val="14"/>
              </w:rPr>
            </w:pPr>
            <w:r w:rsidRPr="00394727">
              <w:rPr>
                <w:b/>
                <w:bCs/>
                <w:sz w:val="14"/>
                <w:szCs w:val="14"/>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103,925</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b/>
                <w:bCs/>
                <w:sz w:val="14"/>
                <w:szCs w:val="14"/>
              </w:rPr>
            </w:pPr>
            <w:r w:rsidRPr="00394727">
              <w:rPr>
                <w:rFonts w:asciiTheme="majorBidi" w:hAnsiTheme="majorBidi" w:cstheme="majorBidi"/>
                <w:b/>
                <w:bCs/>
                <w:sz w:val="14"/>
                <w:szCs w:val="14"/>
              </w:rPr>
              <w:t>345,873</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b/>
                <w:bCs/>
                <w:sz w:val="14"/>
                <w:szCs w:val="14"/>
              </w:rPr>
            </w:pPr>
            <w:r w:rsidRPr="00DA619D">
              <w:rPr>
                <w:rFonts w:asciiTheme="majorBidi" w:hAnsiTheme="majorBidi" w:cstheme="majorBidi"/>
                <w:b/>
                <w:bCs/>
                <w:sz w:val="14"/>
                <w:szCs w:val="14"/>
              </w:rPr>
              <w:t>480,278</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188,954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546,029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436,408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701,957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b/>
                <w:bCs/>
                <w:sz w:val="14"/>
                <w:szCs w:val="14"/>
              </w:rPr>
            </w:pPr>
            <w:r>
              <w:rPr>
                <w:b/>
                <w:bCs/>
                <w:sz w:val="14"/>
                <w:szCs w:val="14"/>
              </w:rPr>
              <w:t xml:space="preserve">480,449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b/>
                <w:bCs/>
                <w:sz w:val="14"/>
                <w:szCs w:val="14"/>
              </w:rPr>
            </w:pPr>
            <w:r>
              <w:rPr>
                <w:b/>
                <w:bCs/>
                <w:sz w:val="14"/>
                <w:szCs w:val="14"/>
              </w:rPr>
              <w:t xml:space="preserve">440,524 </w:t>
            </w:r>
          </w:p>
        </w:tc>
      </w:tr>
      <w:tr w:rsidR="00E47B8E" w:rsidRPr="009A2C87"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2,290,604</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2,486,112</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2,934,039</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2,727,728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3,108,139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3,177,434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3,725,029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3,573,450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3,569,585 </w:t>
            </w:r>
          </w:p>
        </w:tc>
      </w:tr>
      <w:tr w:rsidR="00E47B8E" w:rsidRPr="009A2C87"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1,989,742</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2,137,940</w:t>
            </w:r>
          </w:p>
        </w:tc>
        <w:tc>
          <w:tcPr>
            <w:tcW w:w="810" w:type="dxa"/>
            <w:tcBorders>
              <w:top w:val="nil"/>
              <w:left w:val="nil"/>
              <w:bottom w:val="nil"/>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2,515,832</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2,582,038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2,650,167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2,750,734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2,967,640 </w:t>
            </w:r>
          </w:p>
        </w:tc>
        <w:tc>
          <w:tcPr>
            <w:tcW w:w="810" w:type="dxa"/>
            <w:tcBorders>
              <w:top w:val="nil"/>
              <w:left w:val="nil"/>
              <w:bottom w:val="nil"/>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3,006,179 </w:t>
            </w:r>
          </w:p>
        </w:tc>
        <w:tc>
          <w:tcPr>
            <w:tcW w:w="815" w:type="dxa"/>
            <w:tcBorders>
              <w:top w:val="nil"/>
              <w:left w:val="nil"/>
              <w:bottom w:val="nil"/>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 xml:space="preserve"> 3,110,825 </w:t>
            </w:r>
          </w:p>
        </w:tc>
      </w:tr>
      <w:tr w:rsidR="00E47B8E" w:rsidRPr="009A2C87" w:rsidTr="0007069B">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E47B8E" w:rsidRPr="00394727" w:rsidRDefault="00E47B8E" w:rsidP="00E47B8E">
            <w:pPr>
              <w:ind w:firstLineChars="100" w:firstLine="140"/>
              <w:jc w:val="left"/>
              <w:rPr>
                <w:sz w:val="14"/>
                <w:szCs w:val="14"/>
              </w:rPr>
            </w:pPr>
            <w:r w:rsidRPr="00394727">
              <w:rPr>
                <w:sz w:val="14"/>
                <w:szCs w:val="14"/>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(196,938)</w:t>
            </w:r>
          </w:p>
        </w:tc>
        <w:tc>
          <w:tcPr>
            <w:tcW w:w="759" w:type="dxa"/>
            <w:tcBorders>
              <w:top w:val="nil"/>
              <w:left w:val="nil"/>
              <w:bottom w:val="nil"/>
              <w:right w:val="nil"/>
            </w:tcBorders>
            <w:shd w:val="clear" w:color="auto" w:fill="auto"/>
            <w:tcMar>
              <w:left w:w="43" w:type="dxa"/>
              <w:right w:w="43" w:type="dxa"/>
            </w:tcMar>
            <w:vAlign w:val="center"/>
          </w:tcPr>
          <w:p w:rsidR="00E47B8E" w:rsidRPr="00394727" w:rsidRDefault="00E47B8E" w:rsidP="00E47B8E">
            <w:pPr>
              <w:jc w:val="right"/>
              <w:rPr>
                <w:rFonts w:asciiTheme="majorBidi" w:hAnsiTheme="majorBidi" w:cstheme="majorBidi"/>
                <w:sz w:val="14"/>
                <w:szCs w:val="14"/>
              </w:rPr>
            </w:pPr>
            <w:r w:rsidRPr="00394727">
              <w:rPr>
                <w:rFonts w:asciiTheme="majorBidi" w:hAnsiTheme="majorBidi" w:cstheme="majorBidi"/>
                <w:sz w:val="14"/>
                <w:szCs w:val="14"/>
              </w:rPr>
              <w:t>(2,299)</w:t>
            </w:r>
          </w:p>
        </w:tc>
        <w:tc>
          <w:tcPr>
            <w:tcW w:w="810" w:type="dxa"/>
            <w:tcBorders>
              <w:top w:val="nil"/>
              <w:left w:val="nil"/>
              <w:bottom w:val="single" w:sz="8" w:space="0" w:color="auto"/>
              <w:right w:val="nil"/>
            </w:tcBorders>
            <w:shd w:val="clear" w:color="auto" w:fill="auto"/>
            <w:tcMar>
              <w:left w:w="43" w:type="dxa"/>
              <w:right w:w="43" w:type="dxa"/>
            </w:tcMar>
            <w:vAlign w:val="center"/>
          </w:tcPr>
          <w:p w:rsidR="00E47B8E" w:rsidRPr="00DA619D" w:rsidRDefault="00E47B8E" w:rsidP="00E47B8E">
            <w:pPr>
              <w:jc w:val="right"/>
              <w:rPr>
                <w:rFonts w:asciiTheme="majorBidi" w:hAnsiTheme="majorBidi" w:cstheme="majorBidi"/>
                <w:sz w:val="14"/>
                <w:szCs w:val="14"/>
              </w:rPr>
            </w:pPr>
            <w:r w:rsidRPr="00DA619D">
              <w:rPr>
                <w:rFonts w:asciiTheme="majorBidi" w:hAnsiTheme="majorBidi" w:cstheme="majorBidi"/>
                <w:sz w:val="14"/>
                <w:szCs w:val="14"/>
              </w:rPr>
              <w:t>62,072</w:t>
            </w:r>
          </w:p>
        </w:tc>
        <w:tc>
          <w:tcPr>
            <w:tcW w:w="810" w:type="dxa"/>
            <w:tcBorders>
              <w:top w:val="nil"/>
              <w:left w:val="nil"/>
              <w:bottom w:val="single" w:sz="8" w:space="0" w:color="auto"/>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43,264 </w:t>
            </w:r>
          </w:p>
        </w:tc>
        <w:tc>
          <w:tcPr>
            <w:tcW w:w="810" w:type="dxa"/>
            <w:tcBorders>
              <w:top w:val="nil"/>
              <w:left w:val="nil"/>
              <w:bottom w:val="single" w:sz="8" w:space="0" w:color="auto"/>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88,056 </w:t>
            </w:r>
          </w:p>
        </w:tc>
        <w:tc>
          <w:tcPr>
            <w:tcW w:w="810" w:type="dxa"/>
            <w:tcBorders>
              <w:top w:val="nil"/>
              <w:left w:val="nil"/>
              <w:bottom w:val="single" w:sz="8" w:space="0" w:color="auto"/>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9,709 </w:t>
            </w:r>
          </w:p>
        </w:tc>
        <w:tc>
          <w:tcPr>
            <w:tcW w:w="810" w:type="dxa"/>
            <w:tcBorders>
              <w:top w:val="nil"/>
              <w:left w:val="nil"/>
              <w:bottom w:val="single" w:sz="8" w:space="0" w:color="auto"/>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(55,431)</w:t>
            </w:r>
          </w:p>
        </w:tc>
        <w:tc>
          <w:tcPr>
            <w:tcW w:w="810" w:type="dxa"/>
            <w:tcBorders>
              <w:top w:val="nil"/>
              <w:left w:val="nil"/>
              <w:bottom w:val="single" w:sz="8" w:space="0" w:color="auto"/>
              <w:right w:val="nil"/>
            </w:tcBorders>
            <w:shd w:val="clear" w:color="auto" w:fill="auto"/>
            <w:tcMar>
              <w:left w:w="43" w:type="dxa"/>
              <w:right w:w="43" w:type="dxa"/>
            </w:tcMar>
            <w:vAlign w:val="center"/>
          </w:tcPr>
          <w:p w:rsidR="00E47B8E" w:rsidRDefault="00E47B8E" w:rsidP="00E47B8E">
            <w:pPr>
              <w:jc w:val="right"/>
              <w:rPr>
                <w:sz w:val="14"/>
                <w:szCs w:val="14"/>
              </w:rPr>
            </w:pPr>
            <w:r>
              <w:rPr>
                <w:sz w:val="14"/>
                <w:szCs w:val="14"/>
              </w:rPr>
              <w:t xml:space="preserve"> (86,822)</w:t>
            </w:r>
          </w:p>
        </w:tc>
        <w:tc>
          <w:tcPr>
            <w:tcW w:w="815" w:type="dxa"/>
            <w:tcBorders>
              <w:top w:val="nil"/>
              <w:left w:val="nil"/>
              <w:bottom w:val="single" w:sz="8" w:space="0" w:color="auto"/>
              <w:right w:val="nil"/>
            </w:tcBorders>
            <w:shd w:val="clear" w:color="auto" w:fill="auto"/>
            <w:noWrap/>
            <w:tcMar>
              <w:left w:w="43" w:type="dxa"/>
              <w:right w:w="43" w:type="dxa"/>
            </w:tcMar>
            <w:vAlign w:val="center"/>
          </w:tcPr>
          <w:p w:rsidR="00E47B8E" w:rsidRDefault="00E47B8E" w:rsidP="00E47B8E">
            <w:pPr>
              <w:jc w:val="right"/>
              <w:rPr>
                <w:sz w:val="14"/>
                <w:szCs w:val="14"/>
              </w:rPr>
            </w:pPr>
            <w:r>
              <w:rPr>
                <w:sz w:val="14"/>
                <w:szCs w:val="14"/>
              </w:rPr>
              <w:t>(18,237)</w:t>
            </w:r>
          </w:p>
        </w:tc>
      </w:tr>
      <w:tr w:rsidR="009E2D92" w:rsidRPr="002D5FD9" w:rsidTr="00590EAC">
        <w:trPr>
          <w:trHeight w:val="2418"/>
        </w:trPr>
        <w:tc>
          <w:tcPr>
            <w:tcW w:w="10355" w:type="dxa"/>
            <w:gridSpan w:val="10"/>
            <w:tcBorders>
              <w:top w:val="single" w:sz="12" w:space="0" w:color="auto"/>
              <w:left w:val="nil"/>
              <w:bottom w:val="nil"/>
              <w:right w:val="nil"/>
            </w:tcBorders>
            <w:shd w:val="clear" w:color="auto" w:fill="auto"/>
            <w:hideMark/>
          </w:tcPr>
          <w:p w:rsidR="009E2D92" w:rsidRPr="004F44B4" w:rsidRDefault="009E2D92" w:rsidP="009E2D92">
            <w:pPr>
              <w:ind w:left="360" w:hanging="360"/>
              <w:jc w:val="right"/>
              <w:rPr>
                <w:rFonts w:asciiTheme="majorBidi" w:hAnsiTheme="majorBidi" w:cstheme="majorBidi"/>
                <w:sz w:val="14"/>
                <w:szCs w:val="14"/>
              </w:rPr>
            </w:pPr>
            <w:r w:rsidRPr="004F44B4">
              <w:rPr>
                <w:rFonts w:asciiTheme="majorBidi" w:hAnsiTheme="majorBidi" w:cstheme="majorBidi"/>
                <w:sz w:val="14"/>
                <w:szCs w:val="14"/>
              </w:rPr>
              <w:t>Source: Core Statistics Department</w:t>
            </w:r>
          </w:p>
          <w:p w:rsidR="009E2D92" w:rsidRPr="004F44B4" w:rsidRDefault="009E2D92" w:rsidP="009E2D92">
            <w:pPr>
              <w:jc w:val="left"/>
              <w:rPr>
                <w:rFonts w:asciiTheme="majorBidi" w:hAnsiTheme="majorBidi" w:cstheme="majorBidi"/>
                <w:sz w:val="14"/>
                <w:szCs w:val="14"/>
              </w:rPr>
            </w:pPr>
            <w:r w:rsidRPr="004F44B4">
              <w:rPr>
                <w:rFonts w:asciiTheme="majorBidi" w:hAnsiTheme="majorBidi" w:cstheme="majorBidi"/>
                <w:sz w:val="14"/>
                <w:szCs w:val="14"/>
              </w:rPr>
              <w:t xml:space="preserve">1. Depository Corporations include SBP, Banks, DFIs, MFBs and Deposit Accepting Non-Bank Financial Companies. Therefore, the estimates are not comparable with Analytical Accounts of Banking sector (published up to June 2008) and monetary aggregates of weekly monetary survey based on data of SBP and Scheduled banks. Methodological changes are given at the following link: </w:t>
            </w:r>
          </w:p>
          <w:p w:rsidR="009E2D92" w:rsidRPr="004F44B4" w:rsidRDefault="000D3C7A" w:rsidP="009E2D92">
            <w:pPr>
              <w:jc w:val="left"/>
              <w:rPr>
                <w:rStyle w:val="Hyperlink"/>
                <w:rFonts w:asciiTheme="majorBidi" w:hAnsiTheme="majorBidi" w:cstheme="majorBidi"/>
                <w:sz w:val="14"/>
                <w:szCs w:val="14"/>
              </w:rPr>
            </w:pPr>
            <w:hyperlink r:id="rId14" w:history="1">
              <w:r w:rsidR="009E2D92" w:rsidRPr="004F44B4">
                <w:rPr>
                  <w:rStyle w:val="Hyperlink"/>
                  <w:rFonts w:asciiTheme="majorBidi" w:hAnsiTheme="majorBidi" w:cstheme="majorBidi"/>
                  <w:sz w:val="14"/>
                  <w:szCs w:val="14"/>
                </w:rPr>
                <w:t>http://www.sbp.org.pk/departments/stats/ntb.htm</w:t>
              </w:r>
            </w:hyperlink>
          </w:p>
          <w:p w:rsidR="009E2D92" w:rsidRPr="004F44B4" w:rsidRDefault="000D3C7A" w:rsidP="009E2D92">
            <w:pPr>
              <w:jc w:val="left"/>
              <w:rPr>
                <w:rFonts w:asciiTheme="majorBidi" w:hAnsiTheme="majorBidi" w:cstheme="majorBidi"/>
                <w:color w:val="0000FF"/>
                <w:sz w:val="14"/>
                <w:szCs w:val="14"/>
                <w:u w:val="single"/>
              </w:rPr>
            </w:pPr>
            <w:hyperlink r:id="rId15" w:history="1">
              <w:r w:rsidR="009E2D92" w:rsidRPr="004F44B4">
                <w:rPr>
                  <w:rStyle w:val="Hyperlink"/>
                  <w:rFonts w:asciiTheme="majorBidi" w:hAnsiTheme="majorBidi" w:cstheme="majorBidi"/>
                  <w:sz w:val="14"/>
                  <w:szCs w:val="14"/>
                </w:rPr>
                <w:t>http://www.sbp.org.pk/departments/stats/Notice-27-Mar-2017.pdf</w:t>
              </w:r>
            </w:hyperlink>
            <w:r w:rsidR="009E2D92" w:rsidRPr="004F44B4">
              <w:rPr>
                <w:rFonts w:asciiTheme="majorBidi" w:hAnsiTheme="majorBidi" w:cstheme="majorBidi"/>
                <w:color w:val="0000FF"/>
                <w:sz w:val="14"/>
                <w:szCs w:val="14"/>
                <w:u w:val="single"/>
              </w:rPr>
              <w:t xml:space="preserve"> </w:t>
            </w:r>
          </w:p>
          <w:p w:rsidR="009E2D92" w:rsidRPr="004F44B4" w:rsidRDefault="009E2D92" w:rsidP="009E2D92">
            <w:pPr>
              <w:jc w:val="left"/>
              <w:rPr>
                <w:sz w:val="14"/>
                <w:szCs w:val="14"/>
              </w:rPr>
            </w:pPr>
            <w:proofErr w:type="gramStart"/>
            <w:r>
              <w:rPr>
                <w:rFonts w:asciiTheme="majorBidi" w:hAnsiTheme="majorBidi" w:cstheme="majorBidi"/>
                <w:sz w:val="14"/>
                <w:szCs w:val="14"/>
              </w:rPr>
              <w:t>2</w:t>
            </w:r>
            <w:r w:rsidRPr="004F44B4">
              <w:rPr>
                <w:rFonts w:asciiTheme="majorBidi" w:hAnsiTheme="majorBidi" w:cstheme="majorBidi"/>
                <w:sz w:val="14"/>
                <w:szCs w:val="14"/>
              </w:rPr>
              <w:t xml:space="preserve">. </w:t>
            </w:r>
            <w:r w:rsidRPr="004F44B4">
              <w:rPr>
                <w:sz w:val="14"/>
                <w:szCs w:val="14"/>
              </w:rPr>
              <w:t>.</w:t>
            </w:r>
            <w:proofErr w:type="gramEnd"/>
            <w:r w:rsidRPr="004F44B4">
              <w:rPr>
                <w:sz w:val="14"/>
                <w:szCs w:val="14"/>
              </w:rPr>
              <w:t xml:space="preserve"> From Dec, 2022 data on Central Government and </w:t>
            </w:r>
            <w:proofErr w:type="spellStart"/>
            <w:r w:rsidRPr="004F44B4">
              <w:rPr>
                <w:sz w:val="14"/>
                <w:szCs w:val="14"/>
              </w:rPr>
              <w:t>Non Financial</w:t>
            </w:r>
            <w:proofErr w:type="spellEnd"/>
            <w:r w:rsidRPr="004F44B4">
              <w:rPr>
                <w:sz w:val="14"/>
                <w:szCs w:val="14"/>
              </w:rPr>
              <w:t xml:space="preserve"> Public Sector deposits with scheduled banks have been revised. This revision is due to reclassification of some of the NFPSEs to Central Government. </w:t>
            </w:r>
          </w:p>
          <w:p w:rsidR="009E2D92" w:rsidRPr="004F44B4" w:rsidRDefault="009E2D92" w:rsidP="009E2D92">
            <w:pPr>
              <w:jc w:val="left"/>
              <w:rPr>
                <w:rFonts w:asciiTheme="majorBidi" w:hAnsiTheme="majorBidi" w:cstheme="majorBidi"/>
                <w:color w:val="auto"/>
                <w:sz w:val="14"/>
                <w:szCs w:val="14"/>
              </w:rPr>
            </w:pPr>
            <w:r>
              <w:rPr>
                <w:rFonts w:asciiTheme="majorBidi" w:hAnsiTheme="majorBidi" w:cstheme="majorBidi"/>
                <w:sz w:val="14"/>
                <w:szCs w:val="14"/>
              </w:rPr>
              <w:t>3</w:t>
            </w:r>
            <w:r w:rsidRPr="004F44B4">
              <w:rPr>
                <w:rFonts w:asciiTheme="majorBidi" w:hAnsiTheme="majorBidi" w:cstheme="majorBidi"/>
                <w:sz w:val="14"/>
                <w:szCs w:val="14"/>
              </w:rPr>
              <w:t>. The claims on Indian Government are reclassified as Other Assets in line with changes in SBP Statement of Affairs from July 2020.</w:t>
            </w:r>
            <w:r>
              <w:rPr>
                <w:rFonts w:asciiTheme="majorBidi" w:hAnsiTheme="majorBidi" w:cstheme="majorBidi"/>
                <w:sz w:val="14"/>
                <w:szCs w:val="14"/>
              </w:rPr>
              <w:t xml:space="preserve"> </w:t>
            </w:r>
            <w:hyperlink r:id="rId16" w:history="1">
              <w:r w:rsidRPr="00AE6CD7">
                <w:rPr>
                  <w:rStyle w:val="Hyperlink"/>
                  <w:rFonts w:asciiTheme="majorBidi" w:hAnsiTheme="majorBidi" w:cstheme="majorBidi"/>
                  <w:sz w:val="14"/>
                  <w:szCs w:val="14"/>
                </w:rPr>
                <w:t>http://www.sbp.org.pk/ecodata/MFSM_Dep_CS.pdf</w:t>
              </w:r>
            </w:hyperlink>
            <w:r>
              <w:rPr>
                <w:rFonts w:asciiTheme="majorBidi" w:hAnsiTheme="majorBidi" w:cstheme="majorBidi"/>
                <w:sz w:val="14"/>
                <w:szCs w:val="14"/>
              </w:rPr>
              <w:t xml:space="preserve"> </w:t>
            </w:r>
          </w:p>
          <w:p w:rsidR="009E2D92" w:rsidRPr="004F44B4" w:rsidRDefault="009E2D92" w:rsidP="009E2D92">
            <w:pPr>
              <w:ind w:left="360" w:hanging="360"/>
              <w:jc w:val="left"/>
              <w:rPr>
                <w:sz w:val="14"/>
                <w:szCs w:val="14"/>
              </w:rPr>
            </w:pPr>
          </w:p>
        </w:tc>
      </w:tr>
    </w:tbl>
    <w:p w:rsidR="00F46CD6" w:rsidRDefault="00F46CD6" w:rsidP="00F46CD6">
      <w:pPr>
        <w:jc w:val="left"/>
        <w:rPr>
          <w:color w:val="auto"/>
        </w:rPr>
      </w:pPr>
    </w:p>
    <w:p w:rsidR="00916320" w:rsidRDefault="00916320" w:rsidP="0069571C">
      <w:pPr>
        <w:pStyle w:val="Footer"/>
        <w:tabs>
          <w:tab w:val="clear" w:pos="4320"/>
          <w:tab w:val="clear" w:pos="8640"/>
        </w:tabs>
        <w:jc w:val="both"/>
        <w:rPr>
          <w:color w:val="auto"/>
          <w:sz w:val="24"/>
        </w:rPr>
      </w:pPr>
    </w:p>
    <w:p w:rsidR="00126AD4" w:rsidRPr="00D5469A" w:rsidRDefault="00126AD4" w:rsidP="0069571C">
      <w:pPr>
        <w:pStyle w:val="Footer"/>
        <w:tabs>
          <w:tab w:val="clear" w:pos="4320"/>
          <w:tab w:val="clear" w:pos="8640"/>
        </w:tabs>
        <w:jc w:val="both"/>
        <w:rPr>
          <w:color w:val="auto"/>
          <w:sz w:val="24"/>
        </w:rPr>
      </w:pPr>
    </w:p>
    <w:tbl>
      <w:tblPr>
        <w:tblW w:w="10440" w:type="dxa"/>
        <w:jc w:val="center"/>
        <w:tblLayout w:type="fixed"/>
        <w:tblLook w:val="04A0" w:firstRow="1" w:lastRow="0" w:firstColumn="1" w:lastColumn="0" w:noHBand="0" w:noVBand="1"/>
      </w:tblPr>
      <w:tblGrid>
        <w:gridCol w:w="236"/>
        <w:gridCol w:w="34"/>
        <w:gridCol w:w="3071"/>
        <w:gridCol w:w="847"/>
        <w:gridCol w:w="811"/>
        <w:gridCol w:w="741"/>
        <w:gridCol w:w="740"/>
        <w:gridCol w:w="810"/>
        <w:gridCol w:w="720"/>
        <w:gridCol w:w="810"/>
        <w:gridCol w:w="810"/>
        <w:gridCol w:w="810"/>
      </w:tblGrid>
      <w:tr w:rsidR="00465AAA" w:rsidRPr="009B6E8A" w:rsidTr="00CE30FF">
        <w:trPr>
          <w:trHeight w:val="360"/>
          <w:jc w:val="center"/>
        </w:trPr>
        <w:tc>
          <w:tcPr>
            <w:tcW w:w="270" w:type="dxa"/>
            <w:gridSpan w:val="2"/>
            <w:tcBorders>
              <w:top w:val="nil"/>
              <w:left w:val="nil"/>
              <w:bottom w:val="nil"/>
              <w:right w:val="nil"/>
            </w:tcBorders>
          </w:tcPr>
          <w:p w:rsidR="00465AAA" w:rsidRPr="009B6E8A" w:rsidRDefault="00465AAA" w:rsidP="009B6E8A">
            <w:pPr>
              <w:rPr>
                <w:b/>
                <w:bCs/>
                <w:color w:val="auto"/>
                <w:sz w:val="28"/>
                <w:szCs w:val="28"/>
              </w:rPr>
            </w:pPr>
          </w:p>
        </w:tc>
        <w:tc>
          <w:tcPr>
            <w:tcW w:w="10170" w:type="dxa"/>
            <w:gridSpan w:val="10"/>
            <w:tcBorders>
              <w:top w:val="nil"/>
              <w:left w:val="nil"/>
              <w:bottom w:val="nil"/>
              <w:right w:val="nil"/>
            </w:tcBorders>
            <w:shd w:val="clear" w:color="auto" w:fill="auto"/>
            <w:noWrap/>
            <w:vAlign w:val="bottom"/>
            <w:hideMark/>
          </w:tcPr>
          <w:p w:rsidR="00465AAA" w:rsidRPr="009B6E8A" w:rsidRDefault="00465AAA" w:rsidP="009B6E8A">
            <w:pPr>
              <w:rPr>
                <w:b/>
                <w:bCs/>
                <w:color w:val="auto"/>
                <w:sz w:val="28"/>
                <w:szCs w:val="28"/>
              </w:rPr>
            </w:pPr>
            <w:r w:rsidRPr="009B6E8A">
              <w:rPr>
                <w:b/>
                <w:bCs/>
                <w:color w:val="auto"/>
                <w:sz w:val="28"/>
                <w:szCs w:val="28"/>
              </w:rPr>
              <w:t>2.4 Reserve Money</w:t>
            </w:r>
          </w:p>
        </w:tc>
      </w:tr>
      <w:tr w:rsidR="00465AAA" w:rsidRPr="009B6E8A" w:rsidTr="00CE30FF">
        <w:trPr>
          <w:trHeight w:hRule="exact" w:val="162"/>
          <w:jc w:val="center"/>
        </w:trPr>
        <w:tc>
          <w:tcPr>
            <w:tcW w:w="270" w:type="dxa"/>
            <w:gridSpan w:val="2"/>
            <w:tcBorders>
              <w:top w:val="nil"/>
              <w:left w:val="nil"/>
              <w:bottom w:val="single" w:sz="12" w:space="0" w:color="auto"/>
              <w:right w:val="nil"/>
            </w:tcBorders>
          </w:tcPr>
          <w:p w:rsidR="00465AAA" w:rsidRDefault="00465AAA" w:rsidP="009B6E8A">
            <w:pPr>
              <w:jc w:val="right"/>
              <w:rPr>
                <w:bCs/>
                <w:color w:val="auto"/>
                <w:szCs w:val="16"/>
              </w:rPr>
            </w:pPr>
          </w:p>
        </w:tc>
        <w:tc>
          <w:tcPr>
            <w:tcW w:w="10170" w:type="dxa"/>
            <w:gridSpan w:val="10"/>
            <w:tcBorders>
              <w:top w:val="nil"/>
              <w:left w:val="nil"/>
              <w:bottom w:val="single" w:sz="12" w:space="0" w:color="auto"/>
              <w:right w:val="nil"/>
            </w:tcBorders>
            <w:shd w:val="clear" w:color="auto" w:fill="auto"/>
            <w:noWrap/>
            <w:vAlign w:val="bottom"/>
            <w:hideMark/>
          </w:tcPr>
          <w:p w:rsidR="00465AAA" w:rsidRPr="009B6E8A" w:rsidRDefault="00465AAA" w:rsidP="009B6E8A">
            <w:pPr>
              <w:jc w:val="right"/>
              <w:rPr>
                <w:color w:val="auto"/>
                <w:szCs w:val="16"/>
              </w:rPr>
            </w:pPr>
            <w:r>
              <w:rPr>
                <w:bCs/>
                <w:color w:val="auto"/>
                <w:szCs w:val="16"/>
              </w:rPr>
              <w:t>Million Rupees</w:t>
            </w:r>
          </w:p>
        </w:tc>
      </w:tr>
      <w:tr w:rsidR="003D47B1" w:rsidRPr="009B6E8A" w:rsidTr="00CE30FF">
        <w:trPr>
          <w:trHeight w:hRule="exact" w:val="282"/>
          <w:jc w:val="center"/>
        </w:trPr>
        <w:tc>
          <w:tcPr>
            <w:tcW w:w="3341" w:type="dxa"/>
            <w:gridSpan w:val="3"/>
            <w:vMerge w:val="restart"/>
            <w:tcBorders>
              <w:top w:val="nil"/>
              <w:left w:val="nil"/>
              <w:bottom w:val="single" w:sz="12" w:space="0" w:color="000000"/>
              <w:right w:val="single" w:sz="4" w:space="0" w:color="auto"/>
            </w:tcBorders>
            <w:shd w:val="clear" w:color="auto" w:fill="auto"/>
            <w:noWrap/>
            <w:vAlign w:val="center"/>
            <w:hideMark/>
          </w:tcPr>
          <w:p w:rsidR="003D47B1" w:rsidRPr="003A4AAC" w:rsidRDefault="003D47B1" w:rsidP="00DE0718">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3D47B1" w:rsidRPr="003A4AAC" w:rsidRDefault="003D47B1" w:rsidP="00DE071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40" w:type="dxa"/>
            <w:tcBorders>
              <w:top w:val="single" w:sz="12" w:space="0" w:color="auto"/>
              <w:left w:val="nil"/>
              <w:bottom w:val="single" w:sz="4" w:space="0" w:color="auto"/>
              <w:right w:val="single" w:sz="4" w:space="0" w:color="auto"/>
            </w:tcBorders>
            <w:shd w:val="clear" w:color="auto" w:fill="auto"/>
            <w:vAlign w:val="center"/>
          </w:tcPr>
          <w:p w:rsidR="003D47B1" w:rsidRPr="009B6E8A" w:rsidRDefault="003D47B1" w:rsidP="00DE0718">
            <w:pPr>
              <w:rPr>
                <w:b/>
                <w:bCs/>
                <w:color w:val="auto"/>
                <w:szCs w:val="16"/>
              </w:rPr>
            </w:pPr>
            <w:r>
              <w:rPr>
                <w:b/>
                <w:bCs/>
                <w:color w:val="auto"/>
                <w:szCs w:val="16"/>
              </w:rPr>
              <w:t>2022</w:t>
            </w:r>
          </w:p>
        </w:tc>
        <w:tc>
          <w:tcPr>
            <w:tcW w:w="1530" w:type="dxa"/>
            <w:gridSpan w:val="2"/>
            <w:tcBorders>
              <w:top w:val="single" w:sz="12" w:space="0" w:color="auto"/>
              <w:left w:val="nil"/>
              <w:bottom w:val="single" w:sz="4" w:space="0" w:color="auto"/>
              <w:right w:val="single" w:sz="4" w:space="0" w:color="auto"/>
            </w:tcBorders>
            <w:shd w:val="clear" w:color="auto" w:fill="auto"/>
            <w:vAlign w:val="center"/>
          </w:tcPr>
          <w:p w:rsidR="003D47B1" w:rsidRPr="009B6E8A" w:rsidRDefault="003D47B1" w:rsidP="00DE0718">
            <w:pPr>
              <w:rPr>
                <w:b/>
                <w:bCs/>
                <w:color w:val="auto"/>
                <w:szCs w:val="16"/>
              </w:rPr>
            </w:pPr>
            <w:r>
              <w:rPr>
                <w:b/>
                <w:bCs/>
                <w:color w:val="auto"/>
                <w:szCs w:val="16"/>
              </w:rPr>
              <w:t>2022</w:t>
            </w:r>
          </w:p>
        </w:tc>
        <w:tc>
          <w:tcPr>
            <w:tcW w:w="2430" w:type="dxa"/>
            <w:gridSpan w:val="3"/>
            <w:tcBorders>
              <w:top w:val="single" w:sz="12" w:space="0" w:color="auto"/>
              <w:left w:val="nil"/>
              <w:bottom w:val="single" w:sz="4" w:space="0" w:color="auto"/>
            </w:tcBorders>
            <w:shd w:val="clear" w:color="auto" w:fill="auto"/>
            <w:vAlign w:val="center"/>
          </w:tcPr>
          <w:p w:rsidR="003D47B1" w:rsidRPr="009B6E8A" w:rsidRDefault="003D47B1" w:rsidP="00DE0718">
            <w:pPr>
              <w:rPr>
                <w:b/>
                <w:bCs/>
                <w:color w:val="auto"/>
                <w:szCs w:val="16"/>
              </w:rPr>
            </w:pPr>
            <w:r>
              <w:rPr>
                <w:b/>
                <w:bCs/>
                <w:color w:val="auto"/>
                <w:szCs w:val="16"/>
              </w:rPr>
              <w:t>2023</w:t>
            </w:r>
          </w:p>
        </w:tc>
      </w:tr>
      <w:tr w:rsidR="003D47B1" w:rsidRPr="009B6E8A" w:rsidTr="00CE30FF">
        <w:trPr>
          <w:trHeight w:hRule="exact" w:val="270"/>
          <w:jc w:val="center"/>
        </w:trPr>
        <w:tc>
          <w:tcPr>
            <w:tcW w:w="3341" w:type="dxa"/>
            <w:gridSpan w:val="3"/>
            <w:vMerge/>
            <w:tcBorders>
              <w:top w:val="nil"/>
              <w:left w:val="nil"/>
              <w:bottom w:val="single" w:sz="12" w:space="0" w:color="000000"/>
              <w:right w:val="single" w:sz="4" w:space="0" w:color="auto"/>
            </w:tcBorders>
            <w:shd w:val="clear" w:color="auto" w:fill="auto"/>
            <w:vAlign w:val="center"/>
            <w:hideMark/>
          </w:tcPr>
          <w:p w:rsidR="003D47B1" w:rsidRPr="009B6E8A" w:rsidRDefault="003D47B1" w:rsidP="003D47B1">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D47B1" w:rsidRPr="006619BF" w:rsidRDefault="003D47B1" w:rsidP="003D47B1">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D47B1" w:rsidRPr="006619BF" w:rsidRDefault="003D47B1" w:rsidP="003D47B1">
            <w:pPr>
              <w:jc w:val="right"/>
              <w:rPr>
                <w:b/>
                <w:bCs/>
                <w:color w:val="auto"/>
                <w:sz w:val="14"/>
                <w:szCs w:val="14"/>
              </w:rPr>
            </w:pPr>
            <w:r>
              <w:rPr>
                <w:b/>
                <w:bCs/>
                <w:color w:val="auto"/>
                <w:sz w:val="14"/>
                <w:szCs w:val="14"/>
              </w:rPr>
              <w:t>FY21</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D47B1" w:rsidRPr="0071663A" w:rsidRDefault="003D47B1" w:rsidP="003D47B1">
            <w:pPr>
              <w:jc w:val="right"/>
              <w:rPr>
                <w:b/>
                <w:bCs/>
                <w:color w:val="auto"/>
                <w:sz w:val="14"/>
                <w:szCs w:val="14"/>
                <w:vertAlign w:val="superscript"/>
              </w:rPr>
            </w:pPr>
            <w:r>
              <w:rPr>
                <w:b/>
                <w:bCs/>
                <w:color w:val="auto"/>
                <w:sz w:val="14"/>
                <w:szCs w:val="14"/>
              </w:rPr>
              <w:t>FY22</w:t>
            </w:r>
          </w:p>
        </w:tc>
        <w:tc>
          <w:tcPr>
            <w:tcW w:w="74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3D47B1" w:rsidRPr="00F24512" w:rsidRDefault="003D47B1" w:rsidP="003D47B1">
            <w:pPr>
              <w:jc w:val="right"/>
              <w:rPr>
                <w:b/>
                <w:color w:val="auto"/>
                <w:sz w:val="14"/>
                <w:szCs w:val="14"/>
              </w:rPr>
            </w:pPr>
            <w:r>
              <w:rPr>
                <w:b/>
                <w:color w:val="auto"/>
                <w:sz w:val="14"/>
                <w:szCs w:val="14"/>
              </w:rPr>
              <w:t>Mar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D47B1" w:rsidRPr="00F12F3E" w:rsidRDefault="003D47B1" w:rsidP="003D47B1">
            <w:pPr>
              <w:jc w:val="right"/>
              <w:rPr>
                <w:b/>
                <w:color w:val="auto"/>
                <w:sz w:val="14"/>
                <w:szCs w:val="14"/>
                <w:highlight w:val="yellow"/>
              </w:rPr>
            </w:pPr>
            <w:r>
              <w:rPr>
                <w:b/>
                <w:color w:val="auto"/>
                <w:sz w:val="14"/>
                <w:szCs w:val="14"/>
              </w:rPr>
              <w:t>Nov</w:t>
            </w:r>
            <w:r w:rsidRPr="00F24512">
              <w:rPr>
                <w:b/>
                <w:color w:val="auto"/>
                <w:sz w:val="14"/>
                <w:szCs w:val="14"/>
                <w:vertAlign w:val="superscript"/>
              </w:rPr>
              <w:t xml:space="preserve"> </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3D47B1" w:rsidRPr="009E1787" w:rsidRDefault="003D47B1" w:rsidP="003D47B1">
            <w:pPr>
              <w:jc w:val="right"/>
              <w:rPr>
                <w:b/>
                <w:color w:val="auto"/>
                <w:sz w:val="14"/>
                <w:szCs w:val="14"/>
              </w:rPr>
            </w:pPr>
            <w:r w:rsidRPr="009E1787">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3D47B1" w:rsidRPr="009E1787" w:rsidRDefault="003D47B1" w:rsidP="003D47B1">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3D47B1" w:rsidRPr="009E1787" w:rsidRDefault="003D47B1" w:rsidP="003D47B1">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3D47B1" w:rsidRPr="009E1787" w:rsidRDefault="003D47B1" w:rsidP="003D47B1">
            <w:pPr>
              <w:jc w:val="right"/>
              <w:rPr>
                <w:b/>
                <w:color w:val="auto"/>
                <w:sz w:val="14"/>
                <w:szCs w:val="14"/>
              </w:rPr>
            </w:pPr>
            <w:proofErr w:type="spellStart"/>
            <w:r>
              <w:rPr>
                <w:b/>
                <w:color w:val="auto"/>
                <w:sz w:val="14"/>
                <w:szCs w:val="14"/>
              </w:rPr>
              <w:t>Mar</w:t>
            </w:r>
            <w:r w:rsidRPr="00DE0718">
              <w:rPr>
                <w:b/>
                <w:color w:val="auto"/>
                <w:sz w:val="14"/>
                <w:szCs w:val="14"/>
                <w:vertAlign w:val="superscript"/>
              </w:rPr>
              <w:t>P</w:t>
            </w:r>
            <w:proofErr w:type="spellEnd"/>
          </w:p>
        </w:tc>
      </w:tr>
      <w:tr w:rsidR="003D47B1" w:rsidRPr="009B6E8A" w:rsidTr="00CE30FF">
        <w:trPr>
          <w:trHeight w:hRule="exact" w:val="178"/>
          <w:jc w:val="center"/>
        </w:trPr>
        <w:tc>
          <w:tcPr>
            <w:tcW w:w="3341" w:type="dxa"/>
            <w:gridSpan w:val="3"/>
            <w:tcBorders>
              <w:top w:val="nil"/>
              <w:left w:val="nil"/>
              <w:bottom w:val="nil"/>
              <w:right w:val="nil"/>
            </w:tcBorders>
            <w:shd w:val="clear" w:color="auto" w:fill="auto"/>
            <w:noWrap/>
            <w:vAlign w:val="center"/>
            <w:hideMark/>
          </w:tcPr>
          <w:p w:rsidR="003D47B1" w:rsidRPr="009B6E8A" w:rsidRDefault="003D47B1" w:rsidP="003D47B1">
            <w:pPr>
              <w:ind w:firstLineChars="200" w:firstLine="280"/>
              <w:jc w:val="left"/>
              <w:rPr>
                <w:b/>
                <w:bCs/>
                <w:color w:val="auto"/>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3D47B1" w:rsidRDefault="003D47B1" w:rsidP="003D47B1">
            <w:pPr>
              <w:jc w:val="right"/>
              <w:rPr>
                <w:b/>
                <w:bCs/>
                <w:sz w:val="13"/>
                <w:szCs w:val="13"/>
              </w:rPr>
            </w:pPr>
          </w:p>
        </w:tc>
        <w:tc>
          <w:tcPr>
            <w:tcW w:w="811" w:type="dxa"/>
            <w:tcBorders>
              <w:top w:val="nil"/>
              <w:left w:val="nil"/>
              <w:right w:val="nil"/>
            </w:tcBorders>
            <w:shd w:val="clear" w:color="auto" w:fill="auto"/>
            <w:noWrap/>
            <w:tcMar>
              <w:left w:w="43" w:type="dxa"/>
              <w:right w:w="43" w:type="dxa"/>
            </w:tcMar>
            <w:vAlign w:val="center"/>
          </w:tcPr>
          <w:p w:rsidR="003D47B1" w:rsidRDefault="003D47B1" w:rsidP="003D47B1">
            <w:pPr>
              <w:jc w:val="right"/>
              <w:rPr>
                <w:b/>
                <w:bCs/>
                <w:sz w:val="13"/>
                <w:szCs w:val="13"/>
              </w:rPr>
            </w:pPr>
          </w:p>
        </w:tc>
        <w:tc>
          <w:tcPr>
            <w:tcW w:w="741" w:type="dxa"/>
            <w:tcBorders>
              <w:top w:val="nil"/>
              <w:left w:val="nil"/>
              <w:right w:val="nil"/>
            </w:tcBorders>
            <w:shd w:val="clear" w:color="auto" w:fill="auto"/>
            <w:noWrap/>
            <w:tcMar>
              <w:left w:w="43" w:type="dxa"/>
              <w:right w:w="43" w:type="dxa"/>
            </w:tcMar>
            <w:vAlign w:val="center"/>
          </w:tcPr>
          <w:p w:rsidR="003D47B1" w:rsidRDefault="003D47B1" w:rsidP="003D47B1">
            <w:pPr>
              <w:jc w:val="right"/>
              <w:rPr>
                <w:b/>
                <w:bCs/>
                <w:sz w:val="13"/>
                <w:szCs w:val="13"/>
              </w:rPr>
            </w:pPr>
          </w:p>
        </w:tc>
        <w:tc>
          <w:tcPr>
            <w:tcW w:w="740" w:type="dxa"/>
            <w:tcBorders>
              <w:top w:val="nil"/>
              <w:left w:val="nil"/>
              <w:right w:val="nil"/>
            </w:tcBorders>
            <w:shd w:val="clear" w:color="auto" w:fill="auto"/>
            <w:noWrap/>
            <w:tcMar>
              <w:left w:w="43" w:type="dxa"/>
              <w:right w:w="43" w:type="dxa"/>
            </w:tcMar>
            <w:vAlign w:val="center"/>
          </w:tcPr>
          <w:p w:rsidR="003D47B1" w:rsidRDefault="003D47B1" w:rsidP="003D47B1">
            <w:pPr>
              <w:jc w:val="right"/>
              <w:rPr>
                <w:b/>
                <w:bCs/>
                <w:sz w:val="13"/>
                <w:szCs w:val="13"/>
              </w:rPr>
            </w:pPr>
          </w:p>
        </w:tc>
        <w:tc>
          <w:tcPr>
            <w:tcW w:w="810" w:type="dxa"/>
            <w:tcBorders>
              <w:top w:val="nil"/>
              <w:left w:val="nil"/>
              <w:right w:val="nil"/>
            </w:tcBorders>
            <w:shd w:val="clear" w:color="auto" w:fill="auto"/>
            <w:tcMar>
              <w:left w:w="43" w:type="dxa"/>
              <w:right w:w="43" w:type="dxa"/>
            </w:tcMar>
            <w:vAlign w:val="center"/>
          </w:tcPr>
          <w:p w:rsidR="003D47B1" w:rsidRPr="00F12F3E" w:rsidRDefault="003D47B1" w:rsidP="003D47B1">
            <w:pPr>
              <w:jc w:val="right"/>
              <w:rPr>
                <w:b/>
                <w:bCs/>
                <w:sz w:val="13"/>
                <w:szCs w:val="13"/>
                <w:highlight w:val="yellow"/>
              </w:rPr>
            </w:pPr>
          </w:p>
        </w:tc>
        <w:tc>
          <w:tcPr>
            <w:tcW w:w="720" w:type="dxa"/>
            <w:tcBorders>
              <w:top w:val="nil"/>
              <w:left w:val="nil"/>
              <w:right w:val="nil"/>
            </w:tcBorders>
            <w:shd w:val="clear" w:color="auto" w:fill="auto"/>
            <w:noWrap/>
            <w:tcMar>
              <w:left w:w="43" w:type="dxa"/>
              <w:right w:w="43" w:type="dxa"/>
            </w:tcMar>
            <w:vAlign w:val="center"/>
          </w:tcPr>
          <w:p w:rsidR="003D47B1" w:rsidRPr="00F12F3E" w:rsidRDefault="003D47B1" w:rsidP="003D47B1">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3D47B1" w:rsidRPr="00F12F3E" w:rsidRDefault="003D47B1" w:rsidP="003D47B1">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3D47B1" w:rsidRPr="00F12F3E" w:rsidRDefault="003D47B1" w:rsidP="003D47B1">
            <w:pPr>
              <w:jc w:val="right"/>
              <w:rPr>
                <w:b/>
                <w:bCs/>
                <w:sz w:val="13"/>
                <w:szCs w:val="13"/>
                <w:highlight w:val="yellow"/>
              </w:rPr>
            </w:pPr>
          </w:p>
        </w:tc>
        <w:tc>
          <w:tcPr>
            <w:tcW w:w="810" w:type="dxa"/>
            <w:tcBorders>
              <w:top w:val="nil"/>
              <w:left w:val="nil"/>
              <w:right w:val="nil"/>
            </w:tcBorders>
            <w:shd w:val="clear" w:color="auto" w:fill="auto"/>
            <w:noWrap/>
            <w:tcMar>
              <w:left w:w="43" w:type="dxa"/>
              <w:right w:w="43" w:type="dxa"/>
            </w:tcMar>
            <w:vAlign w:val="center"/>
          </w:tcPr>
          <w:p w:rsidR="003D47B1" w:rsidRPr="00F12F3E" w:rsidRDefault="003D47B1" w:rsidP="003D47B1">
            <w:pPr>
              <w:jc w:val="right"/>
              <w:rPr>
                <w:b/>
                <w:bCs/>
                <w:sz w:val="13"/>
                <w:szCs w:val="13"/>
                <w:highlight w:val="yellow"/>
              </w:rPr>
            </w:pP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6,142,016</w:t>
            </w:r>
          </w:p>
        </w:tc>
        <w:tc>
          <w:tcPr>
            <w:tcW w:w="81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6,909,937</w:t>
            </w:r>
          </w:p>
        </w:tc>
        <w:tc>
          <w:tcPr>
            <w:tcW w:w="74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7,572,465</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7,261,158</w:t>
            </w:r>
          </w:p>
        </w:tc>
        <w:tc>
          <w:tcPr>
            <w:tcW w:w="810" w:type="dxa"/>
            <w:tcBorders>
              <w:top w:val="nil"/>
              <w:left w:val="nil"/>
              <w:bottom w:val="nil"/>
              <w:right w:val="nil"/>
            </w:tcBorders>
            <w:shd w:val="clear" w:color="auto" w:fill="auto"/>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7,675,169</w:t>
            </w:r>
          </w:p>
        </w:tc>
        <w:tc>
          <w:tcPr>
            <w:tcW w:w="72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7,687,133</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7,862,480</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8,059,997</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sidRPr="003D47B1">
              <w:rPr>
                <w:b/>
                <w:bCs/>
                <w:sz w:val="14"/>
                <w:szCs w:val="14"/>
              </w:rPr>
              <w:t>8,271,312</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429,566</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365,277</w:t>
            </w:r>
          </w:p>
        </w:tc>
        <w:tc>
          <w:tcPr>
            <w:tcW w:w="810" w:type="dxa"/>
            <w:tcBorders>
              <w:top w:val="nil"/>
              <w:left w:val="nil"/>
              <w:bottom w:val="nil"/>
              <w:right w:val="nil"/>
            </w:tcBorders>
            <w:shd w:val="clear" w:color="auto" w:fill="auto"/>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373,746</w:t>
            </w:r>
          </w:p>
        </w:tc>
        <w:tc>
          <w:tcPr>
            <w:tcW w:w="72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452,487</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390,197</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394,497</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sidRPr="003D47B1">
              <w:rPr>
                <w:b/>
                <w:bCs/>
                <w:sz w:val="14"/>
                <w:szCs w:val="14"/>
              </w:rPr>
              <w:t>493,218</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41,218</w:t>
            </w:r>
          </w:p>
        </w:tc>
        <w:tc>
          <w:tcPr>
            <w:tcW w:w="81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68,004</w:t>
            </w:r>
          </w:p>
        </w:tc>
        <w:tc>
          <w:tcPr>
            <w:tcW w:w="74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95,666</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85,801</w:t>
            </w:r>
          </w:p>
        </w:tc>
        <w:tc>
          <w:tcPr>
            <w:tcW w:w="810" w:type="dxa"/>
            <w:tcBorders>
              <w:top w:val="nil"/>
              <w:left w:val="nil"/>
              <w:bottom w:val="nil"/>
              <w:right w:val="nil"/>
            </w:tcBorders>
            <w:shd w:val="clear" w:color="auto" w:fill="auto"/>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96,768</w:t>
            </w:r>
          </w:p>
        </w:tc>
        <w:tc>
          <w:tcPr>
            <w:tcW w:w="72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102,508</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88,314</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91,975</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sidRPr="003D47B1">
              <w:rPr>
                <w:b/>
                <w:bCs/>
                <w:sz w:val="14"/>
                <w:szCs w:val="14"/>
              </w:rPr>
              <w:t>96,335</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1,171,104</w:t>
            </w:r>
          </w:p>
        </w:tc>
        <w:tc>
          <w:tcPr>
            <w:tcW w:w="81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1,307,242</w:t>
            </w:r>
          </w:p>
        </w:tc>
        <w:tc>
          <w:tcPr>
            <w:tcW w:w="74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1,228,687</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1,172,822</w:t>
            </w:r>
          </w:p>
        </w:tc>
        <w:tc>
          <w:tcPr>
            <w:tcW w:w="810" w:type="dxa"/>
            <w:tcBorders>
              <w:top w:val="nil"/>
              <w:left w:val="nil"/>
              <w:bottom w:val="nil"/>
              <w:right w:val="nil"/>
            </w:tcBorders>
            <w:shd w:val="clear" w:color="auto" w:fill="auto"/>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1,363,774</w:t>
            </w:r>
          </w:p>
        </w:tc>
        <w:tc>
          <w:tcPr>
            <w:tcW w:w="72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1,060,984</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1,270,682</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1,317,896</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sidRPr="003D47B1">
              <w:rPr>
                <w:b/>
                <w:bCs/>
                <w:sz w:val="14"/>
                <w:szCs w:val="14"/>
              </w:rPr>
              <w:t>1,287,937</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9,326,385</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8,885,058</w:t>
            </w:r>
          </w:p>
        </w:tc>
        <w:tc>
          <w:tcPr>
            <w:tcW w:w="810" w:type="dxa"/>
            <w:tcBorders>
              <w:top w:val="nil"/>
              <w:left w:val="nil"/>
              <w:bottom w:val="nil"/>
              <w:right w:val="nil"/>
            </w:tcBorders>
            <w:shd w:val="clear" w:color="auto" w:fill="auto"/>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9,509,457</w:t>
            </w:r>
          </w:p>
        </w:tc>
        <w:tc>
          <w:tcPr>
            <w:tcW w:w="72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9,303,112</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9,611,673</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b/>
                <w:bCs/>
                <w:sz w:val="14"/>
                <w:szCs w:val="14"/>
              </w:rPr>
            </w:pPr>
            <w:r w:rsidRPr="00F41EEB">
              <w:rPr>
                <w:rFonts w:asciiTheme="majorBidi" w:hAnsiTheme="majorBidi" w:cstheme="majorBidi"/>
                <w:b/>
                <w:bCs/>
                <w:sz w:val="14"/>
                <w:szCs w:val="14"/>
              </w:rPr>
              <w:t>9,864,365</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sidRPr="003D47B1">
              <w:rPr>
                <w:b/>
                <w:bCs/>
                <w:sz w:val="14"/>
                <w:szCs w:val="14"/>
              </w:rPr>
              <w:t>10,148,802</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rFonts w:asciiTheme="majorBidi" w:hAnsiTheme="majorBidi" w:cstheme="majorBidi"/>
                <w:b/>
                <w:bCs/>
                <w:sz w:val="14"/>
                <w:szCs w:val="14"/>
              </w:rPr>
            </w:pP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(181,347)</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930,509</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(563,261)</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(314,290)</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(1,097,894)</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(1,593,562)</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(2,320,706)</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(2,219,059)</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Pr>
                <w:b/>
                <w:bCs/>
                <w:sz w:val="14"/>
                <w:szCs w:val="14"/>
              </w:rPr>
              <w:t>(</w:t>
            </w:r>
            <w:r w:rsidRPr="003D47B1">
              <w:rPr>
                <w:b/>
                <w:bCs/>
                <w:sz w:val="14"/>
                <w:szCs w:val="14"/>
              </w:rPr>
              <w:t>2,225,684</w:t>
            </w:r>
            <w:r>
              <w:rPr>
                <w:b/>
                <w:bCs/>
                <w:sz w:val="14"/>
                <w:szCs w:val="14"/>
              </w:rPr>
              <w:t>)</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7,861,192</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7,732,976</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9,889,646</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9,199,348</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10,607,351</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10,896,674</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11,932,380</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12,083,424</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sidRPr="003D47B1">
              <w:rPr>
                <w:b/>
                <w:bCs/>
                <w:sz w:val="14"/>
                <w:szCs w:val="14"/>
              </w:rPr>
              <w:t>12,374,486</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6,524,286</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5,320,146</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5,168,106</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5,323,097</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4,387,779</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5,269,592</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4,970,063</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5,360,873</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sidRPr="003D47B1">
              <w:rPr>
                <w:b/>
                <w:bCs/>
                <w:sz w:val="14"/>
                <w:szCs w:val="14"/>
              </w:rPr>
              <w:t>5,532,724</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6,538,797</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5,332,490</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5,185,379</w:t>
            </w:r>
          </w:p>
        </w:tc>
        <w:tc>
          <w:tcPr>
            <w:tcW w:w="740" w:type="dxa"/>
            <w:tcBorders>
              <w:top w:val="nil"/>
              <w:left w:val="nil"/>
              <w:bottom w:val="nil"/>
              <w:right w:val="nil"/>
            </w:tcBorders>
            <w:shd w:val="clear" w:color="auto" w:fill="auto"/>
            <w:noWrap/>
            <w:tcMar>
              <w:left w:w="43" w:type="dxa"/>
              <w:right w:w="43" w:type="dxa"/>
            </w:tcMar>
            <w:vAlign w:val="center"/>
          </w:tcPr>
          <w:p w:rsidR="00CE30FF" w:rsidRPr="00EE349D" w:rsidRDefault="00CE30FF" w:rsidP="00CE30FF">
            <w:pPr>
              <w:jc w:val="right"/>
              <w:rPr>
                <w:sz w:val="14"/>
                <w:szCs w:val="14"/>
              </w:rPr>
            </w:pPr>
            <w:r>
              <w:rPr>
                <w:sz w:val="14"/>
                <w:szCs w:val="14"/>
              </w:rPr>
              <w:t>5,334,209</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4,406,664</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5,288,803</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4,989,365</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5,380,654</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sidRPr="003D47B1">
              <w:rPr>
                <w:sz w:val="14"/>
                <w:szCs w:val="14"/>
              </w:rPr>
              <w:t>5,552,765</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6,750,123</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5,712,275</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5,770,613</w:t>
            </w:r>
          </w:p>
        </w:tc>
        <w:tc>
          <w:tcPr>
            <w:tcW w:w="740" w:type="dxa"/>
            <w:tcBorders>
              <w:top w:val="nil"/>
              <w:left w:val="nil"/>
              <w:bottom w:val="nil"/>
              <w:right w:val="nil"/>
            </w:tcBorders>
            <w:shd w:val="clear" w:color="auto" w:fill="auto"/>
            <w:noWrap/>
            <w:tcMar>
              <w:left w:w="43" w:type="dxa"/>
              <w:right w:w="43" w:type="dxa"/>
            </w:tcMar>
            <w:vAlign w:val="center"/>
          </w:tcPr>
          <w:p w:rsidR="00CE30FF" w:rsidRPr="00EE349D" w:rsidRDefault="00CE30FF" w:rsidP="00CE30FF">
            <w:pPr>
              <w:jc w:val="right"/>
              <w:rPr>
                <w:sz w:val="14"/>
                <w:szCs w:val="14"/>
              </w:rPr>
            </w:pPr>
            <w:r>
              <w:rPr>
                <w:sz w:val="14"/>
                <w:szCs w:val="14"/>
              </w:rPr>
              <w:t>6,210,825</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5,263,552</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6,000,912</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5,813,159</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6,393,216</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sidRPr="003D47B1">
              <w:rPr>
                <w:sz w:val="14"/>
                <w:szCs w:val="14"/>
              </w:rPr>
              <w:t>6,555,326</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(565,997)</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(1,016,725)</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(968,090)</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(607,961)</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(1,536,891)</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(483,549)</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(804,499)</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(314,272)</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r w:rsidRPr="003D47B1">
              <w:rPr>
                <w:sz w:val="14"/>
                <w:szCs w:val="14"/>
              </w:rPr>
              <w:t>309,877</w:t>
            </w:r>
            <w:r>
              <w:rPr>
                <w:sz w:val="14"/>
                <w:szCs w:val="14"/>
              </w:rPr>
              <w:t>)</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(192,737)</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(346,850)</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(547,818)</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(812,474)</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(804,445)</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(667,796)</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(782,823)</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(967,473)</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r w:rsidRPr="003D47B1">
              <w:rPr>
                <w:sz w:val="14"/>
                <w:szCs w:val="14"/>
              </w:rPr>
              <w:t>956,320</w:t>
            </w:r>
            <w:r>
              <w:rPr>
                <w:sz w:val="14"/>
                <w:szCs w:val="14"/>
              </w:rPr>
              <w:t>)</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(39,105)</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(37,307)</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(16,552)</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(90,711)</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(40,479)</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(26,761)</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(22,475)</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(51,441)</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r w:rsidRPr="003D47B1">
              <w:rPr>
                <w:sz w:val="14"/>
                <w:szCs w:val="14"/>
              </w:rPr>
              <w:t>54,769</w:t>
            </w:r>
            <w:r>
              <w:rPr>
                <w:sz w:val="14"/>
                <w:szCs w:val="14"/>
              </w:rPr>
              <w:t>)</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(8,321)</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(31,540)</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(1,039)</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(28,923)</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(7,751)</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(26,759)</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(29,258)</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(44,019)</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r w:rsidRPr="003D47B1">
              <w:rPr>
                <w:sz w:val="14"/>
                <w:szCs w:val="14"/>
              </w:rPr>
              <w:t>48,109</w:t>
            </w:r>
            <w:r>
              <w:rPr>
                <w:sz w:val="14"/>
                <w:szCs w:val="14"/>
              </w:rPr>
              <w:t>)</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(81,570)</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(207,104)</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(440,053)</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(534,819)</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(624,929)</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(482,426)</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(574,525)</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(674,729)</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r w:rsidRPr="003D47B1">
              <w:rPr>
                <w:sz w:val="14"/>
                <w:szCs w:val="14"/>
              </w:rPr>
              <w:t>658,068</w:t>
            </w:r>
            <w:r>
              <w:rPr>
                <w:sz w:val="14"/>
                <w:szCs w:val="14"/>
              </w:rPr>
              <w:t>)</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(63,741)</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(70,899)</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(90,174)</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(158,020)</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(131,287)</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(131,851)</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(156,565)</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(197,284)</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r w:rsidRPr="003D47B1">
              <w:rPr>
                <w:sz w:val="14"/>
                <w:szCs w:val="14"/>
              </w:rPr>
              <w:t>195,374</w:t>
            </w:r>
            <w:r>
              <w:rPr>
                <w:sz w:val="14"/>
                <w:szCs w:val="14"/>
              </w:rPr>
              <w:t>)</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(5,047)</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(12,368)</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(14,770)</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(28,777)</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(21,101)</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(19,445)</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(19,196)</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(20,239)</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r w:rsidRPr="003D47B1">
              <w:rPr>
                <w:sz w:val="14"/>
                <w:szCs w:val="14"/>
              </w:rPr>
              <w:t>20,586</w:t>
            </w:r>
            <w:r>
              <w:rPr>
                <w:sz w:val="14"/>
                <w:szCs w:val="14"/>
              </w:rPr>
              <w:t>)</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(13,543)</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(20,566)</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(22,646)</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(35,366)</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(31,342)</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(24,867)</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(21,775)</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(24,851)</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r w:rsidRPr="003D47B1">
              <w:rPr>
                <w:sz w:val="14"/>
                <w:szCs w:val="14"/>
              </w:rPr>
              <w:t>25,656</w:t>
            </w:r>
            <w:r>
              <w:rPr>
                <w:sz w:val="14"/>
                <w:szCs w:val="14"/>
              </w:rPr>
              <w:t>)</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(14,510)</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(12,344)</w:t>
            </w:r>
          </w:p>
        </w:tc>
        <w:tc>
          <w:tcPr>
            <w:tcW w:w="741" w:type="dxa"/>
            <w:tcBorders>
              <w:top w:val="nil"/>
              <w:left w:val="nil"/>
              <w:bottom w:val="nil"/>
              <w:right w:val="nil"/>
            </w:tcBorders>
            <w:shd w:val="clear" w:color="auto" w:fill="auto"/>
            <w:noWrap/>
            <w:tcMar>
              <w:left w:w="43" w:type="dxa"/>
              <w:right w:w="43" w:type="dxa"/>
            </w:tcMar>
            <w:vAlign w:val="center"/>
          </w:tcPr>
          <w:p w:rsidR="00CE30FF" w:rsidRPr="001E4613" w:rsidRDefault="00CE30FF" w:rsidP="00CE30FF">
            <w:pPr>
              <w:jc w:val="right"/>
              <w:rPr>
                <w:rFonts w:asciiTheme="majorBidi" w:hAnsiTheme="majorBidi" w:cstheme="majorBidi"/>
                <w:sz w:val="14"/>
                <w:szCs w:val="14"/>
              </w:rPr>
            </w:pPr>
            <w:r w:rsidRPr="001E4613">
              <w:rPr>
                <w:rFonts w:asciiTheme="majorBidi" w:hAnsiTheme="majorBidi" w:cstheme="majorBidi"/>
                <w:sz w:val="14"/>
                <w:szCs w:val="14"/>
              </w:rPr>
              <w:t>(17,273)</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(11,112)</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(18,885)</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(19,212)</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(19,302)</w:t>
            </w:r>
          </w:p>
        </w:tc>
        <w:tc>
          <w:tcPr>
            <w:tcW w:w="810" w:type="dxa"/>
            <w:tcBorders>
              <w:top w:val="nil"/>
              <w:left w:val="nil"/>
              <w:bottom w:val="nil"/>
              <w:right w:val="nil"/>
            </w:tcBorders>
            <w:shd w:val="clear" w:color="auto" w:fill="auto"/>
            <w:noWrap/>
            <w:tcMar>
              <w:left w:w="43" w:type="dxa"/>
              <w:right w:w="43" w:type="dxa"/>
            </w:tcMar>
            <w:vAlign w:val="center"/>
          </w:tcPr>
          <w:p w:rsidR="00CE30FF" w:rsidRPr="00F41EEB" w:rsidRDefault="00CE30FF" w:rsidP="00CE30FF">
            <w:pPr>
              <w:jc w:val="right"/>
              <w:rPr>
                <w:rFonts w:asciiTheme="majorBidi" w:hAnsiTheme="majorBidi" w:cstheme="majorBidi"/>
                <w:sz w:val="14"/>
                <w:szCs w:val="14"/>
              </w:rPr>
            </w:pPr>
            <w:r w:rsidRPr="00F41EEB">
              <w:rPr>
                <w:rFonts w:asciiTheme="majorBidi" w:hAnsiTheme="majorBidi" w:cstheme="majorBidi"/>
                <w:sz w:val="14"/>
                <w:szCs w:val="14"/>
              </w:rPr>
              <w:t>(19,781)</w:t>
            </w:r>
          </w:p>
        </w:tc>
        <w:tc>
          <w:tcPr>
            <w:tcW w:w="810" w:type="dxa"/>
            <w:tcBorders>
              <w:top w:val="nil"/>
              <w:left w:val="nil"/>
              <w:bottom w:val="nil"/>
              <w:right w:val="nil"/>
            </w:tcBorders>
            <w:shd w:val="clear" w:color="auto" w:fill="auto"/>
            <w:noWrap/>
            <w:tcMar>
              <w:left w:w="43" w:type="dxa"/>
              <w:right w:w="43" w:type="dxa"/>
            </w:tcMar>
            <w:vAlign w:val="center"/>
          </w:tcPr>
          <w:p w:rsidR="00CE30FF" w:rsidRPr="00CE30FF" w:rsidRDefault="00CE30FF" w:rsidP="00CE30FF">
            <w:pPr>
              <w:jc w:val="right"/>
              <w:rPr>
                <w:sz w:val="14"/>
                <w:szCs w:val="14"/>
              </w:rPr>
            </w:pPr>
            <w:r w:rsidRPr="00CE30FF">
              <w:rPr>
                <w:sz w:val="14"/>
                <w:szCs w:val="14"/>
              </w:rPr>
              <w:t>(20,041)</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Default="00CE30FF" w:rsidP="00CE30FF">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895,663</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1,313,779</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1,675,461</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1,565,018</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1,606,455</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1,630,452</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1,585,691</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1,584,037</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sidRPr="003D47B1">
              <w:rPr>
                <w:b/>
                <w:bCs/>
                <w:sz w:val="14"/>
                <w:szCs w:val="14"/>
              </w:rPr>
              <w:t>1,531,268</w:t>
            </w:r>
          </w:p>
        </w:tc>
      </w:tr>
      <w:tr w:rsidR="00CE30FF" w:rsidRPr="0077375F" w:rsidTr="00CE30FF">
        <w:trPr>
          <w:trHeight w:hRule="exact" w:val="236"/>
          <w:jc w:val="center"/>
        </w:trPr>
        <w:tc>
          <w:tcPr>
            <w:tcW w:w="3341" w:type="dxa"/>
            <w:gridSpan w:val="3"/>
            <w:tcBorders>
              <w:top w:val="nil"/>
              <w:left w:val="nil"/>
              <w:bottom w:val="nil"/>
              <w:right w:val="nil"/>
            </w:tcBorders>
            <w:shd w:val="clear" w:color="auto" w:fill="auto"/>
            <w:noWrap/>
            <w:vAlign w:val="center"/>
            <w:hideMark/>
          </w:tcPr>
          <w:p w:rsidR="00CE30FF" w:rsidRPr="008C32C5" w:rsidRDefault="00CE30FF" w:rsidP="00CE30FF">
            <w:pPr>
              <w:ind w:firstLineChars="84" w:firstLine="134"/>
              <w:jc w:val="left"/>
              <w:rPr>
                <w:szCs w:val="16"/>
              </w:rPr>
            </w:pPr>
            <w:r w:rsidRPr="008C32C5">
              <w:rPr>
                <w:szCs w:val="16"/>
              </w:rPr>
              <w:t xml:space="preserve">    i.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876,619</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1,265,198</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1,617,318</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1,510,545</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1,542,555</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1,566,988</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1,522,059</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1,520,549</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sidRPr="003D47B1">
              <w:rPr>
                <w:sz w:val="14"/>
                <w:szCs w:val="14"/>
              </w:rPr>
              <w:t>1,467,996</w:t>
            </w:r>
          </w:p>
        </w:tc>
      </w:tr>
      <w:tr w:rsidR="00CE30FF" w:rsidRPr="0077375F" w:rsidTr="00CE30FF">
        <w:trPr>
          <w:trHeight w:hRule="exact" w:val="236"/>
          <w:jc w:val="center"/>
        </w:trPr>
        <w:tc>
          <w:tcPr>
            <w:tcW w:w="3341" w:type="dxa"/>
            <w:gridSpan w:val="3"/>
            <w:tcBorders>
              <w:top w:val="nil"/>
              <w:left w:val="nil"/>
              <w:right w:val="nil"/>
            </w:tcBorders>
            <w:shd w:val="clear" w:color="auto" w:fill="auto"/>
            <w:noWrap/>
            <w:vAlign w:val="bottom"/>
            <w:hideMark/>
          </w:tcPr>
          <w:p w:rsidR="00CE30FF" w:rsidRDefault="00CE30FF" w:rsidP="00CE30FF">
            <w:pPr>
              <w:ind w:firstLineChars="309" w:firstLine="494"/>
              <w:jc w:val="both"/>
              <w:rPr>
                <w:szCs w:val="16"/>
              </w:rPr>
            </w:pPr>
            <w:r>
              <w:rPr>
                <w:szCs w:val="16"/>
              </w:rPr>
              <w:t>a. Agriculture Sector</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1,972</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3,865</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4,875</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4,659</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5,333</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5,570</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5,658</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5,767</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sidRPr="003D47B1">
              <w:rPr>
                <w:sz w:val="14"/>
                <w:szCs w:val="14"/>
              </w:rPr>
              <w:t>5,771</w:t>
            </w:r>
          </w:p>
        </w:tc>
      </w:tr>
      <w:tr w:rsidR="00CE30FF" w:rsidRPr="0077375F" w:rsidTr="00CE30FF">
        <w:trPr>
          <w:trHeight w:hRule="exact" w:val="236"/>
          <w:jc w:val="center"/>
        </w:trPr>
        <w:tc>
          <w:tcPr>
            <w:tcW w:w="3341" w:type="dxa"/>
            <w:gridSpan w:val="3"/>
            <w:tcBorders>
              <w:top w:val="nil"/>
              <w:left w:val="nil"/>
              <w:right w:val="nil"/>
            </w:tcBorders>
            <w:shd w:val="clear" w:color="auto" w:fill="auto"/>
            <w:noWrap/>
            <w:vAlign w:val="bottom"/>
            <w:hideMark/>
          </w:tcPr>
          <w:p w:rsidR="00CE30FF" w:rsidRDefault="00CE30FF" w:rsidP="00CE30FF">
            <w:pPr>
              <w:ind w:firstLineChars="309" w:firstLine="494"/>
              <w:jc w:val="both"/>
              <w:rPr>
                <w:szCs w:val="16"/>
              </w:rPr>
            </w:pPr>
            <w:r>
              <w:rPr>
                <w:szCs w:val="16"/>
              </w:rPr>
              <w:t>b. Industrial Sector</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191,951</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413,636</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692,456</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629,170</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644,733</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642,084</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640,423</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641,599</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sidRPr="003D47B1">
              <w:rPr>
                <w:sz w:val="14"/>
                <w:szCs w:val="14"/>
              </w:rPr>
              <w:t>637,871</w:t>
            </w:r>
          </w:p>
        </w:tc>
      </w:tr>
      <w:tr w:rsidR="00CE30FF" w:rsidRPr="0077375F" w:rsidTr="00CE30FF">
        <w:trPr>
          <w:trHeight w:hRule="exact" w:val="236"/>
          <w:jc w:val="center"/>
        </w:trPr>
        <w:tc>
          <w:tcPr>
            <w:tcW w:w="3341" w:type="dxa"/>
            <w:gridSpan w:val="3"/>
            <w:tcBorders>
              <w:top w:val="nil"/>
              <w:left w:val="nil"/>
              <w:right w:val="nil"/>
            </w:tcBorders>
            <w:shd w:val="clear" w:color="auto" w:fill="auto"/>
            <w:noWrap/>
            <w:vAlign w:val="bottom"/>
            <w:hideMark/>
          </w:tcPr>
          <w:p w:rsidR="00CE30FF" w:rsidRDefault="00CE30FF" w:rsidP="00CE30FF">
            <w:pPr>
              <w:ind w:firstLineChars="309" w:firstLine="494"/>
              <w:jc w:val="both"/>
              <w:rPr>
                <w:szCs w:val="16"/>
              </w:rPr>
            </w:pPr>
            <w:r>
              <w:rPr>
                <w:szCs w:val="16"/>
              </w:rPr>
              <w:t>c. Export Sector</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528,035</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589,340</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781,291</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700,089</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744,107</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776,647</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744,363</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741,245</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sidRPr="003D47B1">
              <w:rPr>
                <w:sz w:val="14"/>
                <w:szCs w:val="14"/>
              </w:rPr>
              <w:t>692,165</w:t>
            </w:r>
          </w:p>
        </w:tc>
      </w:tr>
      <w:tr w:rsidR="00CE30FF" w:rsidRPr="0077375F" w:rsidTr="00CE30FF">
        <w:trPr>
          <w:trHeight w:hRule="exact" w:val="236"/>
          <w:jc w:val="center"/>
        </w:trPr>
        <w:tc>
          <w:tcPr>
            <w:tcW w:w="3341" w:type="dxa"/>
            <w:gridSpan w:val="3"/>
            <w:tcBorders>
              <w:top w:val="nil"/>
              <w:left w:val="nil"/>
              <w:right w:val="nil"/>
            </w:tcBorders>
            <w:shd w:val="clear" w:color="auto" w:fill="auto"/>
            <w:noWrap/>
            <w:vAlign w:val="bottom"/>
            <w:hideMark/>
          </w:tcPr>
          <w:p w:rsidR="00CE30FF" w:rsidRDefault="00CE30FF" w:rsidP="00CE30FF">
            <w:pPr>
              <w:ind w:firstLineChars="309" w:firstLine="494"/>
              <w:jc w:val="both"/>
              <w:rPr>
                <w:szCs w:val="16"/>
              </w:rPr>
            </w:pPr>
            <w:r>
              <w:rPr>
                <w:szCs w:val="16"/>
              </w:rPr>
              <w:t>d. Housing Sector</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p>
        </w:tc>
      </w:tr>
      <w:tr w:rsidR="00CE30FF" w:rsidRPr="0077375F" w:rsidTr="00CE30FF">
        <w:trPr>
          <w:trHeight w:hRule="exact" w:val="236"/>
          <w:jc w:val="center"/>
        </w:trPr>
        <w:tc>
          <w:tcPr>
            <w:tcW w:w="3341" w:type="dxa"/>
            <w:gridSpan w:val="3"/>
            <w:tcBorders>
              <w:top w:val="nil"/>
              <w:left w:val="nil"/>
              <w:right w:val="nil"/>
            </w:tcBorders>
            <w:shd w:val="clear" w:color="auto" w:fill="auto"/>
            <w:noWrap/>
            <w:vAlign w:val="bottom"/>
            <w:hideMark/>
          </w:tcPr>
          <w:p w:rsidR="00CE30FF" w:rsidRDefault="00CE30FF" w:rsidP="00CE30FF">
            <w:pPr>
              <w:ind w:firstLineChars="309" w:firstLine="494"/>
              <w:jc w:val="both"/>
              <w:rPr>
                <w:szCs w:val="16"/>
              </w:rPr>
            </w:pPr>
            <w:r>
              <w:rPr>
                <w:szCs w:val="16"/>
              </w:rPr>
              <w:t>e. Others</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154,661</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258,357</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138,696</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176,627</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148,382</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142,687</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131,615</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131,938</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sidRPr="003D47B1">
              <w:rPr>
                <w:sz w:val="14"/>
                <w:szCs w:val="14"/>
              </w:rPr>
              <w:t>132,189</w:t>
            </w:r>
          </w:p>
        </w:tc>
      </w:tr>
      <w:tr w:rsidR="00CE30FF" w:rsidRPr="0077375F" w:rsidTr="00CE30FF">
        <w:trPr>
          <w:trHeight w:hRule="exact" w:val="236"/>
          <w:jc w:val="center"/>
        </w:trPr>
        <w:tc>
          <w:tcPr>
            <w:tcW w:w="3341" w:type="dxa"/>
            <w:gridSpan w:val="3"/>
            <w:tcBorders>
              <w:top w:val="nil"/>
              <w:left w:val="nil"/>
              <w:right w:val="nil"/>
            </w:tcBorders>
            <w:shd w:val="clear" w:color="auto" w:fill="auto"/>
            <w:noWrap/>
            <w:vAlign w:val="center"/>
            <w:hideMark/>
          </w:tcPr>
          <w:p w:rsidR="00CE30FF" w:rsidRPr="008C32C5" w:rsidRDefault="00CE30FF" w:rsidP="00CE30FF">
            <w:pPr>
              <w:ind w:firstLineChars="196" w:firstLine="314"/>
              <w:jc w:val="left"/>
              <w:rPr>
                <w:szCs w:val="16"/>
              </w:rPr>
            </w:pPr>
            <w:r w:rsidRPr="008C32C5">
              <w:rPr>
                <w:szCs w:val="16"/>
              </w:rPr>
              <w:t>ii. Claims on NBFIs</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43,288</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72,825</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82,386</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78,717</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88,144</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87,708</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87,876</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87,732</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sidRPr="003D47B1">
              <w:rPr>
                <w:sz w:val="14"/>
                <w:szCs w:val="14"/>
              </w:rPr>
              <w:t>87,516</w:t>
            </w:r>
          </w:p>
        </w:tc>
      </w:tr>
      <w:tr w:rsidR="00CE30FF" w:rsidRPr="0077375F" w:rsidTr="00CE30FF">
        <w:trPr>
          <w:trHeight w:hRule="exact" w:val="369"/>
          <w:jc w:val="center"/>
        </w:trPr>
        <w:tc>
          <w:tcPr>
            <w:tcW w:w="3341" w:type="dxa"/>
            <w:gridSpan w:val="3"/>
            <w:tcBorders>
              <w:top w:val="nil"/>
              <w:left w:val="nil"/>
              <w:right w:val="nil"/>
            </w:tcBorders>
            <w:shd w:val="clear" w:color="auto" w:fill="auto"/>
            <w:noWrap/>
            <w:vAlign w:val="center"/>
            <w:hideMark/>
          </w:tcPr>
          <w:p w:rsidR="00CE30FF" w:rsidRDefault="00CE30FF" w:rsidP="00CE30FF">
            <w:pPr>
              <w:ind w:firstLineChars="196" w:firstLine="314"/>
              <w:jc w:val="left"/>
              <w:rPr>
                <w:szCs w:val="16"/>
              </w:rPr>
            </w:pPr>
            <w:r>
              <w:rPr>
                <w:szCs w:val="16"/>
              </w:rPr>
              <w:t>iii. PSEs Special A/C</w:t>
            </w:r>
            <w:r w:rsidRPr="008C32C5">
              <w:rPr>
                <w:szCs w:val="16"/>
              </w:rPr>
              <w:t xml:space="preserve"> Debt Repayment</w:t>
            </w:r>
          </w:p>
          <w:p w:rsidR="00CE30FF" w:rsidRPr="008C32C5" w:rsidRDefault="00CE30FF" w:rsidP="00CE30FF">
            <w:pPr>
              <w:ind w:firstLineChars="196" w:firstLine="314"/>
              <w:jc w:val="left"/>
              <w:rPr>
                <w:szCs w:val="16"/>
              </w:rPr>
            </w:pPr>
            <w:r>
              <w:rPr>
                <w:szCs w:val="16"/>
              </w:rPr>
              <w:t xml:space="preserve">     with SBP/PSPC</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sz w:val="14"/>
                <w:szCs w:val="14"/>
              </w:rPr>
            </w:pPr>
            <w:r w:rsidRPr="00C92D86">
              <w:rPr>
                <w:rFonts w:asciiTheme="majorBidi" w:hAnsiTheme="majorBidi" w:cstheme="majorBidi"/>
                <w:sz w:val="14"/>
                <w:szCs w:val="14"/>
              </w:rPr>
              <w:t>(24,244)</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sz w:val="14"/>
                <w:szCs w:val="14"/>
              </w:rPr>
            </w:pPr>
            <w:r>
              <w:rPr>
                <w:sz w:val="14"/>
                <w:szCs w:val="14"/>
              </w:rPr>
              <w:t>(24,244)</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(24,244)</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r w:rsidRPr="00DE0718">
              <w:rPr>
                <w:rFonts w:asciiTheme="majorBidi" w:hAnsiTheme="majorBidi" w:cstheme="majorBidi"/>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sz w:val="14"/>
                <w:szCs w:val="14"/>
              </w:rPr>
            </w:pPr>
            <w:r>
              <w:rPr>
                <w:sz w:val="14"/>
                <w:szCs w:val="14"/>
              </w:rPr>
              <w:t>(</w:t>
            </w:r>
            <w:r w:rsidRPr="003D47B1">
              <w:rPr>
                <w:sz w:val="14"/>
                <w:szCs w:val="14"/>
              </w:rPr>
              <w:t>24,244</w:t>
            </w:r>
            <w:r>
              <w:rPr>
                <w:sz w:val="14"/>
                <w:szCs w:val="14"/>
              </w:rPr>
              <w:t>)</w:t>
            </w:r>
          </w:p>
        </w:tc>
      </w:tr>
      <w:tr w:rsidR="00CE30FF" w:rsidRPr="0077375F" w:rsidTr="00CE30FF">
        <w:trPr>
          <w:trHeight w:hRule="exact" w:val="276"/>
          <w:jc w:val="center"/>
        </w:trPr>
        <w:tc>
          <w:tcPr>
            <w:tcW w:w="3341" w:type="dxa"/>
            <w:gridSpan w:val="3"/>
            <w:tcBorders>
              <w:top w:val="nil"/>
              <w:left w:val="nil"/>
              <w:right w:val="nil"/>
            </w:tcBorders>
            <w:shd w:val="clear" w:color="auto" w:fill="auto"/>
            <w:noWrap/>
            <w:vAlign w:val="center"/>
            <w:hideMark/>
          </w:tcPr>
          <w:p w:rsidR="00CE30FF" w:rsidRDefault="00CE30FF" w:rsidP="00CE30FF">
            <w:pPr>
              <w:jc w:val="left"/>
              <w:rPr>
                <w:b/>
                <w:bCs/>
                <w:szCs w:val="16"/>
              </w:rPr>
            </w:pPr>
            <w:r>
              <w:rPr>
                <w:b/>
                <w:bCs/>
                <w:szCs w:val="16"/>
              </w:rPr>
              <w:t xml:space="preserve">  3. Other Items (Net)</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441,243</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1,099,050</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3,046,079</w:t>
            </w: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2,311,232</w:t>
            </w: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4,613,116</w:t>
            </w: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3,996,630</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5,376,625</w:t>
            </w: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5,138,513</w:t>
            </w: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b/>
                <w:bCs/>
                <w:sz w:val="14"/>
                <w:szCs w:val="14"/>
              </w:rPr>
            </w:pPr>
            <w:r w:rsidRPr="003D47B1">
              <w:rPr>
                <w:b/>
                <w:bCs/>
                <w:sz w:val="14"/>
                <w:szCs w:val="14"/>
              </w:rPr>
              <w:t>5,310,493</w:t>
            </w:r>
          </w:p>
        </w:tc>
      </w:tr>
      <w:tr w:rsidR="00CE30FF" w:rsidRPr="0077375F" w:rsidTr="00CE30FF">
        <w:trPr>
          <w:trHeight w:hRule="exact" w:val="236"/>
          <w:jc w:val="center"/>
        </w:trPr>
        <w:tc>
          <w:tcPr>
            <w:tcW w:w="3341" w:type="dxa"/>
            <w:gridSpan w:val="3"/>
            <w:tcBorders>
              <w:top w:val="nil"/>
              <w:left w:val="nil"/>
              <w:right w:val="nil"/>
            </w:tcBorders>
            <w:shd w:val="clear" w:color="auto" w:fill="auto"/>
            <w:noWrap/>
            <w:vAlign w:val="bottom"/>
            <w:hideMark/>
          </w:tcPr>
          <w:p w:rsidR="00CE30FF" w:rsidRPr="00F12B79" w:rsidRDefault="00CE30FF" w:rsidP="00CE30FF">
            <w:pPr>
              <w:jc w:val="right"/>
              <w:rPr>
                <w:b/>
                <w:bCs/>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p>
        </w:tc>
        <w:tc>
          <w:tcPr>
            <w:tcW w:w="740" w:type="dxa"/>
            <w:tcBorders>
              <w:top w:val="nil"/>
              <w:left w:val="nil"/>
              <w:bottom w:val="nil"/>
              <w:right w:val="nil"/>
            </w:tcBorders>
            <w:shd w:val="clear" w:color="auto" w:fill="auto"/>
            <w:noWrap/>
            <w:tcMar>
              <w:left w:w="43" w:type="dxa"/>
              <w:right w:w="43" w:type="dxa"/>
            </w:tcMar>
            <w:vAlign w:val="center"/>
          </w:tcPr>
          <w:p w:rsidR="00CE30FF" w:rsidRDefault="00CE30FF" w:rsidP="00CE30FF">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CE30FF" w:rsidRPr="003D47B1" w:rsidRDefault="00CE30FF" w:rsidP="00CE30FF">
            <w:pPr>
              <w:jc w:val="right"/>
              <w:rPr>
                <w:rFonts w:asciiTheme="majorBidi" w:hAnsiTheme="majorBidi" w:cstheme="majorBidi"/>
                <w:b/>
                <w:bCs/>
                <w:sz w:val="14"/>
                <w:szCs w:val="14"/>
              </w:rPr>
            </w:pPr>
          </w:p>
        </w:tc>
      </w:tr>
      <w:tr w:rsidR="00CE30FF" w:rsidRPr="009B6E8A" w:rsidTr="00CE30FF">
        <w:trPr>
          <w:trHeight w:hRule="exact" w:val="236"/>
          <w:jc w:val="center"/>
        </w:trPr>
        <w:tc>
          <w:tcPr>
            <w:tcW w:w="3341" w:type="dxa"/>
            <w:gridSpan w:val="3"/>
            <w:tcBorders>
              <w:left w:val="nil"/>
              <w:bottom w:val="single" w:sz="12" w:space="0" w:color="auto"/>
              <w:right w:val="nil"/>
            </w:tcBorders>
            <w:shd w:val="clear" w:color="auto" w:fill="auto"/>
            <w:noWrap/>
            <w:vAlign w:val="center"/>
            <w:hideMark/>
          </w:tcPr>
          <w:p w:rsidR="00CE30FF" w:rsidRDefault="00CE30FF" w:rsidP="00CE30FF">
            <w:pPr>
              <w:ind w:firstLine="315"/>
              <w:jc w:val="left"/>
              <w:rPr>
                <w:szCs w:val="16"/>
              </w:rPr>
            </w:pPr>
            <w:r>
              <w:rPr>
                <w:b/>
                <w:bCs/>
                <w:szCs w:val="16"/>
              </w:rPr>
              <w:t>Reserve Money(RM) (A+B)</w:t>
            </w:r>
          </w:p>
        </w:tc>
        <w:tc>
          <w:tcPr>
            <w:tcW w:w="847" w:type="dxa"/>
            <w:tcBorders>
              <w:top w:val="nil"/>
              <w:left w:val="nil"/>
              <w:bottom w:val="nil"/>
              <w:right w:val="nil"/>
            </w:tcBorders>
            <w:shd w:val="clear" w:color="auto" w:fill="auto"/>
            <w:noWrap/>
            <w:tcMar>
              <w:left w:w="43" w:type="dxa"/>
              <w:right w:w="43" w:type="dxa"/>
            </w:tcMar>
            <w:vAlign w:val="center"/>
            <w:hideMark/>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7,679,845</w:t>
            </w:r>
          </w:p>
        </w:tc>
        <w:tc>
          <w:tcPr>
            <w:tcW w:w="81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8,663,485</w:t>
            </w:r>
          </w:p>
        </w:tc>
        <w:tc>
          <w:tcPr>
            <w:tcW w:w="741" w:type="dxa"/>
            <w:tcBorders>
              <w:top w:val="nil"/>
              <w:left w:val="nil"/>
              <w:bottom w:val="nil"/>
              <w:right w:val="nil"/>
            </w:tcBorders>
            <w:shd w:val="clear" w:color="auto" w:fill="auto"/>
            <w:noWrap/>
            <w:tcMar>
              <w:left w:w="43" w:type="dxa"/>
              <w:right w:w="43" w:type="dxa"/>
            </w:tcMar>
            <w:vAlign w:val="center"/>
          </w:tcPr>
          <w:p w:rsidR="00CE30FF" w:rsidRPr="00C92D86" w:rsidRDefault="00CE30FF" w:rsidP="00CE30FF">
            <w:pPr>
              <w:jc w:val="right"/>
              <w:rPr>
                <w:rFonts w:asciiTheme="majorBidi" w:hAnsiTheme="majorBidi" w:cstheme="majorBidi"/>
                <w:b/>
                <w:bCs/>
                <w:sz w:val="14"/>
                <w:szCs w:val="14"/>
              </w:rPr>
            </w:pPr>
            <w:r w:rsidRPr="00C92D86">
              <w:rPr>
                <w:rFonts w:asciiTheme="majorBidi" w:hAnsiTheme="majorBidi" w:cstheme="majorBidi"/>
                <w:b/>
                <w:bCs/>
                <w:sz w:val="14"/>
                <w:szCs w:val="14"/>
              </w:rPr>
              <w:t>9,326,385</w:t>
            </w:r>
          </w:p>
        </w:tc>
        <w:tc>
          <w:tcPr>
            <w:tcW w:w="740" w:type="dxa"/>
            <w:tcBorders>
              <w:top w:val="nil"/>
              <w:left w:val="nil"/>
              <w:bottom w:val="single" w:sz="8" w:space="0" w:color="auto"/>
              <w:right w:val="nil"/>
            </w:tcBorders>
            <w:shd w:val="clear" w:color="auto" w:fill="auto"/>
            <w:noWrap/>
            <w:tcMar>
              <w:left w:w="43" w:type="dxa"/>
              <w:right w:w="43" w:type="dxa"/>
            </w:tcMar>
            <w:vAlign w:val="center"/>
          </w:tcPr>
          <w:p w:rsidR="00CE30FF" w:rsidRDefault="00CE30FF" w:rsidP="00CE30FF">
            <w:pPr>
              <w:jc w:val="right"/>
              <w:rPr>
                <w:b/>
                <w:bCs/>
                <w:sz w:val="14"/>
                <w:szCs w:val="14"/>
              </w:rPr>
            </w:pPr>
            <w:r>
              <w:rPr>
                <w:b/>
                <w:bCs/>
                <w:sz w:val="14"/>
                <w:szCs w:val="14"/>
              </w:rPr>
              <w:t>8,885,058</w:t>
            </w:r>
          </w:p>
        </w:tc>
        <w:tc>
          <w:tcPr>
            <w:tcW w:w="810" w:type="dxa"/>
            <w:tcBorders>
              <w:top w:val="nil"/>
              <w:left w:val="nil"/>
              <w:bottom w:val="single" w:sz="8" w:space="0" w:color="auto"/>
              <w:right w:val="nil"/>
            </w:tcBorders>
            <w:shd w:val="clear" w:color="auto" w:fill="auto"/>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9,509,457</w:t>
            </w: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9,303,112</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9,611,673</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0FF" w:rsidRPr="00DE0718" w:rsidRDefault="00CE30FF" w:rsidP="00CE30FF">
            <w:pPr>
              <w:jc w:val="right"/>
              <w:rPr>
                <w:rFonts w:asciiTheme="majorBidi" w:hAnsiTheme="majorBidi" w:cstheme="majorBidi"/>
                <w:b/>
                <w:bCs/>
                <w:sz w:val="14"/>
                <w:szCs w:val="14"/>
              </w:rPr>
            </w:pPr>
            <w:r w:rsidRPr="00DE0718">
              <w:rPr>
                <w:rFonts w:asciiTheme="majorBidi" w:hAnsiTheme="majorBidi" w:cstheme="majorBidi"/>
                <w:b/>
                <w:bCs/>
                <w:sz w:val="14"/>
                <w:szCs w:val="14"/>
              </w:rPr>
              <w:t>9,864,365</w:t>
            </w: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CE30FF" w:rsidRPr="00CE30FF" w:rsidRDefault="00CE30FF" w:rsidP="00CE30FF">
            <w:pPr>
              <w:jc w:val="right"/>
              <w:rPr>
                <w:b/>
                <w:bCs/>
                <w:sz w:val="14"/>
                <w:szCs w:val="14"/>
              </w:rPr>
            </w:pPr>
            <w:r w:rsidRPr="003D47B1">
              <w:rPr>
                <w:b/>
                <w:bCs/>
                <w:sz w:val="14"/>
                <w:szCs w:val="14"/>
              </w:rPr>
              <w:t>10,148,802</w:t>
            </w:r>
          </w:p>
        </w:tc>
      </w:tr>
      <w:tr w:rsidR="003D47B1" w:rsidRPr="009B6E8A" w:rsidTr="00CE30FF">
        <w:trPr>
          <w:trHeight w:hRule="exact" w:val="236"/>
          <w:jc w:val="center"/>
        </w:trPr>
        <w:tc>
          <w:tcPr>
            <w:tcW w:w="270" w:type="dxa"/>
            <w:gridSpan w:val="2"/>
            <w:tcBorders>
              <w:top w:val="single" w:sz="12" w:space="0" w:color="auto"/>
              <w:left w:val="nil"/>
              <w:right w:val="nil"/>
            </w:tcBorders>
          </w:tcPr>
          <w:p w:rsidR="003D47B1" w:rsidRDefault="003D47B1" w:rsidP="003D47B1">
            <w:pPr>
              <w:jc w:val="right"/>
              <w:rPr>
                <w:sz w:val="14"/>
                <w:szCs w:val="14"/>
              </w:rPr>
            </w:pPr>
          </w:p>
        </w:tc>
        <w:tc>
          <w:tcPr>
            <w:tcW w:w="10170" w:type="dxa"/>
            <w:gridSpan w:val="10"/>
            <w:tcBorders>
              <w:top w:val="single" w:sz="12" w:space="0" w:color="auto"/>
              <w:left w:val="nil"/>
              <w:right w:val="nil"/>
            </w:tcBorders>
            <w:shd w:val="clear" w:color="auto" w:fill="auto"/>
            <w:noWrap/>
            <w:vAlign w:val="center"/>
            <w:hideMark/>
          </w:tcPr>
          <w:p w:rsidR="003D47B1" w:rsidRPr="00DF4806" w:rsidRDefault="003D47B1" w:rsidP="00CE30FF">
            <w:pPr>
              <w:jc w:val="left"/>
              <w:rPr>
                <w:color w:val="auto"/>
                <w:sz w:val="14"/>
                <w:szCs w:val="14"/>
              </w:rPr>
            </w:pPr>
            <w:r w:rsidRPr="00DF4806">
              <w:rPr>
                <w:color w:val="auto"/>
                <w:sz w:val="14"/>
                <w:szCs w:val="14"/>
              </w:rPr>
              <w:t>R: Revised, P: Provisional</w:t>
            </w:r>
            <w:r w:rsidR="00CE30FF">
              <w:rPr>
                <w:color w:val="auto"/>
                <w:sz w:val="14"/>
                <w:szCs w:val="14"/>
              </w:rPr>
              <w:t xml:space="preserve">                                                                                                                                                                                     </w:t>
            </w:r>
            <w:r w:rsidRPr="00DF4806">
              <w:rPr>
                <w:color w:val="auto"/>
                <w:sz w:val="14"/>
                <w:szCs w:val="14"/>
              </w:rPr>
              <w:t>Source: Core Statistics Department</w:t>
            </w:r>
          </w:p>
        </w:tc>
      </w:tr>
      <w:tr w:rsidR="003D47B1" w:rsidRPr="009B6E8A" w:rsidTr="00CE30FF">
        <w:trPr>
          <w:trHeight w:val="792"/>
          <w:jc w:val="center"/>
        </w:trPr>
        <w:tc>
          <w:tcPr>
            <w:tcW w:w="270" w:type="dxa"/>
            <w:gridSpan w:val="2"/>
            <w:tcBorders>
              <w:left w:val="nil"/>
              <w:bottom w:val="single" w:sz="12" w:space="0" w:color="auto"/>
              <w:right w:val="nil"/>
            </w:tcBorders>
          </w:tcPr>
          <w:p w:rsidR="003D47B1" w:rsidRPr="00916320" w:rsidRDefault="003D47B1" w:rsidP="003D47B1">
            <w:pPr>
              <w:ind w:left="405" w:hanging="180"/>
              <w:jc w:val="left"/>
              <w:rPr>
                <w:color w:val="auto"/>
                <w:sz w:val="14"/>
                <w:szCs w:val="14"/>
              </w:rPr>
            </w:pPr>
          </w:p>
        </w:tc>
        <w:tc>
          <w:tcPr>
            <w:tcW w:w="10170" w:type="dxa"/>
            <w:gridSpan w:val="10"/>
            <w:tcBorders>
              <w:left w:val="nil"/>
              <w:bottom w:val="single" w:sz="12" w:space="0" w:color="auto"/>
              <w:right w:val="nil"/>
            </w:tcBorders>
            <w:shd w:val="clear" w:color="auto" w:fill="auto"/>
            <w:noWrap/>
            <w:hideMark/>
          </w:tcPr>
          <w:p w:rsidR="003D47B1" w:rsidRPr="00DF4806" w:rsidRDefault="003D47B1" w:rsidP="003D47B1">
            <w:pPr>
              <w:jc w:val="left"/>
              <w:rPr>
                <w:color w:val="auto"/>
                <w:sz w:val="14"/>
                <w:szCs w:val="14"/>
              </w:rPr>
            </w:pPr>
            <w:r w:rsidRPr="00DF4806">
              <w:rPr>
                <w:sz w:val="14"/>
                <w:szCs w:val="14"/>
              </w:rPr>
              <w:t xml:space="preserve">1/ Quarter end NFA of SBP includes interest accrued on Asian Clearing Union (ACU) balance, SDRs allocation, SDRs holdings, fund facilities and accrued expenses on portfolio investment account. </w:t>
            </w:r>
          </w:p>
          <w:p w:rsidR="003D47B1" w:rsidRPr="00DF4806" w:rsidRDefault="003D47B1" w:rsidP="003D47B1">
            <w:pPr>
              <w:jc w:val="left"/>
              <w:rPr>
                <w:color w:val="auto"/>
                <w:sz w:val="14"/>
                <w:szCs w:val="14"/>
              </w:rPr>
            </w:pPr>
            <w:r w:rsidRPr="00DF4806">
              <w:rPr>
                <w:sz w:val="14"/>
                <w:szCs w:val="14"/>
              </w:rPr>
              <w:t xml:space="preserve">2/ Government’s borrowing net of Federal, Provincial, Azad Kashmir’s and </w:t>
            </w:r>
            <w:proofErr w:type="spellStart"/>
            <w:r w:rsidRPr="00DF4806">
              <w:rPr>
                <w:sz w:val="14"/>
                <w:szCs w:val="14"/>
              </w:rPr>
              <w:t>Gilgit</w:t>
            </w:r>
            <w:proofErr w:type="spellEnd"/>
            <w:r w:rsidRPr="00DF4806">
              <w:rPr>
                <w:sz w:val="14"/>
                <w:szCs w:val="14"/>
              </w:rPr>
              <w:t>-Baltistan’s deposit with SBP.</w:t>
            </w:r>
            <w:r>
              <w:rPr>
                <w:sz w:val="14"/>
                <w:szCs w:val="14"/>
              </w:rPr>
              <w:t xml:space="preserve"> </w:t>
            </w:r>
            <w:r w:rsidRPr="00DF4806">
              <w:rPr>
                <w:sz w:val="14"/>
                <w:szCs w:val="14"/>
              </w:rPr>
              <w:t xml:space="preserve">The (-) sign in govt. deposits shows a credit balance whereas (+) sign shows their debtor/withdrawal from the system </w:t>
            </w:r>
          </w:p>
          <w:p w:rsidR="003D47B1" w:rsidRPr="00DF4806" w:rsidRDefault="003D47B1" w:rsidP="003D47B1">
            <w:pPr>
              <w:jc w:val="left"/>
              <w:rPr>
                <w:color w:val="auto"/>
                <w:sz w:val="14"/>
                <w:szCs w:val="14"/>
              </w:rPr>
            </w:pPr>
            <w:r w:rsidRPr="00DF4806">
              <w:rPr>
                <w:sz w:val="14"/>
                <w:szCs w:val="14"/>
              </w:rPr>
              <w:t xml:space="preserve">3/ An amount of </w:t>
            </w:r>
            <w:proofErr w:type="spellStart"/>
            <w:r w:rsidRPr="00DF4806">
              <w:rPr>
                <w:sz w:val="14"/>
                <w:szCs w:val="14"/>
              </w:rPr>
              <w:t>Rs</w:t>
            </w:r>
            <w:proofErr w:type="spellEnd"/>
            <w:r w:rsidRPr="00DF4806">
              <w:rPr>
                <w:sz w:val="14"/>
                <w:szCs w:val="14"/>
              </w:rPr>
              <w:t>. 40,968 million for the payment of government letters of credit (LCs) payable in subsequent weeks after June 30, 2022 has been classified as ‘government deposits’ in the monetary data; this same amount was classified as ‘other deposits’ in SBP annual financial statements.</w:t>
            </w:r>
          </w:p>
          <w:p w:rsidR="003D47B1" w:rsidRPr="00DF4806" w:rsidRDefault="003D47B1" w:rsidP="003D47B1">
            <w:pPr>
              <w:jc w:val="left"/>
              <w:rPr>
                <w:color w:val="auto"/>
                <w:sz w:val="14"/>
                <w:szCs w:val="14"/>
              </w:rPr>
            </w:pPr>
            <w:r w:rsidRPr="00DF4806">
              <w:rPr>
                <w:sz w:val="14"/>
                <w:szCs w:val="14"/>
              </w:rPr>
              <w:t>4/ Total may differ due to rounding off.</w:t>
            </w:r>
          </w:p>
          <w:p w:rsidR="003D47B1" w:rsidRPr="00DF4806" w:rsidRDefault="003D47B1" w:rsidP="003D47B1">
            <w:pPr>
              <w:jc w:val="left"/>
              <w:rPr>
                <w:color w:val="auto"/>
                <w:sz w:val="14"/>
                <w:szCs w:val="14"/>
              </w:rPr>
            </w:pPr>
          </w:p>
        </w:tc>
      </w:tr>
      <w:tr w:rsidR="003D47B1" w:rsidRPr="009B6E8A" w:rsidTr="00CE30FF">
        <w:trPr>
          <w:trHeight w:hRule="exact" w:val="309"/>
          <w:jc w:val="center"/>
        </w:trPr>
        <w:tc>
          <w:tcPr>
            <w:tcW w:w="270" w:type="dxa"/>
            <w:gridSpan w:val="2"/>
            <w:tcBorders>
              <w:top w:val="single" w:sz="12" w:space="0" w:color="auto"/>
              <w:left w:val="nil"/>
              <w:right w:val="nil"/>
            </w:tcBorders>
          </w:tcPr>
          <w:p w:rsidR="003D47B1" w:rsidRPr="004708B4" w:rsidRDefault="003D47B1" w:rsidP="003D47B1">
            <w:pPr>
              <w:rPr>
                <w:b/>
                <w:bCs/>
                <w:sz w:val="28"/>
                <w:szCs w:val="28"/>
              </w:rPr>
            </w:pPr>
          </w:p>
        </w:tc>
        <w:tc>
          <w:tcPr>
            <w:tcW w:w="10170" w:type="dxa"/>
            <w:gridSpan w:val="10"/>
            <w:tcBorders>
              <w:top w:val="single" w:sz="12" w:space="0" w:color="auto"/>
              <w:left w:val="nil"/>
              <w:right w:val="nil"/>
            </w:tcBorders>
            <w:shd w:val="clear" w:color="auto" w:fill="auto"/>
            <w:noWrap/>
            <w:vAlign w:val="center"/>
            <w:hideMark/>
          </w:tcPr>
          <w:p w:rsidR="003D47B1" w:rsidRDefault="003D47B1" w:rsidP="003D47B1">
            <w:pPr>
              <w:rPr>
                <w:b/>
                <w:bCs/>
                <w:sz w:val="28"/>
                <w:szCs w:val="28"/>
              </w:rPr>
            </w:pPr>
            <w:r w:rsidRPr="004708B4">
              <w:rPr>
                <w:b/>
                <w:bCs/>
                <w:sz w:val="28"/>
                <w:szCs w:val="28"/>
              </w:rPr>
              <w:t>2.5 Currency in Circulation</w:t>
            </w:r>
          </w:p>
        </w:tc>
      </w:tr>
      <w:tr w:rsidR="003D47B1" w:rsidRPr="009B6E8A" w:rsidTr="00CE30FF">
        <w:trPr>
          <w:trHeight w:hRule="exact" w:val="207"/>
          <w:jc w:val="center"/>
        </w:trPr>
        <w:tc>
          <w:tcPr>
            <w:tcW w:w="270" w:type="dxa"/>
            <w:gridSpan w:val="2"/>
            <w:tcBorders>
              <w:top w:val="nil"/>
              <w:left w:val="nil"/>
              <w:bottom w:val="single" w:sz="12" w:space="0" w:color="auto"/>
              <w:right w:val="nil"/>
            </w:tcBorders>
          </w:tcPr>
          <w:p w:rsidR="003D47B1" w:rsidRDefault="003D47B1" w:rsidP="003D47B1">
            <w:pPr>
              <w:jc w:val="right"/>
              <w:rPr>
                <w:szCs w:val="16"/>
              </w:rPr>
            </w:pPr>
          </w:p>
        </w:tc>
        <w:tc>
          <w:tcPr>
            <w:tcW w:w="10170" w:type="dxa"/>
            <w:gridSpan w:val="10"/>
            <w:tcBorders>
              <w:top w:val="nil"/>
              <w:left w:val="nil"/>
              <w:bottom w:val="single" w:sz="12" w:space="0" w:color="auto"/>
              <w:right w:val="nil"/>
            </w:tcBorders>
            <w:shd w:val="clear" w:color="auto" w:fill="auto"/>
            <w:noWrap/>
            <w:vAlign w:val="center"/>
            <w:hideMark/>
          </w:tcPr>
          <w:p w:rsidR="003D47B1" w:rsidRDefault="003D47B1" w:rsidP="003D47B1">
            <w:pPr>
              <w:jc w:val="right"/>
              <w:rPr>
                <w:szCs w:val="16"/>
              </w:rPr>
            </w:pPr>
            <w:r>
              <w:rPr>
                <w:szCs w:val="16"/>
              </w:rPr>
              <w:t>Million Rupees</w:t>
            </w:r>
          </w:p>
        </w:tc>
      </w:tr>
      <w:tr w:rsidR="00D801EF" w:rsidRPr="009B6E8A" w:rsidTr="00CE30FF">
        <w:trPr>
          <w:trHeight w:hRule="exact" w:val="264"/>
          <w:jc w:val="center"/>
        </w:trPr>
        <w:tc>
          <w:tcPr>
            <w:tcW w:w="3341" w:type="dxa"/>
            <w:gridSpan w:val="3"/>
            <w:tcBorders>
              <w:top w:val="single" w:sz="12" w:space="0" w:color="auto"/>
              <w:left w:val="nil"/>
              <w:right w:val="single" w:sz="4" w:space="0" w:color="auto"/>
            </w:tcBorders>
            <w:shd w:val="clear" w:color="auto" w:fill="auto"/>
            <w:noWrap/>
            <w:vAlign w:val="center"/>
            <w:hideMark/>
          </w:tcPr>
          <w:p w:rsidR="00D801EF" w:rsidRPr="009B6E8A" w:rsidRDefault="00D801EF" w:rsidP="003D47B1">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D801EF" w:rsidRPr="000D5A5A" w:rsidRDefault="00D801EF" w:rsidP="003D47B1">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40"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D801EF" w:rsidRPr="000D5A5A" w:rsidRDefault="00D801EF" w:rsidP="003D47B1">
            <w:pPr>
              <w:rPr>
                <w:b/>
                <w:bCs/>
                <w:color w:val="auto"/>
                <w:szCs w:val="16"/>
              </w:rPr>
            </w:pPr>
            <w:r>
              <w:rPr>
                <w:b/>
                <w:bCs/>
                <w:color w:val="auto"/>
                <w:szCs w:val="16"/>
              </w:rPr>
              <w:t>2022</w:t>
            </w:r>
          </w:p>
        </w:tc>
        <w:tc>
          <w:tcPr>
            <w:tcW w:w="153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801EF" w:rsidRPr="000D5A5A" w:rsidRDefault="00D801EF" w:rsidP="003D47B1">
            <w:pPr>
              <w:rPr>
                <w:b/>
                <w:bCs/>
                <w:color w:val="auto"/>
                <w:szCs w:val="16"/>
              </w:rPr>
            </w:pPr>
            <w:r>
              <w:rPr>
                <w:b/>
                <w:bCs/>
                <w:color w:val="auto"/>
                <w:szCs w:val="16"/>
              </w:rPr>
              <w:t>2022</w:t>
            </w:r>
          </w:p>
        </w:tc>
        <w:tc>
          <w:tcPr>
            <w:tcW w:w="2430" w:type="dxa"/>
            <w:gridSpan w:val="3"/>
            <w:tcBorders>
              <w:top w:val="single" w:sz="12" w:space="0" w:color="auto"/>
              <w:left w:val="single" w:sz="4" w:space="0" w:color="auto"/>
              <w:bottom w:val="single" w:sz="4" w:space="0" w:color="auto"/>
            </w:tcBorders>
            <w:shd w:val="clear" w:color="auto" w:fill="auto"/>
            <w:vAlign w:val="center"/>
          </w:tcPr>
          <w:p w:rsidR="00D801EF" w:rsidRPr="000D5A5A" w:rsidRDefault="00D801EF" w:rsidP="003D47B1">
            <w:pPr>
              <w:rPr>
                <w:b/>
                <w:bCs/>
                <w:color w:val="auto"/>
                <w:szCs w:val="16"/>
              </w:rPr>
            </w:pPr>
            <w:r>
              <w:rPr>
                <w:b/>
                <w:bCs/>
                <w:color w:val="auto"/>
                <w:szCs w:val="16"/>
              </w:rPr>
              <w:t>2023</w:t>
            </w:r>
          </w:p>
        </w:tc>
      </w:tr>
      <w:tr w:rsidR="008075EE" w:rsidRPr="009B6E8A" w:rsidTr="00CE30FF">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8075EE" w:rsidRPr="009B6E8A" w:rsidRDefault="008075EE" w:rsidP="008075EE">
            <w:pPr>
              <w:jc w:val="left"/>
              <w:rPr>
                <w:b/>
                <w:bCs/>
                <w:color w:val="auto"/>
                <w:sz w:val="14"/>
                <w:szCs w:val="14"/>
              </w:rPr>
            </w:pPr>
          </w:p>
        </w:tc>
        <w:tc>
          <w:tcPr>
            <w:tcW w:w="3105" w:type="dxa"/>
            <w:gridSpan w:val="2"/>
            <w:tcBorders>
              <w:top w:val="single" w:sz="4" w:space="0" w:color="auto"/>
              <w:bottom w:val="single" w:sz="12" w:space="0" w:color="auto"/>
              <w:right w:val="single" w:sz="4" w:space="0" w:color="auto"/>
            </w:tcBorders>
            <w:shd w:val="clear" w:color="auto" w:fill="auto"/>
            <w:vAlign w:val="center"/>
          </w:tcPr>
          <w:p w:rsidR="008075EE" w:rsidRPr="009B6E8A" w:rsidRDefault="008075EE" w:rsidP="008075EE">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075EE" w:rsidRPr="006619BF" w:rsidRDefault="008075EE" w:rsidP="008075EE">
            <w:pPr>
              <w:jc w:val="right"/>
              <w:rPr>
                <w:b/>
                <w:bCs/>
                <w:color w:val="auto"/>
                <w:sz w:val="14"/>
                <w:szCs w:val="14"/>
              </w:rPr>
            </w:pPr>
            <w:r>
              <w:rPr>
                <w:b/>
                <w:bCs/>
                <w:color w:val="auto"/>
                <w:sz w:val="14"/>
                <w:szCs w:val="14"/>
              </w:rPr>
              <w:t>FY20</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075EE" w:rsidRPr="006619BF" w:rsidRDefault="008075EE" w:rsidP="008075EE">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075EE" w:rsidRPr="00B02E3D" w:rsidRDefault="008075EE" w:rsidP="008075EE">
            <w:pPr>
              <w:jc w:val="right"/>
              <w:rPr>
                <w:b/>
                <w:bCs/>
                <w:color w:val="auto"/>
                <w:sz w:val="14"/>
                <w:szCs w:val="14"/>
              </w:rPr>
            </w:pPr>
            <w:r w:rsidRPr="00B02E3D">
              <w:rPr>
                <w:b/>
                <w:bCs/>
                <w:sz w:val="14"/>
                <w:szCs w:val="14"/>
              </w:rPr>
              <w:t xml:space="preserve">FY22 </w:t>
            </w:r>
          </w:p>
        </w:tc>
        <w:tc>
          <w:tcPr>
            <w:tcW w:w="74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8075EE" w:rsidRPr="006619BF" w:rsidRDefault="008075EE" w:rsidP="008075EE">
            <w:pPr>
              <w:jc w:val="right"/>
              <w:rPr>
                <w:b/>
                <w:color w:val="auto"/>
                <w:sz w:val="14"/>
                <w:szCs w:val="14"/>
              </w:rPr>
            </w:pPr>
            <w:r>
              <w:rPr>
                <w:b/>
                <w:color w:val="auto"/>
                <w:sz w:val="14"/>
                <w:szCs w:val="14"/>
              </w:rPr>
              <w:t>Mar</w:t>
            </w:r>
          </w:p>
        </w:tc>
        <w:tc>
          <w:tcPr>
            <w:tcW w:w="810" w:type="dxa"/>
            <w:tcBorders>
              <w:left w:val="single" w:sz="4" w:space="0" w:color="auto"/>
              <w:bottom w:val="single" w:sz="12" w:space="0" w:color="auto"/>
            </w:tcBorders>
            <w:shd w:val="clear" w:color="auto" w:fill="auto"/>
            <w:tcMar>
              <w:left w:w="43" w:type="dxa"/>
              <w:right w:w="43" w:type="dxa"/>
            </w:tcMar>
            <w:vAlign w:val="center"/>
          </w:tcPr>
          <w:p w:rsidR="008075EE" w:rsidRPr="00F12F3E" w:rsidRDefault="008075EE" w:rsidP="008075EE">
            <w:pPr>
              <w:jc w:val="right"/>
              <w:rPr>
                <w:b/>
                <w:color w:val="auto"/>
                <w:sz w:val="14"/>
                <w:szCs w:val="14"/>
                <w:highlight w:val="yellow"/>
              </w:rPr>
            </w:pPr>
            <w:r>
              <w:rPr>
                <w:b/>
                <w:color w:val="auto"/>
                <w:sz w:val="14"/>
                <w:szCs w:val="14"/>
              </w:rPr>
              <w:t>Nov</w:t>
            </w:r>
            <w:r w:rsidRPr="00F24512">
              <w:rPr>
                <w:b/>
                <w:color w:val="auto"/>
                <w:sz w:val="14"/>
                <w:szCs w:val="14"/>
                <w:vertAlign w:val="superscript"/>
              </w:rPr>
              <w:t xml:space="preserve"> </w:t>
            </w:r>
          </w:p>
        </w:tc>
        <w:tc>
          <w:tcPr>
            <w:tcW w:w="720" w:type="dxa"/>
            <w:tcBorders>
              <w:bottom w:val="single" w:sz="12" w:space="0" w:color="auto"/>
              <w:right w:val="single" w:sz="4" w:space="0" w:color="auto"/>
            </w:tcBorders>
            <w:shd w:val="clear" w:color="auto" w:fill="auto"/>
            <w:noWrap/>
            <w:tcMar>
              <w:left w:w="43" w:type="dxa"/>
              <w:right w:w="43" w:type="dxa"/>
            </w:tcMar>
            <w:vAlign w:val="center"/>
          </w:tcPr>
          <w:p w:rsidR="008075EE" w:rsidRPr="009E1787" w:rsidRDefault="008075EE" w:rsidP="008075EE">
            <w:pPr>
              <w:jc w:val="right"/>
              <w:rPr>
                <w:b/>
                <w:color w:val="auto"/>
                <w:sz w:val="14"/>
                <w:szCs w:val="14"/>
              </w:rPr>
            </w:pPr>
            <w:r w:rsidRPr="009E1787">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075EE" w:rsidRPr="009E1787" w:rsidRDefault="008075EE" w:rsidP="008075EE">
            <w:pPr>
              <w:jc w:val="right"/>
              <w:rPr>
                <w:b/>
                <w:color w:val="auto"/>
                <w:sz w:val="14"/>
                <w:szCs w:val="14"/>
              </w:rPr>
            </w:pPr>
            <w:r>
              <w:rPr>
                <w:b/>
                <w:color w:val="auto"/>
                <w:sz w:val="14"/>
                <w:szCs w:val="14"/>
              </w:rPr>
              <w:t>Jan</w:t>
            </w:r>
          </w:p>
        </w:tc>
        <w:tc>
          <w:tcPr>
            <w:tcW w:w="810" w:type="dxa"/>
            <w:tcBorders>
              <w:top w:val="single" w:sz="4" w:space="0" w:color="auto"/>
              <w:left w:val="nil"/>
              <w:bottom w:val="single" w:sz="12" w:space="0" w:color="auto"/>
            </w:tcBorders>
            <w:shd w:val="clear" w:color="auto" w:fill="auto"/>
            <w:noWrap/>
            <w:tcMar>
              <w:left w:w="43" w:type="dxa"/>
              <w:right w:w="43" w:type="dxa"/>
            </w:tcMar>
            <w:vAlign w:val="center"/>
          </w:tcPr>
          <w:p w:rsidR="008075EE" w:rsidRPr="009E1787" w:rsidRDefault="008075EE" w:rsidP="008075EE">
            <w:pPr>
              <w:jc w:val="right"/>
              <w:rPr>
                <w:b/>
                <w:color w:val="auto"/>
                <w:sz w:val="14"/>
                <w:szCs w:val="14"/>
              </w:rPr>
            </w:pPr>
            <w:r>
              <w:rPr>
                <w:b/>
                <w:color w:val="auto"/>
                <w:sz w:val="14"/>
                <w:szCs w:val="14"/>
              </w:rPr>
              <w:t>Feb</w:t>
            </w:r>
          </w:p>
        </w:tc>
        <w:tc>
          <w:tcPr>
            <w:tcW w:w="810" w:type="dxa"/>
            <w:tcBorders>
              <w:top w:val="single" w:sz="4" w:space="0" w:color="auto"/>
              <w:left w:val="nil"/>
              <w:bottom w:val="single" w:sz="12" w:space="0" w:color="auto"/>
            </w:tcBorders>
            <w:vAlign w:val="center"/>
          </w:tcPr>
          <w:p w:rsidR="008075EE" w:rsidRPr="009E1787" w:rsidRDefault="008075EE" w:rsidP="008075EE">
            <w:pPr>
              <w:jc w:val="right"/>
              <w:rPr>
                <w:b/>
                <w:color w:val="auto"/>
                <w:sz w:val="14"/>
                <w:szCs w:val="14"/>
              </w:rPr>
            </w:pPr>
            <w:proofErr w:type="spellStart"/>
            <w:r>
              <w:rPr>
                <w:b/>
                <w:color w:val="auto"/>
                <w:sz w:val="14"/>
                <w:szCs w:val="14"/>
              </w:rPr>
              <w:t>Mar</w:t>
            </w:r>
            <w:r w:rsidRPr="00F41EEB">
              <w:rPr>
                <w:b/>
                <w:color w:val="auto"/>
                <w:sz w:val="14"/>
                <w:szCs w:val="14"/>
                <w:vertAlign w:val="superscript"/>
              </w:rPr>
              <w:t>P</w:t>
            </w:r>
            <w:proofErr w:type="spellEnd"/>
          </w:p>
        </w:tc>
      </w:tr>
      <w:tr w:rsidR="007229DD" w:rsidRPr="009B6E8A" w:rsidTr="00CE30FF">
        <w:trPr>
          <w:trHeight w:hRule="exact" w:val="236"/>
          <w:jc w:val="center"/>
        </w:trPr>
        <w:tc>
          <w:tcPr>
            <w:tcW w:w="236" w:type="dxa"/>
            <w:tcBorders>
              <w:top w:val="single" w:sz="4" w:space="0" w:color="auto"/>
              <w:left w:val="nil"/>
            </w:tcBorders>
            <w:shd w:val="clear" w:color="auto" w:fill="auto"/>
            <w:noWrap/>
            <w:vAlign w:val="center"/>
            <w:hideMark/>
          </w:tcPr>
          <w:p w:rsidR="007229DD" w:rsidRDefault="007229DD" w:rsidP="007229DD">
            <w:pPr>
              <w:jc w:val="left"/>
              <w:rPr>
                <w:sz w:val="14"/>
                <w:szCs w:val="14"/>
              </w:rPr>
            </w:pPr>
            <w:r>
              <w:rPr>
                <w:sz w:val="14"/>
                <w:szCs w:val="14"/>
              </w:rPr>
              <w:t>1</w:t>
            </w:r>
          </w:p>
        </w:tc>
        <w:tc>
          <w:tcPr>
            <w:tcW w:w="3105" w:type="dxa"/>
            <w:gridSpan w:val="2"/>
            <w:tcBorders>
              <w:top w:val="single" w:sz="12" w:space="0" w:color="auto"/>
              <w:right w:val="nil"/>
            </w:tcBorders>
            <w:shd w:val="clear" w:color="auto" w:fill="auto"/>
            <w:vAlign w:val="center"/>
          </w:tcPr>
          <w:p w:rsidR="007229DD" w:rsidRDefault="007229DD" w:rsidP="007229DD">
            <w:pPr>
              <w:jc w:val="left"/>
              <w:rPr>
                <w:sz w:val="14"/>
                <w:szCs w:val="14"/>
              </w:rPr>
            </w:pPr>
            <w:r>
              <w:rPr>
                <w:sz w:val="14"/>
                <w:szCs w:val="14"/>
              </w:rPr>
              <w:t>Banknotes</w:t>
            </w:r>
          </w:p>
        </w:tc>
        <w:tc>
          <w:tcPr>
            <w:tcW w:w="847" w:type="dxa"/>
            <w:tcBorders>
              <w:top w:val="single" w:sz="12" w:space="0" w:color="auto"/>
              <w:left w:val="nil"/>
              <w:bottom w:val="nil"/>
              <w:right w:val="nil"/>
            </w:tcBorders>
            <w:shd w:val="clear" w:color="auto" w:fill="auto"/>
            <w:noWrap/>
            <w:tcMar>
              <w:left w:w="43" w:type="dxa"/>
              <w:right w:w="43" w:type="dxa"/>
            </w:tcMar>
            <w:vAlign w:val="center"/>
            <w:hideMark/>
          </w:tcPr>
          <w:p w:rsidR="007229DD" w:rsidRDefault="007229DD" w:rsidP="007229DD">
            <w:pPr>
              <w:jc w:val="right"/>
              <w:rPr>
                <w:sz w:val="14"/>
                <w:szCs w:val="14"/>
              </w:rPr>
            </w:pPr>
            <w:r>
              <w:rPr>
                <w:sz w:val="14"/>
                <w:szCs w:val="14"/>
              </w:rPr>
              <w:t>6,458,763</w:t>
            </w:r>
          </w:p>
        </w:tc>
        <w:tc>
          <w:tcPr>
            <w:tcW w:w="811" w:type="dxa"/>
            <w:tcBorders>
              <w:top w:val="single" w:sz="12" w:space="0" w:color="auto"/>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7,278,860</w:t>
            </w:r>
          </w:p>
        </w:tc>
        <w:tc>
          <w:tcPr>
            <w:tcW w:w="741" w:type="dxa"/>
            <w:tcBorders>
              <w:top w:val="single" w:sz="12" w:space="0" w:color="auto"/>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 xml:space="preserve">7,992,592 </w:t>
            </w:r>
          </w:p>
        </w:tc>
        <w:tc>
          <w:tcPr>
            <w:tcW w:w="740" w:type="dxa"/>
            <w:tcBorders>
              <w:top w:val="single" w:sz="12" w:space="0" w:color="auto"/>
              <w:left w:val="nil"/>
              <w:bottom w:val="nil"/>
              <w:right w:val="nil"/>
            </w:tcBorders>
            <w:shd w:val="clear" w:color="auto" w:fill="auto"/>
            <w:noWrap/>
            <w:tcMar>
              <w:left w:w="43" w:type="dxa"/>
              <w:right w:w="43" w:type="dxa"/>
            </w:tcMar>
            <w:vAlign w:val="center"/>
          </w:tcPr>
          <w:p w:rsidR="007229DD" w:rsidRDefault="007229DD" w:rsidP="007229DD">
            <w:pPr>
              <w:jc w:val="right"/>
              <w:rPr>
                <w:sz w:val="14"/>
                <w:szCs w:val="14"/>
              </w:rPr>
            </w:pPr>
            <w:r>
              <w:rPr>
                <w:sz w:val="14"/>
                <w:szCs w:val="14"/>
              </w:rPr>
              <w:t>7,616,962</w:t>
            </w:r>
          </w:p>
        </w:tc>
        <w:tc>
          <w:tcPr>
            <w:tcW w:w="810" w:type="dxa"/>
            <w:tcBorders>
              <w:top w:val="single" w:sz="12" w:space="0" w:color="auto"/>
              <w:left w:val="nil"/>
              <w:bottom w:val="nil"/>
              <w:right w:val="nil"/>
            </w:tcBorders>
            <w:shd w:val="clear" w:color="auto" w:fill="auto"/>
            <w:tcMar>
              <w:left w:w="43" w:type="dxa"/>
              <w:right w:w="43" w:type="dxa"/>
            </w:tcMar>
            <w:vAlign w:val="center"/>
          </w:tcPr>
          <w:p w:rsidR="007229DD" w:rsidRPr="00F41EEB" w:rsidRDefault="007229DD" w:rsidP="007229DD">
            <w:pPr>
              <w:jc w:val="right"/>
              <w:rPr>
                <w:sz w:val="14"/>
                <w:szCs w:val="14"/>
              </w:rPr>
            </w:pPr>
            <w:r w:rsidRPr="00F41EEB">
              <w:rPr>
                <w:sz w:val="14"/>
                <w:szCs w:val="14"/>
              </w:rPr>
              <w:t>8,039,432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8,130,154</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7229DD" w:rsidRPr="00F41EEB" w:rsidRDefault="007229DD" w:rsidP="007229DD">
            <w:pPr>
              <w:jc w:val="right"/>
              <w:rPr>
                <w:rFonts w:asciiTheme="majorBidi" w:hAnsiTheme="majorBidi" w:cstheme="majorBidi"/>
                <w:sz w:val="14"/>
                <w:szCs w:val="14"/>
              </w:rPr>
            </w:pPr>
            <w:r w:rsidRPr="00F41EEB">
              <w:rPr>
                <w:rFonts w:asciiTheme="majorBidi" w:hAnsiTheme="majorBidi" w:cstheme="majorBidi"/>
                <w:sz w:val="14"/>
                <w:szCs w:val="14"/>
              </w:rPr>
              <w:t>8,243,199</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8,445,016</w:t>
            </w:r>
          </w:p>
        </w:tc>
        <w:tc>
          <w:tcPr>
            <w:tcW w:w="810" w:type="dxa"/>
            <w:tcBorders>
              <w:top w:val="nil"/>
              <w:left w:val="nil"/>
              <w:bottom w:val="nil"/>
              <w:right w:val="nil"/>
            </w:tcBorders>
            <w:vAlign w:val="center"/>
          </w:tcPr>
          <w:p w:rsidR="007229DD" w:rsidRPr="008075EE" w:rsidRDefault="007229DD" w:rsidP="007229DD">
            <w:pPr>
              <w:jc w:val="right"/>
              <w:rPr>
                <w:sz w:val="14"/>
                <w:szCs w:val="14"/>
              </w:rPr>
            </w:pPr>
            <w:r w:rsidRPr="008075EE">
              <w:rPr>
                <w:sz w:val="14"/>
                <w:szCs w:val="14"/>
              </w:rPr>
              <w:t>8,755,063</w:t>
            </w:r>
          </w:p>
        </w:tc>
      </w:tr>
      <w:tr w:rsidR="007229DD" w:rsidRPr="009B6E8A" w:rsidTr="00CE30FF">
        <w:trPr>
          <w:trHeight w:hRule="exact" w:val="236"/>
          <w:jc w:val="center"/>
        </w:trPr>
        <w:tc>
          <w:tcPr>
            <w:tcW w:w="236" w:type="dxa"/>
            <w:tcBorders>
              <w:top w:val="nil"/>
              <w:left w:val="nil"/>
            </w:tcBorders>
            <w:shd w:val="clear" w:color="auto" w:fill="auto"/>
            <w:noWrap/>
            <w:vAlign w:val="center"/>
            <w:hideMark/>
          </w:tcPr>
          <w:p w:rsidR="007229DD" w:rsidRDefault="007229DD" w:rsidP="007229DD">
            <w:pPr>
              <w:jc w:val="left"/>
              <w:rPr>
                <w:sz w:val="14"/>
                <w:szCs w:val="14"/>
              </w:rPr>
            </w:pPr>
            <w:r>
              <w:rPr>
                <w:sz w:val="14"/>
                <w:szCs w:val="14"/>
              </w:rPr>
              <w:t>2</w:t>
            </w:r>
          </w:p>
        </w:tc>
        <w:tc>
          <w:tcPr>
            <w:tcW w:w="3105" w:type="dxa"/>
            <w:gridSpan w:val="2"/>
            <w:tcBorders>
              <w:top w:val="nil"/>
              <w:right w:val="nil"/>
            </w:tcBorders>
            <w:shd w:val="clear" w:color="auto" w:fill="auto"/>
            <w:vAlign w:val="center"/>
          </w:tcPr>
          <w:p w:rsidR="007229DD" w:rsidRDefault="007229DD" w:rsidP="007229DD">
            <w:pPr>
              <w:jc w:val="left"/>
              <w:rPr>
                <w:sz w:val="14"/>
                <w:szCs w:val="14"/>
              </w:rPr>
            </w:pPr>
            <w:r>
              <w:rPr>
                <w:sz w:val="14"/>
                <w:szCs w:val="14"/>
              </w:rPr>
              <w:t>One Rupee Coins and above</w:t>
            </w:r>
          </w:p>
        </w:tc>
        <w:tc>
          <w:tcPr>
            <w:tcW w:w="847" w:type="dxa"/>
            <w:tcBorders>
              <w:top w:val="nil"/>
              <w:left w:val="nil"/>
              <w:bottom w:val="nil"/>
              <w:right w:val="nil"/>
            </w:tcBorders>
            <w:shd w:val="clear" w:color="auto" w:fill="auto"/>
            <w:noWrap/>
            <w:tcMar>
              <w:left w:w="43" w:type="dxa"/>
              <w:right w:w="43" w:type="dxa"/>
            </w:tcMar>
            <w:vAlign w:val="center"/>
            <w:hideMark/>
          </w:tcPr>
          <w:p w:rsidR="007229DD" w:rsidRDefault="007229DD" w:rsidP="007229DD">
            <w:pPr>
              <w:jc w:val="right"/>
              <w:rPr>
                <w:sz w:val="14"/>
                <w:szCs w:val="14"/>
              </w:rPr>
            </w:pPr>
            <w:r>
              <w:rPr>
                <w:sz w:val="14"/>
                <w:szCs w:val="14"/>
              </w:rPr>
              <w:t>9,962</w:t>
            </w:r>
          </w:p>
        </w:tc>
        <w:tc>
          <w:tcPr>
            <w:tcW w:w="81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9,947</w:t>
            </w:r>
          </w:p>
        </w:tc>
        <w:tc>
          <w:tcPr>
            <w:tcW w:w="74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 xml:space="preserve">9,991 </w:t>
            </w:r>
          </w:p>
        </w:tc>
        <w:tc>
          <w:tcPr>
            <w:tcW w:w="740" w:type="dxa"/>
            <w:tcBorders>
              <w:top w:val="nil"/>
              <w:left w:val="nil"/>
              <w:bottom w:val="nil"/>
              <w:right w:val="nil"/>
            </w:tcBorders>
            <w:shd w:val="clear" w:color="auto" w:fill="auto"/>
            <w:noWrap/>
            <w:tcMar>
              <w:left w:w="43" w:type="dxa"/>
              <w:right w:w="43" w:type="dxa"/>
            </w:tcMar>
            <w:vAlign w:val="center"/>
          </w:tcPr>
          <w:p w:rsidR="007229DD" w:rsidRDefault="007229DD" w:rsidP="007229DD">
            <w:pPr>
              <w:jc w:val="right"/>
              <w:rPr>
                <w:sz w:val="14"/>
                <w:szCs w:val="14"/>
              </w:rPr>
            </w:pPr>
            <w:r>
              <w:rPr>
                <w:sz w:val="14"/>
                <w:szCs w:val="14"/>
              </w:rPr>
              <w:t>9,819</w:t>
            </w:r>
          </w:p>
        </w:tc>
        <w:tc>
          <w:tcPr>
            <w:tcW w:w="810" w:type="dxa"/>
            <w:tcBorders>
              <w:top w:val="nil"/>
              <w:left w:val="nil"/>
              <w:bottom w:val="nil"/>
              <w:right w:val="nil"/>
            </w:tcBorders>
            <w:shd w:val="clear" w:color="auto" w:fill="auto"/>
            <w:tcMar>
              <w:left w:w="43" w:type="dxa"/>
              <w:right w:w="43" w:type="dxa"/>
            </w:tcMar>
            <w:vAlign w:val="center"/>
          </w:tcPr>
          <w:p w:rsidR="007229DD" w:rsidRPr="00F41EEB" w:rsidRDefault="007229DD" w:rsidP="007229DD">
            <w:pPr>
              <w:jc w:val="right"/>
              <w:rPr>
                <w:sz w:val="14"/>
                <w:szCs w:val="14"/>
              </w:rPr>
            </w:pPr>
            <w:r w:rsidRPr="00F41EEB">
              <w:rPr>
                <w:sz w:val="14"/>
                <w:szCs w:val="14"/>
              </w:rPr>
              <w:t>9,929</w:t>
            </w:r>
          </w:p>
        </w:tc>
        <w:tc>
          <w:tcPr>
            <w:tcW w:w="72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9,948</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rFonts w:asciiTheme="majorBidi" w:hAnsiTheme="majorBidi" w:cstheme="majorBidi"/>
                <w:sz w:val="14"/>
                <w:szCs w:val="14"/>
              </w:rPr>
            </w:pPr>
            <w:r w:rsidRPr="00F41EEB">
              <w:rPr>
                <w:rFonts w:asciiTheme="majorBidi" w:hAnsiTheme="majorBidi" w:cstheme="majorBidi"/>
                <w:sz w:val="14"/>
                <w:szCs w:val="14"/>
              </w:rPr>
              <w:t>9,891</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9,926</w:t>
            </w:r>
          </w:p>
        </w:tc>
        <w:tc>
          <w:tcPr>
            <w:tcW w:w="810" w:type="dxa"/>
            <w:tcBorders>
              <w:top w:val="nil"/>
              <w:left w:val="nil"/>
              <w:bottom w:val="nil"/>
              <w:right w:val="nil"/>
            </w:tcBorders>
            <w:vAlign w:val="center"/>
          </w:tcPr>
          <w:p w:rsidR="007229DD" w:rsidRPr="008075EE" w:rsidRDefault="007229DD" w:rsidP="007229DD">
            <w:pPr>
              <w:jc w:val="right"/>
              <w:rPr>
                <w:sz w:val="14"/>
                <w:szCs w:val="14"/>
              </w:rPr>
            </w:pPr>
            <w:r w:rsidRPr="008075EE">
              <w:rPr>
                <w:sz w:val="14"/>
                <w:szCs w:val="14"/>
              </w:rPr>
              <w:t>9,813</w:t>
            </w:r>
          </w:p>
        </w:tc>
      </w:tr>
      <w:tr w:rsidR="007229DD" w:rsidRPr="003D2B79" w:rsidTr="00CE30FF">
        <w:trPr>
          <w:trHeight w:hRule="exact" w:val="236"/>
          <w:jc w:val="center"/>
        </w:trPr>
        <w:tc>
          <w:tcPr>
            <w:tcW w:w="236" w:type="dxa"/>
            <w:tcBorders>
              <w:top w:val="nil"/>
              <w:left w:val="nil"/>
            </w:tcBorders>
            <w:shd w:val="clear" w:color="auto" w:fill="auto"/>
            <w:noWrap/>
            <w:vAlign w:val="center"/>
            <w:hideMark/>
          </w:tcPr>
          <w:p w:rsidR="007229DD" w:rsidRDefault="007229DD" w:rsidP="007229DD">
            <w:pPr>
              <w:jc w:val="left"/>
              <w:rPr>
                <w:b/>
                <w:bCs/>
                <w:sz w:val="14"/>
                <w:szCs w:val="14"/>
              </w:rPr>
            </w:pPr>
            <w:r>
              <w:rPr>
                <w:b/>
                <w:bCs/>
                <w:sz w:val="14"/>
                <w:szCs w:val="14"/>
              </w:rPr>
              <w:t>3</w:t>
            </w:r>
          </w:p>
        </w:tc>
        <w:tc>
          <w:tcPr>
            <w:tcW w:w="3105" w:type="dxa"/>
            <w:gridSpan w:val="2"/>
            <w:tcBorders>
              <w:top w:val="nil"/>
              <w:right w:val="nil"/>
            </w:tcBorders>
            <w:shd w:val="clear" w:color="auto" w:fill="auto"/>
            <w:vAlign w:val="center"/>
          </w:tcPr>
          <w:p w:rsidR="007229DD" w:rsidRDefault="007229DD" w:rsidP="007229DD">
            <w:pPr>
              <w:jc w:val="left"/>
              <w:rPr>
                <w:b/>
                <w:bCs/>
                <w:sz w:val="14"/>
                <w:szCs w:val="14"/>
              </w:rPr>
            </w:pPr>
            <w:r>
              <w:rPr>
                <w:b/>
                <w:bCs/>
                <w:sz w:val="14"/>
                <w:szCs w:val="14"/>
              </w:rPr>
              <w:t>Total (1+2)</w:t>
            </w:r>
          </w:p>
        </w:tc>
        <w:tc>
          <w:tcPr>
            <w:tcW w:w="847" w:type="dxa"/>
            <w:tcBorders>
              <w:top w:val="nil"/>
              <w:left w:val="nil"/>
              <w:bottom w:val="nil"/>
              <w:right w:val="nil"/>
            </w:tcBorders>
            <w:shd w:val="clear" w:color="auto" w:fill="auto"/>
            <w:noWrap/>
            <w:tcMar>
              <w:left w:w="43" w:type="dxa"/>
              <w:right w:w="43" w:type="dxa"/>
            </w:tcMar>
            <w:vAlign w:val="center"/>
            <w:hideMark/>
          </w:tcPr>
          <w:p w:rsidR="007229DD" w:rsidRDefault="007229DD" w:rsidP="007229DD">
            <w:pPr>
              <w:jc w:val="right"/>
              <w:rPr>
                <w:b/>
                <w:bCs/>
                <w:sz w:val="14"/>
                <w:szCs w:val="14"/>
              </w:rPr>
            </w:pPr>
            <w:r>
              <w:rPr>
                <w:b/>
                <w:bCs/>
                <w:sz w:val="14"/>
                <w:szCs w:val="14"/>
              </w:rPr>
              <w:t>6,468,725</w:t>
            </w:r>
          </w:p>
        </w:tc>
        <w:tc>
          <w:tcPr>
            <w:tcW w:w="81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b/>
                <w:bCs/>
                <w:sz w:val="14"/>
                <w:szCs w:val="14"/>
              </w:rPr>
            </w:pPr>
            <w:r w:rsidRPr="003B2DA1">
              <w:rPr>
                <w:b/>
                <w:bCs/>
                <w:sz w:val="14"/>
                <w:szCs w:val="14"/>
              </w:rPr>
              <w:t>7,288,807</w:t>
            </w:r>
          </w:p>
        </w:tc>
        <w:tc>
          <w:tcPr>
            <w:tcW w:w="74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b/>
                <w:bCs/>
                <w:sz w:val="14"/>
                <w:szCs w:val="14"/>
              </w:rPr>
            </w:pPr>
            <w:r w:rsidRPr="003B2DA1">
              <w:rPr>
                <w:b/>
                <w:bCs/>
                <w:sz w:val="14"/>
                <w:szCs w:val="14"/>
              </w:rPr>
              <w:t xml:space="preserve">8,002,583 </w:t>
            </w:r>
          </w:p>
        </w:tc>
        <w:tc>
          <w:tcPr>
            <w:tcW w:w="740" w:type="dxa"/>
            <w:tcBorders>
              <w:top w:val="nil"/>
              <w:left w:val="nil"/>
              <w:bottom w:val="nil"/>
              <w:right w:val="nil"/>
            </w:tcBorders>
            <w:shd w:val="clear" w:color="auto" w:fill="auto"/>
            <w:noWrap/>
            <w:tcMar>
              <w:left w:w="43" w:type="dxa"/>
              <w:right w:w="43" w:type="dxa"/>
            </w:tcMar>
            <w:vAlign w:val="center"/>
          </w:tcPr>
          <w:p w:rsidR="007229DD" w:rsidRDefault="007229DD" w:rsidP="007229DD">
            <w:pPr>
              <w:jc w:val="right"/>
              <w:rPr>
                <w:b/>
                <w:bCs/>
                <w:sz w:val="14"/>
                <w:szCs w:val="14"/>
              </w:rPr>
            </w:pPr>
            <w:r>
              <w:rPr>
                <w:b/>
                <w:bCs/>
                <w:sz w:val="14"/>
                <w:szCs w:val="14"/>
              </w:rPr>
              <w:t>7,626,781</w:t>
            </w:r>
          </w:p>
        </w:tc>
        <w:tc>
          <w:tcPr>
            <w:tcW w:w="810" w:type="dxa"/>
            <w:tcBorders>
              <w:top w:val="nil"/>
              <w:left w:val="nil"/>
              <w:bottom w:val="nil"/>
              <w:right w:val="nil"/>
            </w:tcBorders>
            <w:shd w:val="clear" w:color="auto" w:fill="auto"/>
            <w:tcMar>
              <w:left w:w="43" w:type="dxa"/>
              <w:right w:w="43" w:type="dxa"/>
            </w:tcMar>
            <w:vAlign w:val="center"/>
          </w:tcPr>
          <w:p w:rsidR="007229DD" w:rsidRPr="00F41EEB" w:rsidRDefault="007229DD" w:rsidP="007229DD">
            <w:pPr>
              <w:jc w:val="right"/>
              <w:rPr>
                <w:b/>
                <w:bCs/>
                <w:sz w:val="14"/>
                <w:szCs w:val="14"/>
              </w:rPr>
            </w:pPr>
            <w:r w:rsidRPr="00F41EEB">
              <w:rPr>
                <w:b/>
                <w:bCs/>
                <w:sz w:val="14"/>
                <w:szCs w:val="14"/>
              </w:rPr>
              <w:t>8,049,361</w:t>
            </w:r>
          </w:p>
        </w:tc>
        <w:tc>
          <w:tcPr>
            <w:tcW w:w="72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b/>
                <w:bCs/>
                <w:sz w:val="14"/>
                <w:szCs w:val="14"/>
              </w:rPr>
            </w:pPr>
            <w:r w:rsidRPr="00F41EEB">
              <w:rPr>
                <w:b/>
                <w:bCs/>
                <w:sz w:val="14"/>
                <w:szCs w:val="14"/>
              </w:rPr>
              <w:t>8,140,102</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rFonts w:asciiTheme="majorBidi" w:hAnsiTheme="majorBidi" w:cstheme="majorBidi"/>
                <w:b/>
                <w:bCs/>
                <w:sz w:val="14"/>
                <w:szCs w:val="14"/>
              </w:rPr>
            </w:pPr>
            <w:r w:rsidRPr="00F41EEB">
              <w:rPr>
                <w:rFonts w:asciiTheme="majorBidi" w:hAnsiTheme="majorBidi" w:cstheme="majorBidi"/>
                <w:b/>
                <w:bCs/>
                <w:sz w:val="14"/>
                <w:szCs w:val="14"/>
              </w:rPr>
              <w:t>8,253,090</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b/>
                <w:bCs/>
                <w:sz w:val="14"/>
                <w:szCs w:val="14"/>
              </w:rPr>
            </w:pPr>
            <w:r w:rsidRPr="00F41EEB">
              <w:rPr>
                <w:b/>
                <w:bCs/>
                <w:sz w:val="14"/>
                <w:szCs w:val="14"/>
              </w:rPr>
              <w:t>8,454,942</w:t>
            </w:r>
          </w:p>
        </w:tc>
        <w:tc>
          <w:tcPr>
            <w:tcW w:w="810" w:type="dxa"/>
            <w:tcBorders>
              <w:top w:val="nil"/>
              <w:left w:val="nil"/>
              <w:bottom w:val="nil"/>
              <w:right w:val="nil"/>
            </w:tcBorders>
            <w:vAlign w:val="center"/>
          </w:tcPr>
          <w:p w:rsidR="007229DD" w:rsidRPr="007229DD" w:rsidRDefault="007229DD" w:rsidP="007229DD">
            <w:pPr>
              <w:jc w:val="right"/>
              <w:rPr>
                <w:b/>
                <w:bCs/>
                <w:sz w:val="14"/>
                <w:szCs w:val="14"/>
              </w:rPr>
            </w:pPr>
            <w:r w:rsidRPr="007229DD">
              <w:rPr>
                <w:b/>
                <w:bCs/>
                <w:sz w:val="14"/>
                <w:szCs w:val="14"/>
              </w:rPr>
              <w:t>8,764,876</w:t>
            </w:r>
          </w:p>
        </w:tc>
      </w:tr>
      <w:tr w:rsidR="007229DD" w:rsidRPr="009B6E8A" w:rsidTr="00CE30FF">
        <w:trPr>
          <w:trHeight w:hRule="exact" w:val="236"/>
          <w:jc w:val="center"/>
        </w:trPr>
        <w:tc>
          <w:tcPr>
            <w:tcW w:w="236" w:type="dxa"/>
            <w:tcBorders>
              <w:top w:val="nil"/>
              <w:left w:val="nil"/>
            </w:tcBorders>
            <w:shd w:val="clear" w:color="auto" w:fill="auto"/>
            <w:noWrap/>
            <w:vAlign w:val="center"/>
            <w:hideMark/>
          </w:tcPr>
          <w:p w:rsidR="007229DD" w:rsidRDefault="007229DD" w:rsidP="007229DD">
            <w:pPr>
              <w:jc w:val="left"/>
              <w:rPr>
                <w:sz w:val="14"/>
                <w:szCs w:val="14"/>
              </w:rPr>
            </w:pPr>
            <w:r>
              <w:rPr>
                <w:sz w:val="14"/>
                <w:szCs w:val="14"/>
              </w:rPr>
              <w:t>4</w:t>
            </w:r>
          </w:p>
        </w:tc>
        <w:tc>
          <w:tcPr>
            <w:tcW w:w="3105" w:type="dxa"/>
            <w:gridSpan w:val="2"/>
            <w:tcBorders>
              <w:top w:val="nil"/>
              <w:right w:val="nil"/>
            </w:tcBorders>
            <w:shd w:val="clear" w:color="auto" w:fill="auto"/>
            <w:vAlign w:val="center"/>
          </w:tcPr>
          <w:p w:rsidR="007229DD" w:rsidRDefault="007229DD" w:rsidP="007229DD">
            <w:pPr>
              <w:jc w:val="left"/>
              <w:rPr>
                <w:sz w:val="14"/>
                <w:szCs w:val="14"/>
              </w:rPr>
            </w:pPr>
            <w:r>
              <w:rPr>
                <w:sz w:val="14"/>
                <w:szCs w:val="14"/>
              </w:rPr>
              <w:t>Held by Banking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7229DD" w:rsidRDefault="007229DD" w:rsidP="007229DD">
            <w:pPr>
              <w:jc w:val="right"/>
              <w:rPr>
                <w:sz w:val="14"/>
                <w:szCs w:val="14"/>
              </w:rPr>
            </w:pPr>
            <w:r>
              <w:rPr>
                <w:sz w:val="14"/>
                <w:szCs w:val="14"/>
              </w:rPr>
              <w:t>173</w:t>
            </w:r>
          </w:p>
        </w:tc>
        <w:tc>
          <w:tcPr>
            <w:tcW w:w="81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150</w:t>
            </w:r>
          </w:p>
        </w:tc>
        <w:tc>
          <w:tcPr>
            <w:tcW w:w="74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 xml:space="preserve">146 </w:t>
            </w:r>
          </w:p>
        </w:tc>
        <w:tc>
          <w:tcPr>
            <w:tcW w:w="740" w:type="dxa"/>
            <w:tcBorders>
              <w:top w:val="nil"/>
              <w:left w:val="nil"/>
              <w:bottom w:val="nil"/>
              <w:right w:val="nil"/>
            </w:tcBorders>
            <w:shd w:val="clear" w:color="auto" w:fill="auto"/>
            <w:noWrap/>
            <w:tcMar>
              <w:left w:w="43" w:type="dxa"/>
              <w:right w:w="43" w:type="dxa"/>
            </w:tcMar>
            <w:vAlign w:val="center"/>
          </w:tcPr>
          <w:p w:rsidR="007229DD" w:rsidRDefault="007229DD" w:rsidP="007229DD">
            <w:pPr>
              <w:jc w:val="right"/>
              <w:rPr>
                <w:sz w:val="14"/>
                <w:szCs w:val="14"/>
              </w:rPr>
            </w:pPr>
            <w:r>
              <w:rPr>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7229DD" w:rsidRPr="00F41EEB" w:rsidRDefault="007229DD" w:rsidP="007229DD">
            <w:pPr>
              <w:jc w:val="right"/>
              <w:rPr>
                <w:sz w:val="14"/>
                <w:szCs w:val="14"/>
              </w:rPr>
            </w:pPr>
            <w:r w:rsidRPr="00F41EEB">
              <w:rPr>
                <w:sz w:val="14"/>
                <w:szCs w:val="14"/>
              </w:rPr>
              <w:t>118</w:t>
            </w:r>
          </w:p>
        </w:tc>
        <w:tc>
          <w:tcPr>
            <w:tcW w:w="72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175</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rFonts w:asciiTheme="majorBidi" w:hAnsiTheme="majorBidi" w:cstheme="majorBidi"/>
                <w:sz w:val="14"/>
                <w:szCs w:val="14"/>
              </w:rPr>
            </w:pPr>
            <w:r w:rsidRPr="00F41EEB">
              <w:rPr>
                <w:rFonts w:asciiTheme="majorBidi" w:hAnsiTheme="majorBidi" w:cstheme="majorBidi"/>
                <w:sz w:val="14"/>
                <w:szCs w:val="14"/>
              </w:rPr>
              <w:t>118</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177</w:t>
            </w:r>
          </w:p>
        </w:tc>
        <w:tc>
          <w:tcPr>
            <w:tcW w:w="810" w:type="dxa"/>
            <w:tcBorders>
              <w:top w:val="nil"/>
              <w:left w:val="nil"/>
              <w:bottom w:val="nil"/>
              <w:right w:val="nil"/>
            </w:tcBorders>
            <w:vAlign w:val="center"/>
          </w:tcPr>
          <w:p w:rsidR="007229DD" w:rsidRPr="008075EE" w:rsidRDefault="007229DD" w:rsidP="007229DD">
            <w:pPr>
              <w:jc w:val="right"/>
              <w:rPr>
                <w:sz w:val="14"/>
                <w:szCs w:val="14"/>
              </w:rPr>
            </w:pPr>
            <w:r w:rsidRPr="008075EE">
              <w:rPr>
                <w:sz w:val="14"/>
                <w:szCs w:val="14"/>
              </w:rPr>
              <w:t>103</w:t>
            </w:r>
          </w:p>
        </w:tc>
      </w:tr>
      <w:tr w:rsidR="007229DD" w:rsidRPr="009B6E8A" w:rsidTr="00CE30FF">
        <w:trPr>
          <w:trHeight w:hRule="exact" w:val="236"/>
          <w:jc w:val="center"/>
        </w:trPr>
        <w:tc>
          <w:tcPr>
            <w:tcW w:w="236" w:type="dxa"/>
            <w:tcBorders>
              <w:top w:val="nil"/>
              <w:left w:val="nil"/>
            </w:tcBorders>
            <w:shd w:val="clear" w:color="auto" w:fill="auto"/>
            <w:noWrap/>
            <w:vAlign w:val="center"/>
            <w:hideMark/>
          </w:tcPr>
          <w:p w:rsidR="007229DD" w:rsidRDefault="007229DD" w:rsidP="007229DD">
            <w:pPr>
              <w:jc w:val="left"/>
              <w:rPr>
                <w:sz w:val="14"/>
                <w:szCs w:val="14"/>
              </w:rPr>
            </w:pPr>
            <w:r>
              <w:rPr>
                <w:sz w:val="14"/>
                <w:szCs w:val="14"/>
              </w:rPr>
              <w:t>5</w:t>
            </w:r>
          </w:p>
        </w:tc>
        <w:tc>
          <w:tcPr>
            <w:tcW w:w="3105" w:type="dxa"/>
            <w:gridSpan w:val="2"/>
            <w:tcBorders>
              <w:top w:val="nil"/>
              <w:right w:val="nil"/>
            </w:tcBorders>
            <w:shd w:val="clear" w:color="auto" w:fill="auto"/>
            <w:vAlign w:val="center"/>
          </w:tcPr>
          <w:p w:rsidR="007229DD" w:rsidRDefault="007229DD" w:rsidP="007229DD">
            <w:pPr>
              <w:jc w:val="left"/>
              <w:rPr>
                <w:sz w:val="14"/>
                <w:szCs w:val="14"/>
              </w:rPr>
            </w:pPr>
            <w:r>
              <w:rPr>
                <w:sz w:val="14"/>
                <w:szCs w:val="14"/>
              </w:rPr>
              <w:t>Held by Issue Department of SBP</w:t>
            </w:r>
          </w:p>
        </w:tc>
        <w:tc>
          <w:tcPr>
            <w:tcW w:w="847" w:type="dxa"/>
            <w:tcBorders>
              <w:top w:val="nil"/>
              <w:left w:val="nil"/>
              <w:bottom w:val="nil"/>
              <w:right w:val="nil"/>
            </w:tcBorders>
            <w:shd w:val="clear" w:color="auto" w:fill="auto"/>
            <w:noWrap/>
            <w:tcMar>
              <w:left w:w="43" w:type="dxa"/>
              <w:right w:w="43" w:type="dxa"/>
            </w:tcMar>
            <w:vAlign w:val="center"/>
            <w:hideMark/>
          </w:tcPr>
          <w:p w:rsidR="007229DD" w:rsidRDefault="007229DD" w:rsidP="007229DD">
            <w:pPr>
              <w:jc w:val="right"/>
              <w:rPr>
                <w:sz w:val="14"/>
                <w:szCs w:val="14"/>
              </w:rPr>
            </w:pPr>
            <w:r>
              <w:rPr>
                <w:sz w:val="14"/>
                <w:szCs w:val="14"/>
              </w:rPr>
              <w:t>1029</w:t>
            </w:r>
          </w:p>
        </w:tc>
        <w:tc>
          <w:tcPr>
            <w:tcW w:w="81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418</w:t>
            </w:r>
          </w:p>
        </w:tc>
        <w:tc>
          <w:tcPr>
            <w:tcW w:w="74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 xml:space="preserve">406 </w:t>
            </w:r>
          </w:p>
        </w:tc>
        <w:tc>
          <w:tcPr>
            <w:tcW w:w="740" w:type="dxa"/>
            <w:tcBorders>
              <w:top w:val="nil"/>
              <w:left w:val="nil"/>
              <w:bottom w:val="nil"/>
              <w:right w:val="nil"/>
            </w:tcBorders>
            <w:shd w:val="clear" w:color="auto" w:fill="auto"/>
            <w:noWrap/>
            <w:tcMar>
              <w:left w:w="43" w:type="dxa"/>
              <w:right w:w="43" w:type="dxa"/>
            </w:tcMar>
            <w:vAlign w:val="center"/>
          </w:tcPr>
          <w:p w:rsidR="007229DD" w:rsidRDefault="007229DD" w:rsidP="007229DD">
            <w:pPr>
              <w:jc w:val="right"/>
              <w:rPr>
                <w:sz w:val="14"/>
                <w:szCs w:val="14"/>
              </w:rPr>
            </w:pPr>
            <w:r>
              <w:rPr>
                <w:sz w:val="14"/>
                <w:szCs w:val="14"/>
              </w:rPr>
              <w:t>238</w:t>
            </w:r>
          </w:p>
        </w:tc>
        <w:tc>
          <w:tcPr>
            <w:tcW w:w="810" w:type="dxa"/>
            <w:tcBorders>
              <w:top w:val="nil"/>
              <w:left w:val="nil"/>
              <w:bottom w:val="nil"/>
              <w:right w:val="nil"/>
            </w:tcBorders>
            <w:shd w:val="clear" w:color="auto" w:fill="auto"/>
            <w:tcMar>
              <w:left w:w="43" w:type="dxa"/>
              <w:right w:w="43" w:type="dxa"/>
            </w:tcMar>
            <w:vAlign w:val="center"/>
          </w:tcPr>
          <w:p w:rsidR="007229DD" w:rsidRPr="00F41EEB" w:rsidRDefault="007229DD" w:rsidP="007229DD">
            <w:pPr>
              <w:jc w:val="right"/>
              <w:rPr>
                <w:sz w:val="14"/>
                <w:szCs w:val="14"/>
              </w:rPr>
            </w:pPr>
            <w:r w:rsidRPr="00F41EEB">
              <w:rPr>
                <w:sz w:val="14"/>
                <w:szCs w:val="14"/>
              </w:rPr>
              <w:t>328</w:t>
            </w:r>
          </w:p>
        </w:tc>
        <w:tc>
          <w:tcPr>
            <w:tcW w:w="72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307</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rFonts w:asciiTheme="majorBidi" w:hAnsiTheme="majorBidi" w:cstheme="majorBidi"/>
                <w:sz w:val="14"/>
                <w:szCs w:val="14"/>
              </w:rPr>
            </w:pPr>
            <w:r w:rsidRPr="00F41EEB">
              <w:rPr>
                <w:rFonts w:asciiTheme="majorBidi" w:hAnsiTheme="majorBidi" w:cstheme="majorBidi"/>
                <w:sz w:val="14"/>
                <w:szCs w:val="14"/>
              </w:rPr>
              <w:t>295</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271</w:t>
            </w:r>
          </w:p>
        </w:tc>
        <w:tc>
          <w:tcPr>
            <w:tcW w:w="810" w:type="dxa"/>
            <w:tcBorders>
              <w:top w:val="nil"/>
              <w:left w:val="nil"/>
              <w:bottom w:val="nil"/>
              <w:right w:val="nil"/>
            </w:tcBorders>
            <w:vAlign w:val="center"/>
          </w:tcPr>
          <w:p w:rsidR="007229DD" w:rsidRPr="008075EE" w:rsidRDefault="007229DD" w:rsidP="007229DD">
            <w:pPr>
              <w:jc w:val="right"/>
              <w:rPr>
                <w:sz w:val="14"/>
                <w:szCs w:val="14"/>
              </w:rPr>
            </w:pPr>
            <w:r w:rsidRPr="008075EE">
              <w:rPr>
                <w:sz w:val="14"/>
                <w:szCs w:val="14"/>
              </w:rPr>
              <w:t>244</w:t>
            </w:r>
          </w:p>
        </w:tc>
      </w:tr>
      <w:tr w:rsidR="007229DD" w:rsidRPr="009B6E8A" w:rsidTr="00CE30FF">
        <w:trPr>
          <w:trHeight w:hRule="exact" w:val="236"/>
          <w:jc w:val="center"/>
        </w:trPr>
        <w:tc>
          <w:tcPr>
            <w:tcW w:w="236" w:type="dxa"/>
            <w:tcBorders>
              <w:top w:val="nil"/>
              <w:left w:val="nil"/>
            </w:tcBorders>
            <w:shd w:val="clear" w:color="auto" w:fill="auto"/>
            <w:noWrap/>
            <w:vAlign w:val="center"/>
            <w:hideMark/>
          </w:tcPr>
          <w:p w:rsidR="007229DD" w:rsidRPr="00C12EB9" w:rsidRDefault="007229DD" w:rsidP="007229DD">
            <w:pPr>
              <w:jc w:val="left"/>
              <w:rPr>
                <w:sz w:val="14"/>
                <w:szCs w:val="14"/>
              </w:rPr>
            </w:pPr>
            <w:r w:rsidRPr="00C12EB9">
              <w:rPr>
                <w:sz w:val="14"/>
                <w:szCs w:val="14"/>
              </w:rPr>
              <w:t>6</w:t>
            </w:r>
          </w:p>
        </w:tc>
        <w:tc>
          <w:tcPr>
            <w:tcW w:w="3105" w:type="dxa"/>
            <w:gridSpan w:val="2"/>
            <w:tcBorders>
              <w:top w:val="nil"/>
              <w:right w:val="nil"/>
            </w:tcBorders>
            <w:shd w:val="clear" w:color="auto" w:fill="auto"/>
            <w:vAlign w:val="center"/>
          </w:tcPr>
          <w:p w:rsidR="007229DD" w:rsidRDefault="007229DD" w:rsidP="007229DD">
            <w:pPr>
              <w:jc w:val="left"/>
              <w:rPr>
                <w:sz w:val="14"/>
                <w:szCs w:val="14"/>
              </w:rPr>
            </w:pPr>
            <w:r>
              <w:rPr>
                <w:sz w:val="14"/>
                <w:szCs w:val="14"/>
              </w:rPr>
              <w:t>Currency in tills of Scheduled Banks</w:t>
            </w:r>
          </w:p>
        </w:tc>
        <w:tc>
          <w:tcPr>
            <w:tcW w:w="847" w:type="dxa"/>
            <w:tcBorders>
              <w:top w:val="nil"/>
              <w:left w:val="nil"/>
              <w:bottom w:val="nil"/>
              <w:right w:val="nil"/>
            </w:tcBorders>
            <w:shd w:val="clear" w:color="auto" w:fill="auto"/>
            <w:noWrap/>
            <w:tcMar>
              <w:left w:w="43" w:type="dxa"/>
              <w:right w:w="43" w:type="dxa"/>
            </w:tcMar>
            <w:vAlign w:val="center"/>
            <w:hideMark/>
          </w:tcPr>
          <w:p w:rsidR="007229DD" w:rsidRDefault="007229DD" w:rsidP="007229DD">
            <w:pPr>
              <w:jc w:val="right"/>
              <w:rPr>
                <w:sz w:val="14"/>
                <w:szCs w:val="14"/>
              </w:rPr>
            </w:pPr>
            <w:r>
              <w:rPr>
                <w:sz w:val="14"/>
                <w:szCs w:val="14"/>
              </w:rPr>
              <w:t>325,508</w:t>
            </w:r>
          </w:p>
        </w:tc>
        <w:tc>
          <w:tcPr>
            <w:tcW w:w="81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378,302</w:t>
            </w:r>
          </w:p>
        </w:tc>
        <w:tc>
          <w:tcPr>
            <w:tcW w:w="741" w:type="dxa"/>
            <w:tcBorders>
              <w:top w:val="nil"/>
              <w:left w:val="nil"/>
              <w:bottom w:val="nil"/>
              <w:right w:val="nil"/>
            </w:tcBorders>
            <w:shd w:val="clear" w:color="auto" w:fill="auto"/>
            <w:noWrap/>
            <w:tcMar>
              <w:left w:w="43" w:type="dxa"/>
              <w:right w:w="43" w:type="dxa"/>
            </w:tcMar>
            <w:vAlign w:val="center"/>
          </w:tcPr>
          <w:p w:rsidR="007229DD" w:rsidRPr="003B2DA1" w:rsidRDefault="007229DD" w:rsidP="007229DD">
            <w:pPr>
              <w:jc w:val="right"/>
              <w:rPr>
                <w:sz w:val="14"/>
                <w:szCs w:val="14"/>
              </w:rPr>
            </w:pPr>
            <w:r w:rsidRPr="003B2DA1">
              <w:rPr>
                <w:sz w:val="14"/>
                <w:szCs w:val="14"/>
              </w:rPr>
              <w:t xml:space="preserve">429,566 </w:t>
            </w:r>
          </w:p>
        </w:tc>
        <w:tc>
          <w:tcPr>
            <w:tcW w:w="740" w:type="dxa"/>
            <w:tcBorders>
              <w:top w:val="nil"/>
              <w:left w:val="nil"/>
              <w:bottom w:val="nil"/>
              <w:right w:val="nil"/>
            </w:tcBorders>
            <w:shd w:val="clear" w:color="auto" w:fill="auto"/>
            <w:noWrap/>
            <w:tcMar>
              <w:left w:w="43" w:type="dxa"/>
              <w:right w:w="43" w:type="dxa"/>
            </w:tcMar>
            <w:vAlign w:val="center"/>
          </w:tcPr>
          <w:p w:rsidR="007229DD" w:rsidRDefault="007229DD" w:rsidP="007229DD">
            <w:pPr>
              <w:jc w:val="right"/>
              <w:rPr>
                <w:sz w:val="14"/>
                <w:szCs w:val="14"/>
              </w:rPr>
            </w:pPr>
            <w:r>
              <w:rPr>
                <w:sz w:val="14"/>
                <w:szCs w:val="14"/>
              </w:rPr>
              <w:t>365,277</w:t>
            </w:r>
          </w:p>
        </w:tc>
        <w:tc>
          <w:tcPr>
            <w:tcW w:w="810" w:type="dxa"/>
            <w:tcBorders>
              <w:top w:val="nil"/>
              <w:left w:val="nil"/>
              <w:bottom w:val="nil"/>
              <w:right w:val="nil"/>
            </w:tcBorders>
            <w:shd w:val="clear" w:color="auto" w:fill="auto"/>
            <w:tcMar>
              <w:left w:w="43" w:type="dxa"/>
              <w:right w:w="43" w:type="dxa"/>
            </w:tcMar>
            <w:vAlign w:val="center"/>
          </w:tcPr>
          <w:p w:rsidR="007229DD" w:rsidRPr="00F41EEB" w:rsidRDefault="007229DD" w:rsidP="007229DD">
            <w:pPr>
              <w:jc w:val="right"/>
              <w:rPr>
                <w:sz w:val="14"/>
                <w:szCs w:val="14"/>
              </w:rPr>
            </w:pPr>
            <w:r w:rsidRPr="00F41EEB">
              <w:rPr>
                <w:sz w:val="14"/>
                <w:szCs w:val="14"/>
              </w:rPr>
              <w:t>373,746</w:t>
            </w:r>
          </w:p>
        </w:tc>
        <w:tc>
          <w:tcPr>
            <w:tcW w:w="72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452,487</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rFonts w:asciiTheme="majorBidi" w:hAnsiTheme="majorBidi" w:cstheme="majorBidi"/>
                <w:sz w:val="14"/>
                <w:szCs w:val="14"/>
              </w:rPr>
            </w:pPr>
            <w:r w:rsidRPr="00F41EEB">
              <w:rPr>
                <w:rFonts w:asciiTheme="majorBidi" w:hAnsiTheme="majorBidi" w:cstheme="majorBidi"/>
                <w:sz w:val="14"/>
                <w:szCs w:val="14"/>
              </w:rPr>
              <w:t>390,197</w:t>
            </w:r>
          </w:p>
        </w:tc>
        <w:tc>
          <w:tcPr>
            <w:tcW w:w="810" w:type="dxa"/>
            <w:tcBorders>
              <w:top w:val="nil"/>
              <w:left w:val="nil"/>
              <w:bottom w:val="nil"/>
              <w:right w:val="nil"/>
            </w:tcBorders>
            <w:shd w:val="clear" w:color="auto" w:fill="auto"/>
            <w:noWrap/>
            <w:tcMar>
              <w:left w:w="43" w:type="dxa"/>
              <w:right w:w="43" w:type="dxa"/>
            </w:tcMar>
            <w:vAlign w:val="center"/>
          </w:tcPr>
          <w:p w:rsidR="007229DD" w:rsidRPr="00F41EEB" w:rsidRDefault="007229DD" w:rsidP="007229DD">
            <w:pPr>
              <w:jc w:val="right"/>
              <w:rPr>
                <w:sz w:val="14"/>
                <w:szCs w:val="14"/>
              </w:rPr>
            </w:pPr>
            <w:r w:rsidRPr="00F41EEB">
              <w:rPr>
                <w:sz w:val="14"/>
                <w:szCs w:val="14"/>
              </w:rPr>
              <w:t>394,497</w:t>
            </w:r>
          </w:p>
        </w:tc>
        <w:tc>
          <w:tcPr>
            <w:tcW w:w="810" w:type="dxa"/>
            <w:tcBorders>
              <w:top w:val="nil"/>
              <w:left w:val="nil"/>
              <w:bottom w:val="nil"/>
              <w:right w:val="nil"/>
            </w:tcBorders>
            <w:vAlign w:val="center"/>
          </w:tcPr>
          <w:p w:rsidR="007229DD" w:rsidRPr="008075EE" w:rsidRDefault="007229DD" w:rsidP="007229DD">
            <w:pPr>
              <w:jc w:val="right"/>
              <w:rPr>
                <w:sz w:val="14"/>
                <w:szCs w:val="14"/>
              </w:rPr>
            </w:pPr>
            <w:r w:rsidRPr="008075EE">
              <w:rPr>
                <w:sz w:val="14"/>
                <w:szCs w:val="14"/>
              </w:rPr>
              <w:t>493,218</w:t>
            </w:r>
          </w:p>
        </w:tc>
      </w:tr>
      <w:tr w:rsidR="007229DD" w:rsidRPr="005E3896" w:rsidTr="00CE30FF">
        <w:trPr>
          <w:trHeight w:hRule="exact" w:val="198"/>
          <w:jc w:val="center"/>
        </w:trPr>
        <w:tc>
          <w:tcPr>
            <w:tcW w:w="236" w:type="dxa"/>
            <w:tcBorders>
              <w:top w:val="nil"/>
              <w:left w:val="nil"/>
              <w:bottom w:val="single" w:sz="12" w:space="0" w:color="auto"/>
            </w:tcBorders>
            <w:shd w:val="clear" w:color="auto" w:fill="auto"/>
            <w:noWrap/>
            <w:vAlign w:val="center"/>
            <w:hideMark/>
          </w:tcPr>
          <w:p w:rsidR="007229DD" w:rsidRDefault="007229DD" w:rsidP="007229DD">
            <w:pPr>
              <w:jc w:val="left"/>
              <w:rPr>
                <w:b/>
                <w:bCs/>
                <w:sz w:val="14"/>
                <w:szCs w:val="14"/>
              </w:rPr>
            </w:pPr>
            <w:r>
              <w:rPr>
                <w:b/>
                <w:bCs/>
                <w:sz w:val="14"/>
                <w:szCs w:val="14"/>
              </w:rPr>
              <w:t>7</w:t>
            </w:r>
          </w:p>
        </w:tc>
        <w:tc>
          <w:tcPr>
            <w:tcW w:w="3105" w:type="dxa"/>
            <w:gridSpan w:val="2"/>
            <w:tcBorders>
              <w:top w:val="nil"/>
              <w:bottom w:val="single" w:sz="12" w:space="0" w:color="auto"/>
              <w:right w:val="nil"/>
            </w:tcBorders>
            <w:shd w:val="clear" w:color="auto" w:fill="auto"/>
            <w:vAlign w:val="center"/>
          </w:tcPr>
          <w:p w:rsidR="007229DD" w:rsidRDefault="007229DD" w:rsidP="007229DD">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7229DD" w:rsidRDefault="007229DD" w:rsidP="007229DD">
            <w:pPr>
              <w:jc w:val="right"/>
              <w:rPr>
                <w:b/>
                <w:bCs/>
                <w:sz w:val="14"/>
                <w:szCs w:val="14"/>
              </w:rPr>
            </w:pPr>
            <w:r>
              <w:rPr>
                <w:b/>
                <w:bCs/>
                <w:sz w:val="14"/>
                <w:szCs w:val="14"/>
              </w:rPr>
              <w:t>6,142,016</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7229DD" w:rsidRPr="003B2DA1" w:rsidRDefault="007229DD" w:rsidP="007229DD">
            <w:pPr>
              <w:jc w:val="right"/>
              <w:rPr>
                <w:b/>
                <w:bCs/>
                <w:sz w:val="14"/>
                <w:szCs w:val="14"/>
              </w:rPr>
            </w:pPr>
            <w:r w:rsidRPr="003B2DA1">
              <w:rPr>
                <w:b/>
                <w:bCs/>
                <w:sz w:val="14"/>
                <w:szCs w:val="14"/>
              </w:rPr>
              <w:t>6,909,937</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7229DD" w:rsidRPr="003B2DA1" w:rsidRDefault="007229DD" w:rsidP="007229DD">
            <w:pPr>
              <w:jc w:val="right"/>
              <w:rPr>
                <w:b/>
                <w:bCs/>
                <w:sz w:val="14"/>
                <w:szCs w:val="14"/>
              </w:rPr>
            </w:pPr>
            <w:r w:rsidRPr="003B2DA1">
              <w:rPr>
                <w:b/>
                <w:bCs/>
                <w:sz w:val="14"/>
                <w:szCs w:val="14"/>
              </w:rPr>
              <w:t xml:space="preserve">7,572,465 </w:t>
            </w:r>
          </w:p>
        </w:tc>
        <w:tc>
          <w:tcPr>
            <w:tcW w:w="740" w:type="dxa"/>
            <w:tcBorders>
              <w:top w:val="nil"/>
              <w:left w:val="nil"/>
              <w:bottom w:val="single" w:sz="12" w:space="0" w:color="auto"/>
              <w:right w:val="nil"/>
            </w:tcBorders>
            <w:shd w:val="clear" w:color="auto" w:fill="auto"/>
            <w:noWrap/>
            <w:tcMar>
              <w:left w:w="43" w:type="dxa"/>
              <w:right w:w="43" w:type="dxa"/>
            </w:tcMar>
            <w:vAlign w:val="center"/>
          </w:tcPr>
          <w:p w:rsidR="007229DD" w:rsidRDefault="007229DD" w:rsidP="007229DD">
            <w:pPr>
              <w:jc w:val="right"/>
              <w:rPr>
                <w:b/>
                <w:bCs/>
                <w:sz w:val="14"/>
                <w:szCs w:val="14"/>
              </w:rPr>
            </w:pPr>
            <w:r>
              <w:rPr>
                <w:b/>
                <w:bCs/>
                <w:sz w:val="14"/>
                <w:szCs w:val="14"/>
              </w:rPr>
              <w:t>7,261,158</w:t>
            </w:r>
          </w:p>
        </w:tc>
        <w:tc>
          <w:tcPr>
            <w:tcW w:w="810" w:type="dxa"/>
            <w:tcBorders>
              <w:top w:val="nil"/>
              <w:left w:val="nil"/>
              <w:bottom w:val="single" w:sz="12" w:space="0" w:color="auto"/>
              <w:right w:val="nil"/>
            </w:tcBorders>
            <w:shd w:val="clear" w:color="auto" w:fill="auto"/>
            <w:tcMar>
              <w:left w:w="43" w:type="dxa"/>
              <w:right w:w="43" w:type="dxa"/>
            </w:tcMar>
            <w:vAlign w:val="center"/>
          </w:tcPr>
          <w:p w:rsidR="007229DD" w:rsidRPr="00F41EEB" w:rsidRDefault="007229DD" w:rsidP="007229DD">
            <w:pPr>
              <w:jc w:val="right"/>
              <w:rPr>
                <w:b/>
                <w:bCs/>
                <w:sz w:val="14"/>
                <w:szCs w:val="14"/>
              </w:rPr>
            </w:pPr>
            <w:r w:rsidRPr="00F41EEB">
              <w:rPr>
                <w:b/>
                <w:bCs/>
                <w:sz w:val="14"/>
                <w:szCs w:val="14"/>
              </w:rPr>
              <w:t>7,675,169</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7229DD" w:rsidRPr="00F41EEB" w:rsidRDefault="007229DD" w:rsidP="007229DD">
            <w:pPr>
              <w:jc w:val="right"/>
              <w:rPr>
                <w:b/>
                <w:bCs/>
                <w:sz w:val="14"/>
                <w:szCs w:val="14"/>
              </w:rPr>
            </w:pPr>
            <w:r w:rsidRPr="00F41EEB">
              <w:rPr>
                <w:b/>
                <w:bCs/>
                <w:sz w:val="14"/>
                <w:szCs w:val="14"/>
              </w:rPr>
              <w:t>7,687,133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229DD" w:rsidRPr="00F41EEB" w:rsidRDefault="007229DD" w:rsidP="007229DD">
            <w:pPr>
              <w:jc w:val="right"/>
              <w:rPr>
                <w:rFonts w:asciiTheme="majorBidi" w:hAnsiTheme="majorBidi" w:cstheme="majorBidi"/>
                <w:b/>
                <w:bCs/>
                <w:color w:val="auto"/>
                <w:sz w:val="14"/>
                <w:szCs w:val="14"/>
              </w:rPr>
            </w:pPr>
            <w:r w:rsidRPr="00F41EEB">
              <w:rPr>
                <w:rFonts w:asciiTheme="majorBidi" w:hAnsiTheme="majorBidi" w:cstheme="majorBidi"/>
                <w:b/>
                <w:bCs/>
                <w:sz w:val="14"/>
                <w:szCs w:val="14"/>
              </w:rPr>
              <w:t>7,862,480</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7229DD" w:rsidRPr="00F41EEB" w:rsidRDefault="007229DD" w:rsidP="007229DD">
            <w:pPr>
              <w:jc w:val="right"/>
              <w:rPr>
                <w:b/>
                <w:bCs/>
                <w:sz w:val="14"/>
                <w:szCs w:val="14"/>
              </w:rPr>
            </w:pPr>
            <w:r w:rsidRPr="00F41EEB">
              <w:rPr>
                <w:b/>
                <w:bCs/>
                <w:sz w:val="14"/>
                <w:szCs w:val="14"/>
              </w:rPr>
              <w:t>8,059,997</w:t>
            </w:r>
          </w:p>
        </w:tc>
        <w:tc>
          <w:tcPr>
            <w:tcW w:w="810" w:type="dxa"/>
            <w:tcBorders>
              <w:top w:val="nil"/>
              <w:left w:val="nil"/>
              <w:bottom w:val="single" w:sz="12" w:space="0" w:color="auto"/>
              <w:right w:val="nil"/>
            </w:tcBorders>
            <w:vAlign w:val="center"/>
          </w:tcPr>
          <w:p w:rsidR="007229DD" w:rsidRPr="008075EE" w:rsidRDefault="007229DD" w:rsidP="007229DD">
            <w:pPr>
              <w:jc w:val="right"/>
              <w:rPr>
                <w:b/>
                <w:bCs/>
                <w:sz w:val="14"/>
                <w:szCs w:val="14"/>
              </w:rPr>
            </w:pPr>
            <w:r w:rsidRPr="008075EE">
              <w:rPr>
                <w:b/>
                <w:bCs/>
                <w:sz w:val="14"/>
                <w:szCs w:val="14"/>
              </w:rPr>
              <w:t>8,271,312</w:t>
            </w:r>
          </w:p>
          <w:p w:rsidR="007229DD" w:rsidRDefault="007229DD" w:rsidP="007229DD">
            <w:pPr>
              <w:jc w:val="right"/>
              <w:rPr>
                <w:b/>
                <w:bCs/>
                <w:sz w:val="14"/>
                <w:szCs w:val="14"/>
              </w:rPr>
            </w:pPr>
          </w:p>
          <w:p w:rsidR="007229DD" w:rsidRPr="008075EE" w:rsidRDefault="007229DD" w:rsidP="007229DD">
            <w:pPr>
              <w:jc w:val="right"/>
              <w:rPr>
                <w:b/>
                <w:bCs/>
                <w:sz w:val="14"/>
                <w:szCs w:val="14"/>
              </w:rPr>
            </w:pPr>
          </w:p>
        </w:tc>
      </w:tr>
      <w:tr w:rsidR="008075EE" w:rsidRPr="009B6E8A" w:rsidTr="00CE30FF">
        <w:trPr>
          <w:trHeight w:val="825"/>
          <w:jc w:val="center"/>
        </w:trPr>
        <w:tc>
          <w:tcPr>
            <w:tcW w:w="270" w:type="dxa"/>
            <w:gridSpan w:val="2"/>
            <w:tcBorders>
              <w:top w:val="nil"/>
              <w:left w:val="nil"/>
              <w:right w:val="nil"/>
            </w:tcBorders>
          </w:tcPr>
          <w:p w:rsidR="008075EE" w:rsidRPr="00916320" w:rsidRDefault="008075EE" w:rsidP="008075EE">
            <w:pPr>
              <w:ind w:left="405" w:hanging="180"/>
              <w:jc w:val="left"/>
              <w:rPr>
                <w:color w:val="auto"/>
                <w:sz w:val="14"/>
                <w:szCs w:val="14"/>
              </w:rPr>
            </w:pPr>
          </w:p>
        </w:tc>
        <w:tc>
          <w:tcPr>
            <w:tcW w:w="10170" w:type="dxa"/>
            <w:gridSpan w:val="10"/>
            <w:tcBorders>
              <w:top w:val="nil"/>
              <w:left w:val="nil"/>
              <w:right w:val="nil"/>
            </w:tcBorders>
            <w:shd w:val="clear" w:color="auto" w:fill="auto"/>
            <w:noWrap/>
            <w:hideMark/>
          </w:tcPr>
          <w:p w:rsidR="008075EE" w:rsidRPr="00916320" w:rsidRDefault="008075EE" w:rsidP="008075EE">
            <w:pPr>
              <w:jc w:val="left"/>
              <w:rPr>
                <w:color w:val="auto"/>
                <w:sz w:val="14"/>
                <w:szCs w:val="14"/>
              </w:rPr>
            </w:pPr>
            <w:r w:rsidRPr="00916320">
              <w:rPr>
                <w:color w:val="auto"/>
                <w:sz w:val="14"/>
                <w:szCs w:val="14"/>
              </w:rPr>
              <w:t>Note</w:t>
            </w:r>
            <w:r>
              <w:rPr>
                <w:color w:val="auto"/>
                <w:sz w:val="14"/>
                <w:szCs w:val="14"/>
              </w:rPr>
              <w:t>s</w:t>
            </w:r>
            <w:r w:rsidRPr="00916320">
              <w:rPr>
                <w:color w:val="auto"/>
                <w:sz w:val="14"/>
                <w:szCs w:val="14"/>
              </w:rPr>
              <w:t>:</w:t>
            </w:r>
            <w:r w:rsidR="00D801EF">
              <w:rPr>
                <w:color w:val="auto"/>
                <w:sz w:val="14"/>
                <w:szCs w:val="14"/>
              </w:rPr>
              <w:t xml:space="preserve"> </w:t>
            </w:r>
            <w:r w:rsidRPr="00F30ABB">
              <w:rPr>
                <w:color w:val="auto"/>
                <w:sz w:val="14"/>
                <w:szCs w:val="14"/>
              </w:rPr>
              <w:t xml:space="preserve">Source: </w:t>
            </w:r>
            <w:r>
              <w:rPr>
                <w:color w:val="auto"/>
                <w:sz w:val="14"/>
                <w:szCs w:val="14"/>
              </w:rPr>
              <w:t>Core Statistics Department</w:t>
            </w:r>
          </w:p>
          <w:p w:rsidR="008075EE" w:rsidRDefault="008075EE" w:rsidP="008075EE">
            <w:pPr>
              <w:pStyle w:val="ListParagraph"/>
              <w:numPr>
                <w:ilvl w:val="0"/>
                <w:numId w:val="13"/>
              </w:numPr>
              <w:spacing w:line="240" w:lineRule="auto"/>
              <w:ind w:left="70" w:hanging="9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8075EE" w:rsidRPr="00CC02B9" w:rsidRDefault="008075EE" w:rsidP="008075EE">
            <w:pPr>
              <w:pStyle w:val="ListParagraph"/>
              <w:numPr>
                <w:ilvl w:val="0"/>
                <w:numId w:val="13"/>
              </w:numPr>
              <w:spacing w:line="240" w:lineRule="auto"/>
              <w:ind w:left="160" w:hanging="180"/>
              <w:rPr>
                <w:rFonts w:ascii="Times New Roman" w:eastAsia="Times New Roman" w:hAnsi="Times New Roman"/>
                <w:sz w:val="14"/>
                <w:szCs w:val="14"/>
              </w:rPr>
            </w:pPr>
            <w:r>
              <w:rPr>
                <w:rFonts w:ascii="Times New Roman" w:eastAsia="Times New Roman" w:hAnsi="Times New Roman"/>
                <w:sz w:val="14"/>
                <w:szCs w:val="14"/>
              </w:rPr>
              <w:t>M</w:t>
            </w:r>
            <w:r w:rsidRPr="00916320">
              <w:rPr>
                <w:rFonts w:ascii="Times New Roman" w:eastAsia="Times New Roman" w:hAnsi="Times New Roman"/>
                <w:sz w:val="14"/>
                <w:szCs w:val="14"/>
              </w:rPr>
              <w:t xml:space="preserve">onthly data </w:t>
            </w:r>
            <w:r>
              <w:rPr>
                <w:rFonts w:ascii="Times New Roman" w:eastAsia="Times New Roman" w:hAnsi="Times New Roman"/>
                <w:sz w:val="14"/>
                <w:szCs w:val="14"/>
              </w:rPr>
              <w:t>is</w:t>
            </w:r>
            <w:r w:rsidRPr="00916320">
              <w:rPr>
                <w:rFonts w:ascii="Times New Roman" w:eastAsia="Times New Roman" w:hAnsi="Times New Roman"/>
                <w:sz w:val="14"/>
                <w:szCs w:val="14"/>
              </w:rPr>
              <w:t xml:space="preserve"> of last Friday of the month. </w:t>
            </w:r>
          </w:p>
        </w:tc>
      </w:tr>
    </w:tbl>
    <w:p w:rsidR="00C63C9B" w:rsidRPr="00D5469A" w:rsidRDefault="00C63C9B" w:rsidP="0069571C">
      <w:pPr>
        <w:tabs>
          <w:tab w:val="left" w:pos="0"/>
          <w:tab w:val="left" w:pos="360"/>
        </w:tabs>
        <w:ind w:left="-90" w:right="1530"/>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DF4806" w:rsidRDefault="00DF4806" w:rsidP="0069571C">
      <w:pPr>
        <w:jc w:val="left"/>
        <w:rPr>
          <w:color w:val="auto"/>
        </w:rPr>
      </w:pPr>
    </w:p>
    <w:p w:rsidR="00DF4806" w:rsidRPr="00D5469A" w:rsidRDefault="00DF4806" w:rsidP="0069571C">
      <w:pPr>
        <w:jc w:val="left"/>
        <w:rPr>
          <w:color w:val="auto"/>
        </w:rPr>
      </w:pPr>
    </w:p>
    <w:tbl>
      <w:tblPr>
        <w:tblW w:w="10350" w:type="dxa"/>
        <w:jc w:val="center"/>
        <w:tblLayout w:type="fixed"/>
        <w:tblLook w:val="04A0" w:firstRow="1" w:lastRow="0" w:firstColumn="1" w:lastColumn="0" w:noHBand="0" w:noVBand="1"/>
      </w:tblPr>
      <w:tblGrid>
        <w:gridCol w:w="3413"/>
        <w:gridCol w:w="793"/>
        <w:gridCol w:w="787"/>
        <w:gridCol w:w="807"/>
        <w:gridCol w:w="860"/>
        <w:gridCol w:w="730"/>
        <w:gridCol w:w="710"/>
        <w:gridCol w:w="810"/>
        <w:gridCol w:w="720"/>
        <w:gridCol w:w="720"/>
      </w:tblGrid>
      <w:tr w:rsidR="00247299" w:rsidRPr="00247299" w:rsidTr="00F12F3E">
        <w:trPr>
          <w:trHeight w:val="375"/>
          <w:jc w:val="center"/>
        </w:trPr>
        <w:tc>
          <w:tcPr>
            <w:tcW w:w="10350" w:type="dxa"/>
            <w:gridSpan w:val="10"/>
            <w:tcBorders>
              <w:top w:val="nil"/>
              <w:left w:val="nil"/>
              <w:bottom w:val="nil"/>
              <w:right w:val="nil"/>
            </w:tcBorders>
            <w:shd w:val="clear" w:color="auto" w:fill="auto"/>
            <w:noWrap/>
            <w:vAlign w:val="bottom"/>
            <w:hideMark/>
          </w:tcPr>
          <w:p w:rsidR="00DF4806" w:rsidRDefault="00DF4806" w:rsidP="00DF4806">
            <w:pPr>
              <w:jc w:val="both"/>
              <w:rPr>
                <w:b/>
                <w:bCs/>
                <w:color w:val="auto"/>
                <w:sz w:val="28"/>
                <w:szCs w:val="28"/>
              </w:rPr>
            </w:pPr>
          </w:p>
          <w:p w:rsidR="00247299" w:rsidRPr="00247299" w:rsidRDefault="00F57CA4" w:rsidP="00247299">
            <w:pPr>
              <w:rPr>
                <w:b/>
                <w:bCs/>
                <w:color w:val="auto"/>
                <w:sz w:val="28"/>
                <w:szCs w:val="28"/>
              </w:rPr>
            </w:pPr>
            <w:r w:rsidRPr="004708B4">
              <w:rPr>
                <w:b/>
                <w:bCs/>
                <w:color w:val="auto"/>
                <w:sz w:val="28"/>
                <w:szCs w:val="28"/>
              </w:rPr>
              <w:t>2.6 Monetary</w:t>
            </w:r>
            <w:r w:rsidR="00247299" w:rsidRPr="004708B4">
              <w:rPr>
                <w:b/>
                <w:bCs/>
                <w:color w:val="auto"/>
                <w:sz w:val="28"/>
                <w:szCs w:val="28"/>
              </w:rPr>
              <w:t xml:space="preserve"> Aggregates</w:t>
            </w:r>
          </w:p>
        </w:tc>
      </w:tr>
      <w:tr w:rsidR="00247299" w:rsidRPr="00247299" w:rsidTr="00F12F3E">
        <w:trPr>
          <w:trHeight w:val="144"/>
          <w:jc w:val="center"/>
        </w:trPr>
        <w:tc>
          <w:tcPr>
            <w:tcW w:w="10350" w:type="dxa"/>
            <w:gridSpan w:val="10"/>
            <w:tcBorders>
              <w:top w:val="nil"/>
              <w:left w:val="nil"/>
              <w:bottom w:val="nil"/>
              <w:right w:val="nil"/>
            </w:tcBorders>
            <w:shd w:val="clear" w:color="auto" w:fill="auto"/>
            <w:noWrap/>
            <w:vAlign w:val="bottom"/>
            <w:hideMark/>
          </w:tcPr>
          <w:p w:rsidR="00247299" w:rsidRPr="00247299" w:rsidRDefault="00EE5E0B" w:rsidP="00247299">
            <w:pPr>
              <w:jc w:val="right"/>
              <w:rPr>
                <w:color w:val="auto"/>
                <w:sz w:val="14"/>
                <w:szCs w:val="14"/>
              </w:rPr>
            </w:pPr>
            <w:r>
              <w:rPr>
                <w:bCs/>
                <w:color w:val="auto"/>
                <w:sz w:val="14"/>
                <w:szCs w:val="16"/>
              </w:rPr>
              <w:t>Million Rupees</w:t>
            </w:r>
          </w:p>
        </w:tc>
      </w:tr>
      <w:tr w:rsidR="00D801EF" w:rsidRPr="00247299" w:rsidTr="00D801EF">
        <w:trPr>
          <w:trHeight w:hRule="exact" w:val="259"/>
          <w:jc w:val="center"/>
        </w:trPr>
        <w:tc>
          <w:tcPr>
            <w:tcW w:w="3413" w:type="dxa"/>
            <w:vMerge w:val="restart"/>
            <w:tcBorders>
              <w:top w:val="single" w:sz="12" w:space="0" w:color="auto"/>
              <w:left w:val="nil"/>
              <w:right w:val="single" w:sz="4" w:space="0" w:color="auto"/>
            </w:tcBorders>
            <w:shd w:val="clear" w:color="auto" w:fill="auto"/>
            <w:noWrap/>
            <w:vAlign w:val="center"/>
            <w:hideMark/>
          </w:tcPr>
          <w:p w:rsidR="00D801EF" w:rsidRPr="00247299" w:rsidRDefault="00D801EF" w:rsidP="007B4774">
            <w:pPr>
              <w:rPr>
                <w:b/>
                <w:bCs/>
                <w:color w:val="auto"/>
                <w:sz w:val="14"/>
                <w:szCs w:val="14"/>
              </w:rPr>
            </w:pPr>
          </w:p>
          <w:p w:rsidR="00D801EF" w:rsidRPr="00247299" w:rsidRDefault="00D801EF" w:rsidP="007B4774">
            <w:pPr>
              <w:rPr>
                <w:b/>
                <w:bCs/>
                <w:color w:val="auto"/>
                <w:sz w:val="14"/>
                <w:szCs w:val="14"/>
              </w:rPr>
            </w:pPr>
            <w:r w:rsidRPr="00247299">
              <w:rPr>
                <w:b/>
                <w:bCs/>
                <w:color w:val="auto"/>
                <w:sz w:val="14"/>
                <w:szCs w:val="14"/>
              </w:rPr>
              <w:t>Assets / Liabilities</w:t>
            </w:r>
          </w:p>
        </w:tc>
        <w:tc>
          <w:tcPr>
            <w:tcW w:w="2387"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801EF" w:rsidRPr="00AE17B5" w:rsidRDefault="00D801EF"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860" w:type="dxa"/>
            <w:tcBorders>
              <w:top w:val="single" w:sz="12" w:space="0" w:color="auto"/>
              <w:left w:val="single" w:sz="4" w:space="0" w:color="auto"/>
              <w:bottom w:val="single" w:sz="4" w:space="0" w:color="auto"/>
            </w:tcBorders>
            <w:shd w:val="clear" w:color="auto" w:fill="auto"/>
            <w:vAlign w:val="center"/>
          </w:tcPr>
          <w:p w:rsidR="00D801EF" w:rsidRPr="007D172F" w:rsidRDefault="00D801EF" w:rsidP="00E6261A">
            <w:pPr>
              <w:rPr>
                <w:b/>
                <w:bCs/>
                <w:color w:val="auto"/>
                <w:szCs w:val="16"/>
              </w:rPr>
            </w:pPr>
            <w:r>
              <w:rPr>
                <w:b/>
                <w:bCs/>
                <w:color w:val="auto"/>
                <w:szCs w:val="16"/>
              </w:rPr>
              <w:t>2022</w:t>
            </w:r>
          </w:p>
        </w:tc>
        <w:tc>
          <w:tcPr>
            <w:tcW w:w="1440" w:type="dxa"/>
            <w:gridSpan w:val="2"/>
            <w:tcBorders>
              <w:top w:val="single" w:sz="12" w:space="0" w:color="auto"/>
              <w:left w:val="single" w:sz="4" w:space="0" w:color="auto"/>
              <w:bottom w:val="single" w:sz="4" w:space="0" w:color="auto"/>
            </w:tcBorders>
            <w:shd w:val="clear" w:color="auto" w:fill="auto"/>
            <w:vAlign w:val="center"/>
          </w:tcPr>
          <w:p w:rsidR="00D801EF" w:rsidRPr="007D172F" w:rsidRDefault="00D801EF" w:rsidP="00E6261A">
            <w:pPr>
              <w:rPr>
                <w:b/>
                <w:bCs/>
                <w:color w:val="auto"/>
                <w:szCs w:val="16"/>
              </w:rPr>
            </w:pPr>
            <w:r w:rsidRPr="007D172F">
              <w:rPr>
                <w:b/>
                <w:bCs/>
                <w:color w:val="auto"/>
                <w:szCs w:val="16"/>
              </w:rPr>
              <w:t>2022</w:t>
            </w:r>
          </w:p>
        </w:tc>
        <w:tc>
          <w:tcPr>
            <w:tcW w:w="2250" w:type="dxa"/>
            <w:gridSpan w:val="3"/>
            <w:tcBorders>
              <w:top w:val="single" w:sz="12" w:space="0" w:color="auto"/>
              <w:left w:val="single" w:sz="4" w:space="0" w:color="auto"/>
              <w:bottom w:val="single" w:sz="4" w:space="0" w:color="auto"/>
            </w:tcBorders>
            <w:shd w:val="clear" w:color="auto" w:fill="auto"/>
            <w:vAlign w:val="center"/>
          </w:tcPr>
          <w:p w:rsidR="00D801EF" w:rsidRPr="007D172F" w:rsidRDefault="00D801EF" w:rsidP="00E6261A">
            <w:pPr>
              <w:rPr>
                <w:b/>
                <w:bCs/>
                <w:color w:val="auto"/>
                <w:szCs w:val="16"/>
              </w:rPr>
            </w:pPr>
            <w:r>
              <w:rPr>
                <w:b/>
                <w:bCs/>
                <w:color w:val="auto"/>
                <w:szCs w:val="16"/>
              </w:rPr>
              <w:t>2023</w:t>
            </w:r>
          </w:p>
        </w:tc>
      </w:tr>
      <w:tr w:rsidR="00822F86" w:rsidRPr="00247299" w:rsidTr="00D801EF">
        <w:trPr>
          <w:trHeight w:hRule="exact" w:val="259"/>
          <w:jc w:val="center"/>
        </w:trPr>
        <w:tc>
          <w:tcPr>
            <w:tcW w:w="3413" w:type="dxa"/>
            <w:vMerge/>
            <w:tcBorders>
              <w:left w:val="nil"/>
              <w:bottom w:val="single" w:sz="12" w:space="0" w:color="auto"/>
              <w:right w:val="single" w:sz="4" w:space="0" w:color="auto"/>
            </w:tcBorders>
            <w:shd w:val="clear" w:color="auto" w:fill="auto"/>
            <w:vAlign w:val="center"/>
            <w:hideMark/>
          </w:tcPr>
          <w:p w:rsidR="00822F86" w:rsidRPr="00247299" w:rsidRDefault="00822F86" w:rsidP="00822F86">
            <w:pPr>
              <w:jc w:val="left"/>
              <w:rPr>
                <w:b/>
                <w:bCs/>
                <w:color w:val="auto"/>
                <w:sz w:val="14"/>
                <w:szCs w:val="14"/>
              </w:rPr>
            </w:pPr>
          </w:p>
        </w:tc>
        <w:tc>
          <w:tcPr>
            <w:tcW w:w="79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2F86" w:rsidRPr="006619BF" w:rsidRDefault="00822F86" w:rsidP="00822F86">
            <w:pPr>
              <w:jc w:val="right"/>
              <w:rPr>
                <w:b/>
                <w:bCs/>
                <w:color w:val="auto"/>
                <w:sz w:val="14"/>
                <w:szCs w:val="14"/>
              </w:rPr>
            </w:pPr>
            <w:r>
              <w:rPr>
                <w:b/>
                <w:bCs/>
                <w:color w:val="auto"/>
                <w:sz w:val="14"/>
                <w:szCs w:val="14"/>
              </w:rPr>
              <w:t>FY20</w:t>
            </w:r>
          </w:p>
        </w:tc>
        <w:tc>
          <w:tcPr>
            <w:tcW w:w="7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22F86" w:rsidRPr="006619BF" w:rsidRDefault="00822F86" w:rsidP="00822F86">
            <w:pPr>
              <w:jc w:val="right"/>
              <w:rPr>
                <w:b/>
                <w:bCs/>
                <w:color w:val="auto"/>
                <w:sz w:val="14"/>
                <w:szCs w:val="14"/>
              </w:rPr>
            </w:pPr>
            <w:r>
              <w:rPr>
                <w:b/>
                <w:bCs/>
                <w:color w:val="auto"/>
                <w:sz w:val="14"/>
                <w:szCs w:val="14"/>
              </w:rPr>
              <w:t>FY21</w:t>
            </w:r>
            <w:r>
              <w:rPr>
                <w:b/>
                <w:bCs/>
                <w:color w:val="auto"/>
                <w:sz w:val="14"/>
                <w:szCs w:val="14"/>
                <w:vertAlign w:val="superscript"/>
              </w:rPr>
              <w:t xml:space="preserve"> </w:t>
            </w:r>
          </w:p>
        </w:tc>
        <w:tc>
          <w:tcPr>
            <w:tcW w:w="80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22F86" w:rsidRPr="0071663A" w:rsidRDefault="00822F86" w:rsidP="00822F86">
            <w:pPr>
              <w:jc w:val="right"/>
              <w:rPr>
                <w:b/>
                <w:bCs/>
                <w:color w:val="auto"/>
                <w:sz w:val="14"/>
                <w:szCs w:val="14"/>
                <w:vertAlign w:val="superscript"/>
              </w:rPr>
            </w:pPr>
            <w:r w:rsidRPr="00B02E3D">
              <w:rPr>
                <w:b/>
                <w:bCs/>
                <w:sz w:val="14"/>
                <w:szCs w:val="14"/>
              </w:rPr>
              <w:t xml:space="preserve">FY22 </w:t>
            </w:r>
          </w:p>
        </w:tc>
        <w:tc>
          <w:tcPr>
            <w:tcW w:w="86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22F86" w:rsidRPr="007D172F" w:rsidRDefault="00822F86" w:rsidP="00822F86">
            <w:pPr>
              <w:jc w:val="right"/>
              <w:rPr>
                <w:b/>
                <w:color w:val="auto"/>
                <w:sz w:val="14"/>
                <w:szCs w:val="14"/>
              </w:rPr>
            </w:pPr>
            <w:r>
              <w:rPr>
                <w:b/>
                <w:color w:val="auto"/>
                <w:sz w:val="14"/>
                <w:szCs w:val="14"/>
              </w:rPr>
              <w:t>Mar</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22F86" w:rsidRPr="007D172F" w:rsidRDefault="00822F86" w:rsidP="00822F86">
            <w:pPr>
              <w:jc w:val="right"/>
              <w:rPr>
                <w:b/>
                <w:color w:val="auto"/>
                <w:sz w:val="14"/>
                <w:szCs w:val="14"/>
              </w:rPr>
            </w:pPr>
            <w:r w:rsidRPr="007D172F">
              <w:rPr>
                <w:b/>
                <w:color w:val="auto"/>
                <w:sz w:val="14"/>
                <w:szCs w:val="14"/>
              </w:rPr>
              <w:t>Nov</w:t>
            </w:r>
          </w:p>
        </w:tc>
        <w:tc>
          <w:tcPr>
            <w:tcW w:w="7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22F86" w:rsidRPr="007D172F" w:rsidRDefault="00822F86" w:rsidP="00822F86">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22F86" w:rsidRPr="007D172F" w:rsidRDefault="00822F86" w:rsidP="00822F86">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822F86" w:rsidRPr="007D172F" w:rsidRDefault="00822F86" w:rsidP="00822F86">
            <w:pPr>
              <w:jc w:val="right"/>
              <w:rPr>
                <w:b/>
                <w:color w:val="auto"/>
                <w:sz w:val="14"/>
                <w:szCs w:val="14"/>
              </w:rPr>
            </w:pPr>
            <w:r>
              <w:rPr>
                <w:b/>
                <w:color w:val="auto"/>
                <w:sz w:val="14"/>
                <w:szCs w:val="14"/>
              </w:rPr>
              <w:t>Feb</w:t>
            </w:r>
          </w:p>
        </w:tc>
        <w:tc>
          <w:tcPr>
            <w:tcW w:w="720" w:type="dxa"/>
            <w:tcBorders>
              <w:top w:val="single" w:sz="4" w:space="0" w:color="auto"/>
              <w:left w:val="nil"/>
              <w:bottom w:val="single" w:sz="12" w:space="0" w:color="auto"/>
              <w:right w:val="nil"/>
            </w:tcBorders>
            <w:shd w:val="clear" w:color="auto" w:fill="auto"/>
            <w:tcMar>
              <w:left w:w="43" w:type="dxa"/>
              <w:right w:w="43" w:type="dxa"/>
            </w:tcMar>
            <w:vAlign w:val="center"/>
          </w:tcPr>
          <w:p w:rsidR="00822F86" w:rsidRPr="007D172F" w:rsidRDefault="00822F86" w:rsidP="00822F86">
            <w:pPr>
              <w:jc w:val="right"/>
              <w:rPr>
                <w:b/>
                <w:color w:val="auto"/>
                <w:sz w:val="14"/>
                <w:szCs w:val="14"/>
              </w:rPr>
            </w:pPr>
            <w:proofErr w:type="spellStart"/>
            <w:r>
              <w:rPr>
                <w:b/>
                <w:color w:val="auto"/>
                <w:sz w:val="14"/>
                <w:szCs w:val="14"/>
              </w:rPr>
              <w:t>Mar</w:t>
            </w:r>
            <w:r w:rsidRPr="00F41EEB">
              <w:rPr>
                <w:b/>
                <w:color w:val="auto"/>
                <w:sz w:val="14"/>
                <w:szCs w:val="14"/>
                <w:vertAlign w:val="superscript"/>
              </w:rPr>
              <w:t>P</w:t>
            </w:r>
            <w:proofErr w:type="spellEnd"/>
          </w:p>
        </w:tc>
      </w:tr>
      <w:tr w:rsidR="002B7FBC" w:rsidRPr="00247299" w:rsidTr="00D801EF">
        <w:trPr>
          <w:trHeight w:hRule="exact" w:val="230"/>
          <w:jc w:val="center"/>
        </w:trPr>
        <w:tc>
          <w:tcPr>
            <w:tcW w:w="3413" w:type="dxa"/>
            <w:tcBorders>
              <w:top w:val="single" w:sz="12" w:space="0" w:color="auto"/>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1"/>
              </w:numPr>
              <w:ind w:left="162" w:hanging="270"/>
              <w:jc w:val="left"/>
              <w:rPr>
                <w:b/>
                <w:bCs/>
                <w:sz w:val="14"/>
                <w:szCs w:val="14"/>
              </w:rPr>
            </w:pPr>
            <w:r w:rsidRPr="00AC5C7D">
              <w:rPr>
                <w:b/>
                <w:bCs/>
                <w:sz w:val="14"/>
                <w:szCs w:val="14"/>
              </w:rPr>
              <w:t>Components  of M2</w:t>
            </w:r>
          </w:p>
        </w:tc>
        <w:tc>
          <w:tcPr>
            <w:tcW w:w="793" w:type="dxa"/>
            <w:tcBorders>
              <w:top w:val="nil"/>
              <w:left w:val="nil"/>
              <w:right w:val="nil"/>
            </w:tcBorders>
            <w:shd w:val="clear" w:color="auto" w:fill="auto"/>
            <w:tcMar>
              <w:left w:w="43" w:type="dxa"/>
              <w:right w:w="43" w:type="dxa"/>
            </w:tcMar>
            <w:vAlign w:val="center"/>
            <w:hideMark/>
          </w:tcPr>
          <w:p w:rsidR="002B7FBC" w:rsidRPr="00247299" w:rsidRDefault="002B7FBC" w:rsidP="002B7FBC">
            <w:pPr>
              <w:jc w:val="right"/>
              <w:rPr>
                <w:rFonts w:ascii="Calibri" w:hAnsi="Calibri"/>
                <w:sz w:val="22"/>
                <w:szCs w:val="22"/>
              </w:rPr>
            </w:pPr>
          </w:p>
        </w:tc>
        <w:tc>
          <w:tcPr>
            <w:tcW w:w="787" w:type="dxa"/>
            <w:tcBorders>
              <w:top w:val="nil"/>
              <w:left w:val="nil"/>
              <w:right w:val="nil"/>
            </w:tcBorders>
            <w:shd w:val="clear" w:color="auto" w:fill="auto"/>
            <w:tcMar>
              <w:left w:w="43" w:type="dxa"/>
              <w:right w:w="43" w:type="dxa"/>
            </w:tcMar>
            <w:vAlign w:val="center"/>
          </w:tcPr>
          <w:p w:rsidR="002B7FBC" w:rsidRPr="00247299" w:rsidRDefault="002B7FBC" w:rsidP="002B7FBC">
            <w:pPr>
              <w:jc w:val="right"/>
              <w:rPr>
                <w:rFonts w:ascii="Calibri" w:hAnsi="Calibri"/>
                <w:sz w:val="22"/>
                <w:szCs w:val="22"/>
              </w:rPr>
            </w:pPr>
          </w:p>
        </w:tc>
        <w:tc>
          <w:tcPr>
            <w:tcW w:w="807" w:type="dxa"/>
            <w:tcBorders>
              <w:top w:val="nil"/>
              <w:left w:val="nil"/>
              <w:right w:val="nil"/>
            </w:tcBorders>
            <w:shd w:val="clear" w:color="auto" w:fill="auto"/>
            <w:tcMar>
              <w:left w:w="43" w:type="dxa"/>
              <w:right w:w="43" w:type="dxa"/>
            </w:tcMar>
            <w:vAlign w:val="center"/>
          </w:tcPr>
          <w:p w:rsidR="002B7FBC" w:rsidRPr="00247299" w:rsidRDefault="002B7FBC" w:rsidP="002B7FBC">
            <w:pPr>
              <w:jc w:val="right"/>
              <w:rPr>
                <w:rFonts w:ascii="Calibri" w:hAnsi="Calibri"/>
                <w:sz w:val="22"/>
                <w:szCs w:val="22"/>
              </w:rPr>
            </w:pPr>
          </w:p>
        </w:tc>
        <w:tc>
          <w:tcPr>
            <w:tcW w:w="860" w:type="dxa"/>
            <w:tcBorders>
              <w:top w:val="nil"/>
              <w:left w:val="nil"/>
              <w:right w:val="nil"/>
            </w:tcBorders>
            <w:shd w:val="clear" w:color="auto" w:fill="auto"/>
            <w:tcMar>
              <w:left w:w="43" w:type="dxa"/>
              <w:right w:w="43" w:type="dxa"/>
            </w:tcMar>
            <w:vAlign w:val="center"/>
          </w:tcPr>
          <w:p w:rsidR="002B7FBC" w:rsidRPr="007D172F" w:rsidRDefault="002B7FBC" w:rsidP="002B7FBC">
            <w:pPr>
              <w:jc w:val="right"/>
              <w:rPr>
                <w:rFonts w:ascii="Calibri" w:hAnsi="Calibri"/>
                <w:sz w:val="22"/>
                <w:szCs w:val="22"/>
              </w:rPr>
            </w:pPr>
          </w:p>
        </w:tc>
        <w:tc>
          <w:tcPr>
            <w:tcW w:w="730" w:type="dxa"/>
            <w:tcBorders>
              <w:top w:val="nil"/>
              <w:left w:val="nil"/>
              <w:right w:val="nil"/>
            </w:tcBorders>
            <w:shd w:val="clear" w:color="auto" w:fill="auto"/>
            <w:tcMar>
              <w:left w:w="43" w:type="dxa"/>
              <w:right w:w="43" w:type="dxa"/>
            </w:tcMar>
            <w:vAlign w:val="bottom"/>
          </w:tcPr>
          <w:p w:rsidR="002B7FBC" w:rsidRDefault="002B7FBC" w:rsidP="002B7FBC">
            <w:pPr>
              <w:rPr>
                <w:sz w:val="20"/>
              </w:rPr>
            </w:pPr>
            <w:r>
              <w:rPr>
                <w:sz w:val="20"/>
              </w:rPr>
              <w:t xml:space="preserve"> 7,675,169 </w:t>
            </w:r>
          </w:p>
        </w:tc>
        <w:tc>
          <w:tcPr>
            <w:tcW w:w="710" w:type="dxa"/>
            <w:tcBorders>
              <w:top w:val="nil"/>
              <w:left w:val="nil"/>
              <w:right w:val="nil"/>
            </w:tcBorders>
            <w:shd w:val="clear" w:color="auto" w:fill="auto"/>
            <w:tcMar>
              <w:left w:w="43" w:type="dxa"/>
              <w:right w:w="43" w:type="dxa"/>
            </w:tcMar>
            <w:vAlign w:val="bottom"/>
          </w:tcPr>
          <w:p w:rsidR="002B7FBC" w:rsidRDefault="002B7FBC" w:rsidP="002B7FBC">
            <w:pPr>
              <w:rPr>
                <w:sz w:val="20"/>
              </w:rPr>
            </w:pPr>
          </w:p>
        </w:tc>
        <w:tc>
          <w:tcPr>
            <w:tcW w:w="810" w:type="dxa"/>
            <w:tcBorders>
              <w:top w:val="nil"/>
              <w:left w:val="nil"/>
              <w:right w:val="nil"/>
            </w:tcBorders>
            <w:shd w:val="clear" w:color="auto" w:fill="auto"/>
            <w:tcMar>
              <w:left w:w="43" w:type="dxa"/>
              <w:right w:w="43" w:type="dxa"/>
            </w:tcMar>
            <w:vAlign w:val="bottom"/>
          </w:tcPr>
          <w:p w:rsidR="002B7FBC" w:rsidRDefault="002B7FBC" w:rsidP="002B7FBC">
            <w:pPr>
              <w:rPr>
                <w:sz w:val="20"/>
              </w:rPr>
            </w:pPr>
          </w:p>
        </w:tc>
        <w:tc>
          <w:tcPr>
            <w:tcW w:w="720" w:type="dxa"/>
            <w:tcBorders>
              <w:top w:val="nil"/>
              <w:left w:val="nil"/>
              <w:right w:val="nil"/>
            </w:tcBorders>
            <w:shd w:val="clear" w:color="auto" w:fill="auto"/>
            <w:tcMar>
              <w:left w:w="43" w:type="dxa"/>
              <w:right w:w="43" w:type="dxa"/>
            </w:tcMar>
            <w:vAlign w:val="bottom"/>
          </w:tcPr>
          <w:p w:rsidR="002B7FBC" w:rsidRDefault="002B7FBC" w:rsidP="002B7FBC">
            <w:pPr>
              <w:rPr>
                <w:sz w:val="20"/>
              </w:rPr>
            </w:pPr>
          </w:p>
        </w:tc>
        <w:tc>
          <w:tcPr>
            <w:tcW w:w="720" w:type="dxa"/>
            <w:tcBorders>
              <w:top w:val="nil"/>
              <w:left w:val="nil"/>
              <w:right w:val="nil"/>
            </w:tcBorders>
            <w:shd w:val="clear" w:color="auto" w:fill="auto"/>
            <w:noWrap/>
            <w:tcMar>
              <w:left w:w="43" w:type="dxa"/>
              <w:right w:w="43" w:type="dxa"/>
            </w:tcMar>
            <w:vAlign w:val="bottom"/>
          </w:tcPr>
          <w:p w:rsidR="002B7FBC" w:rsidRDefault="002B7FBC" w:rsidP="002B7FBC">
            <w:pPr>
              <w:rPr>
                <w:sz w:val="20"/>
              </w:rPr>
            </w:pP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2"/>
              </w:numPr>
              <w:ind w:left="252" w:hanging="180"/>
              <w:jc w:val="left"/>
              <w:rPr>
                <w:sz w:val="14"/>
                <w:szCs w:val="14"/>
              </w:rPr>
            </w:pPr>
            <w:r w:rsidRPr="00AC5C7D">
              <w:rPr>
                <w:sz w:val="14"/>
                <w:szCs w:val="14"/>
              </w:rPr>
              <w:t>Currency in Circulation</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6,142,016</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6,909,937</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7,572,465</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7,261,158</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7,675,169</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7,687,133</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7,862,480</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8,059,997</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8,271,312</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2"/>
              </w:numPr>
              <w:ind w:left="252" w:hanging="180"/>
              <w:jc w:val="left"/>
              <w:rPr>
                <w:sz w:val="14"/>
                <w:szCs w:val="14"/>
              </w:rPr>
            </w:pPr>
            <w:r w:rsidRPr="00AC5C7D">
              <w:rPr>
                <w:sz w:val="14"/>
                <w:szCs w:val="14"/>
              </w:rPr>
              <w:t>Other Deposits with SBP</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41,218</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68,004</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95,666</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85,801</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96,768</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102,508</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88,314</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91,975</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96,335</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2"/>
              </w:numPr>
              <w:ind w:left="252" w:hanging="180"/>
              <w:jc w:val="left"/>
              <w:rPr>
                <w:sz w:val="14"/>
                <w:szCs w:val="14"/>
              </w:rPr>
            </w:pPr>
            <w:r w:rsidRPr="00AC5C7D">
              <w:rPr>
                <w:sz w:val="14"/>
                <w:szCs w:val="14"/>
              </w:rPr>
              <w:t>Total Private &amp; PSE Deposits</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14,724,770</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17,319,755</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19,934,849</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18,073,218</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19,836,045</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20,151,922</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19,723,277</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19,766,319</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20,428,951</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w:t>
            </w:r>
            <w:r w:rsidRPr="00AC5C7D">
              <w:rPr>
                <w:i/>
                <w:iCs/>
                <w:sz w:val="14"/>
                <w:szCs w:val="14"/>
              </w:rPr>
              <w:t>of which : RFCDs</w:t>
            </w:r>
          </w:p>
        </w:tc>
        <w:tc>
          <w:tcPr>
            <w:tcW w:w="793" w:type="dxa"/>
            <w:tcBorders>
              <w:top w:val="nil"/>
              <w:left w:val="nil"/>
              <w:bottom w:val="nil"/>
              <w:right w:val="nil"/>
            </w:tcBorders>
            <w:shd w:val="clear" w:color="auto" w:fill="auto"/>
            <w:tcMar>
              <w:left w:w="29" w:type="dxa"/>
              <w:right w:w="29" w:type="dxa"/>
            </w:tcMar>
            <w:vAlign w:val="center"/>
            <w:hideMark/>
          </w:tcPr>
          <w:p w:rsidR="002B7FBC" w:rsidRPr="002B7FBC" w:rsidRDefault="002B7FBC" w:rsidP="002B7FBC">
            <w:pPr>
              <w:jc w:val="right"/>
              <w:rPr>
                <w:i/>
                <w:iCs/>
                <w:sz w:val="13"/>
                <w:szCs w:val="13"/>
              </w:rPr>
            </w:pPr>
            <w:r w:rsidRPr="002B7FBC">
              <w:rPr>
                <w:i/>
                <w:iCs/>
                <w:sz w:val="13"/>
                <w:szCs w:val="13"/>
              </w:rPr>
              <w:t>1,074,511</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1,046,150</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1,230,183</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1,122,176</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1,210,779</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1,212,738</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1,422,190</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1,347,158</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1,483,438</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b/>
                <w:bCs/>
                <w:sz w:val="14"/>
                <w:szCs w:val="14"/>
              </w:rPr>
            </w:pPr>
            <w:r w:rsidRPr="00AC5C7D">
              <w:rPr>
                <w:b/>
                <w:bCs/>
                <w:sz w:val="14"/>
                <w:szCs w:val="14"/>
              </w:rPr>
              <w:t>Money Supply  (1+2+3)</w:t>
            </w:r>
          </w:p>
        </w:tc>
        <w:tc>
          <w:tcPr>
            <w:tcW w:w="793" w:type="dxa"/>
            <w:tcBorders>
              <w:top w:val="nil"/>
              <w:left w:val="nil"/>
              <w:bottom w:val="nil"/>
              <w:right w:val="nil"/>
            </w:tcBorders>
            <w:shd w:val="clear" w:color="auto" w:fill="auto"/>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20,908,003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24,297,696</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27,602,981</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25,420,177</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27,607,983</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27,941,563</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27,674,071</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27,918,292</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28,796,598</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1"/>
              </w:numPr>
              <w:ind w:left="162" w:hanging="270"/>
              <w:jc w:val="left"/>
              <w:rPr>
                <w:b/>
                <w:bCs/>
                <w:sz w:val="14"/>
                <w:szCs w:val="14"/>
              </w:rPr>
            </w:pPr>
            <w:r w:rsidRPr="000A114A">
              <w:rPr>
                <w:b/>
                <w:bCs/>
                <w:sz w:val="14"/>
                <w:szCs w:val="14"/>
              </w:rPr>
              <w:t xml:space="preserve">Factors Affecting Money Supply ( M2)  </w:t>
            </w:r>
          </w:p>
        </w:tc>
        <w:tc>
          <w:tcPr>
            <w:tcW w:w="793" w:type="dxa"/>
            <w:tcBorders>
              <w:top w:val="nil"/>
              <w:left w:val="nil"/>
              <w:bottom w:val="nil"/>
              <w:right w:val="nil"/>
            </w:tcBorders>
            <w:shd w:val="clear" w:color="auto" w:fill="auto"/>
            <w:tcMar>
              <w:left w:w="29" w:type="dxa"/>
              <w:right w:w="29" w:type="dxa"/>
            </w:tcMar>
            <w:vAlign w:val="center"/>
            <w:hideMark/>
          </w:tcPr>
          <w:p w:rsidR="002B7FBC" w:rsidRPr="002B7FBC" w:rsidRDefault="002B7FBC" w:rsidP="002B7FBC">
            <w:pPr>
              <w:jc w:val="right"/>
              <w:rPr>
                <w:b/>
                <w:bCs/>
                <w:sz w:val="13"/>
                <w:szCs w:val="13"/>
              </w:rPr>
            </w:pP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b/>
                <w:bCs/>
                <w:sz w:val="14"/>
                <w:szCs w:val="14"/>
              </w:rPr>
            </w:pPr>
            <w:r>
              <w:rPr>
                <w:b/>
                <w:bCs/>
                <w:sz w:val="14"/>
                <w:szCs w:val="14"/>
              </w:rPr>
              <w:t>I.</w:t>
            </w:r>
            <w:r w:rsidRPr="00AC5C7D">
              <w:rPr>
                <w:b/>
                <w:bCs/>
                <w:sz w:val="14"/>
                <w:szCs w:val="14"/>
              </w:rPr>
              <w:t>Net Foreign Assets of the Banking System</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(516,153)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724,723</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(756,593)</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(447,214)</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(1,433,552)</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(1,903,623)</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(2,820,896)</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(2,736,658)</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(2,826,250)</w:t>
            </w:r>
          </w:p>
        </w:tc>
      </w:tr>
      <w:tr w:rsidR="002B7FBC" w:rsidRPr="00A06B42"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(181,347)</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930,509</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(563,261)</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(314,290)</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(1,097,894)</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(1,593,562)</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(2,320,706)</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(2,219,059)</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(2,225,684)</w:t>
            </w:r>
          </w:p>
        </w:tc>
      </w:tr>
      <w:tr w:rsidR="002B7FBC" w:rsidRPr="00A06B42"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(334,806)</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(205,786)</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(193,332)</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(132,924)</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(335,658)</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(310,061)</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(500,189)</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(517,600)</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(600,566)</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b/>
                <w:bCs/>
                <w:sz w:val="14"/>
                <w:szCs w:val="14"/>
              </w:rPr>
            </w:pPr>
            <w:r>
              <w:rPr>
                <w:b/>
                <w:bCs/>
                <w:sz w:val="14"/>
                <w:szCs w:val="14"/>
              </w:rPr>
              <w:t>II.</w:t>
            </w:r>
            <w:r w:rsidRPr="00AC5C7D">
              <w:rPr>
                <w:b/>
                <w:bCs/>
                <w:sz w:val="14"/>
                <w:szCs w:val="14"/>
              </w:rPr>
              <w:t>Net Domestic Assets of Banking System (1+2+3)</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21,424,157</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23,572,973</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28,359,573</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25,867,391</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29,041,535</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29,845,186</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30,494,967</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30,654,950</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31,622,849</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ind w:firstLineChars="200" w:firstLine="280"/>
              <w:jc w:val="left"/>
              <w:rPr>
                <w:sz w:val="14"/>
                <w:szCs w:val="14"/>
              </w:rPr>
            </w:pPr>
            <w:r w:rsidRPr="00AC5C7D">
              <w:rPr>
                <w:sz w:val="14"/>
                <w:szCs w:val="14"/>
              </w:rPr>
              <w:t>a.      State Bank of Pakistan</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6,984,573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6,467,778</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8,272,328</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7,688,803</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9,064,796</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9,329,686</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10,410,321</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10,562,875</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10,906,490</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ind w:firstLineChars="200" w:firstLine="280"/>
              <w:jc w:val="left"/>
              <w:rPr>
                <w:sz w:val="14"/>
                <w:szCs w:val="14"/>
              </w:rPr>
            </w:pPr>
            <w:r w:rsidRPr="00AC5C7D">
              <w:rPr>
                <w:sz w:val="14"/>
                <w:szCs w:val="14"/>
              </w:rPr>
              <w:t>b.      Scheduled Banks</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14,439,583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17,105,195</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20,087,246</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18,178,588</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19,976,739</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20,515,499</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20,084,647</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20,092,075</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20,716,359</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14,547,233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16,265,119</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19,666,796</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17,387,994</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20,031,191</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20,083,258</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21,215,965</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21,429,108</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21,999,903</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13,748,309</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15,373,463</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18,550,414</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16,554,329</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18,939,444</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18,963,649</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20,107,301</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20,326,534</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20,908,359</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(i) From SBP </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6,538,797</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5,332,490</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5,185,379</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5,334,209</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4,406,664</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5,288,803</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4,989,365</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5,380,654</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5,552,765</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6,750,123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5,712,275</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5,770,613</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6,210,825</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5,263,552</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6,000,912</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5,813,159</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6,393,216</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6,555,326</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of which deposits with SBP </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(565,997)</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(1,016,725)</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(968,090)</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(607,961)</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(1,536,891)</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(483,549)</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(804,499)</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(314,272)</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(309,877)</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b) Provincial Government</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(192,737)</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(346,850)</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(547,818)</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(812,474)</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(804,445)</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(667,796)</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(782,823)</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(967,473)</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(956,320)</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(39,105)</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(37,307)</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(16,552)</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(90,711)</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(40,479)</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(26,761)</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(22,475)</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(51,441)</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(54,769)</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Khyber  Pakhtunkhwa Government</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(8,321)</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(31,540)</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(1,039)</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(28,923)</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(7,751)</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(26,759)</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(29,258)</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(44,019)</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(48,109)</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Punjab Government</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(81,570)</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(207,104)</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(440,053)</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(534,819)</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(624,929)</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(482,426)</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(574,525)</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(674,729)</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(658,068)</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Sindh Government</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(63,741)</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(70,899)</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(90,174)</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(158,020)</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(131,287)</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(131,851)</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(156,565)</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(197,284)</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(195,374)</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c) AJK Government</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(5,047)</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(12,368)</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(14,770)</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(28,777)</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(21,101)</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(19,445)</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(19,196)</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(20,239)</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(20,586)</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(13,543)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(20,566)</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(22,646)</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(35,366)</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(31,342)</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(24,867)</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(21,775)</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(24,851)</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(25,656)</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sz w:val="13"/>
                <w:szCs w:val="13"/>
              </w:rPr>
            </w:pPr>
            <w:r w:rsidRPr="002B7FBC">
              <w:rPr>
                <w:sz w:val="13"/>
                <w:szCs w:val="13"/>
              </w:rPr>
              <w:t>7,209,512</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10,040,973</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13,365,035</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11,220,121</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14,532,780</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13,674,846</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15,117,936</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14,945,880</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15,355,594</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a) Federal Government</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8,222,465</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11,181,917</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14,630,114</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12,444,273</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15,768,726</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14,909,358</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16,384,726</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16,229,732</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16,648,936</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sz w:val="13"/>
                <w:szCs w:val="13"/>
              </w:rPr>
            </w:pPr>
            <w:r w:rsidRPr="002B7FBC">
              <w:rPr>
                <w:sz w:val="13"/>
                <w:szCs w:val="13"/>
              </w:rPr>
              <w:t>(1,371,965)</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(1,659,001)</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(2,020,076)</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(1,761,627)</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(2,009,307)</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(2,326,096)</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(2,319,089)</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(2,262,373)</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(2,248,397)</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b) Provincial Government </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(1,012,953)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(1,140,944)</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(1,265,079)</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(1,224,152)</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(1,235,946)</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(1,234,512)</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(1,266,790)</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(1,283,852)</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(1,293,342)</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                of which deposits with banks</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sz w:val="13"/>
                <w:szCs w:val="13"/>
              </w:rPr>
            </w:pPr>
            <w:r w:rsidRPr="002B7FBC">
              <w:rPr>
                <w:sz w:val="13"/>
                <w:szCs w:val="13"/>
              </w:rPr>
              <w:t>(1,013,977)</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(1,141,968)</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(1,266,103)</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(1,225,176)</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(1,236,970)</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(1,235,536)</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(1,267,814)</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(1,284,876)</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(1,294,366)</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5"/>
              </w:numPr>
              <w:ind w:left="342" w:hanging="180"/>
              <w:jc w:val="left"/>
              <w:rPr>
                <w:b/>
                <w:bCs/>
                <w:sz w:val="14"/>
                <w:szCs w:val="14"/>
              </w:rPr>
            </w:pPr>
            <w:r w:rsidRPr="00AC5C7D">
              <w:rPr>
                <w:b/>
                <w:bCs/>
                <w:sz w:val="14"/>
                <w:szCs w:val="14"/>
              </w:rPr>
              <w:t>Commodity operations</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813,435</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903,999</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1,133,655</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844,776</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1,110,632</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1,138,820</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1,127,966</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1,122,355</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1,111,585</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5"/>
              </w:numPr>
              <w:ind w:left="342" w:hanging="180"/>
              <w:jc w:val="left"/>
              <w:rPr>
                <w:b/>
                <w:bCs/>
                <w:sz w:val="14"/>
                <w:szCs w:val="14"/>
              </w:rPr>
            </w:pPr>
            <w:r w:rsidRPr="00AC5C7D">
              <w:rPr>
                <w:b/>
                <w:bCs/>
                <w:sz w:val="14"/>
                <w:szCs w:val="14"/>
              </w:rPr>
              <w:t>Others</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(14,510)</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(12,344)</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(17,273)</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(11,112)</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(18,885)</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(19,212)</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(19,302)</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(19,781)</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(20,041)</w:t>
            </w: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8,372,428</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9,114,395</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10,692,806</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10,417,332</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10,793,498</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11,692,416</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11,444,389</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11,435,862</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11,348,657</w:t>
            </w: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numPr>
                <w:ilvl w:val="0"/>
                <w:numId w:val="6"/>
              </w:numPr>
              <w:ind w:left="342" w:hanging="177"/>
              <w:jc w:val="left"/>
              <w:rPr>
                <w:b/>
                <w:bCs/>
                <w:sz w:val="14"/>
                <w:szCs w:val="14"/>
              </w:rPr>
            </w:pPr>
            <w:r w:rsidRPr="00AC5C7D">
              <w:rPr>
                <w:b/>
                <w:bCs/>
                <w:sz w:val="14"/>
                <w:szCs w:val="14"/>
              </w:rPr>
              <w:t>Credit to Private Sector*</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6,862,862</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7,629,069</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9,241,217</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8,923,430</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9,269,316</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9,637,570</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9,408,260</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9,266,395</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9,258,346</w:t>
            </w: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ind w:firstLineChars="200" w:firstLine="280"/>
              <w:jc w:val="left"/>
              <w:rPr>
                <w:sz w:val="14"/>
                <w:szCs w:val="14"/>
              </w:rPr>
            </w:pPr>
            <w:r>
              <w:rPr>
                <w:sz w:val="14"/>
                <w:szCs w:val="14"/>
              </w:rPr>
              <w:t xml:space="preserve">  </w:t>
            </w:r>
            <w:r w:rsidRPr="00AC5C7D">
              <w:rPr>
                <w:sz w:val="14"/>
                <w:szCs w:val="14"/>
              </w:rPr>
              <w:t>Conventional Banking Branches</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sz w:val="13"/>
                <w:szCs w:val="13"/>
              </w:rPr>
            </w:pPr>
            <w:r w:rsidRPr="002B7FBC">
              <w:rPr>
                <w:sz w:val="13"/>
                <w:szCs w:val="13"/>
              </w:rPr>
              <w:t>5,305,518</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5,685,109</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6,656,744</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6,566,864</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6,784,381</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7,096,429</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6,879,989</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6,722,231</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6,672,193</w:t>
            </w: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ind w:firstLineChars="200" w:firstLine="280"/>
              <w:jc w:val="left"/>
              <w:rPr>
                <w:sz w:val="14"/>
                <w:szCs w:val="14"/>
              </w:rPr>
            </w:pPr>
            <w:r>
              <w:rPr>
                <w:sz w:val="14"/>
                <w:szCs w:val="14"/>
              </w:rPr>
              <w:t xml:space="preserve">   </w:t>
            </w:r>
            <w:r w:rsidRPr="00AC5C7D">
              <w:rPr>
                <w:sz w:val="14"/>
                <w:szCs w:val="14"/>
              </w:rPr>
              <w:t>Islamic Banks</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sz w:val="13"/>
                <w:szCs w:val="13"/>
              </w:rPr>
            </w:pPr>
            <w:r w:rsidRPr="002B7FBC">
              <w:rPr>
                <w:sz w:val="13"/>
                <w:szCs w:val="13"/>
              </w:rPr>
              <w:t>868,473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1,030,612</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1,269,892</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1,195,766</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1,316,020</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1,304,560</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1,323,395</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1,310,018</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1,356,025</w:t>
            </w: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sz w:val="13"/>
                <w:szCs w:val="13"/>
              </w:rPr>
            </w:pPr>
            <w:r w:rsidRPr="002B7FBC">
              <w:rPr>
                <w:sz w:val="13"/>
                <w:szCs w:val="13"/>
              </w:rPr>
              <w:t>688,871</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913,348</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1,314,582</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1,160,800</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1,168,914</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1,236,581</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1,204,876</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1,234,146</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1,230,127</w:t>
            </w:r>
          </w:p>
        </w:tc>
      </w:tr>
      <w:tr w:rsidR="002B7FBC" w:rsidRPr="005E47E9" w:rsidTr="00D801EF">
        <w:trPr>
          <w:trHeight w:hRule="exact" w:val="230"/>
          <w:jc w:val="center"/>
        </w:trPr>
        <w:tc>
          <w:tcPr>
            <w:tcW w:w="3413" w:type="dxa"/>
            <w:tcBorders>
              <w:top w:val="nil"/>
              <w:left w:val="nil"/>
              <w:bottom w:val="nil"/>
              <w:right w:val="nil"/>
            </w:tcBorders>
            <w:shd w:val="clear" w:color="auto" w:fill="auto"/>
            <w:tcMar>
              <w:left w:w="86" w:type="dxa"/>
              <w:right w:w="29" w:type="dxa"/>
            </w:tcMar>
            <w:vAlign w:val="center"/>
            <w:hideMark/>
          </w:tcPr>
          <w:p w:rsidR="002B7FBC" w:rsidRPr="00AC5C7D" w:rsidRDefault="002B7FBC" w:rsidP="002B7FBC">
            <w:pPr>
              <w:numPr>
                <w:ilvl w:val="0"/>
                <w:numId w:val="6"/>
              </w:numPr>
              <w:ind w:left="342" w:hanging="177"/>
              <w:jc w:val="left"/>
              <w:rPr>
                <w:b/>
                <w:bCs/>
                <w:sz w:val="14"/>
                <w:szCs w:val="14"/>
              </w:rPr>
            </w:pPr>
            <w:r w:rsidRPr="00AC5C7D">
              <w:rPr>
                <w:b/>
                <w:bCs/>
                <w:sz w:val="14"/>
                <w:szCs w:val="14"/>
              </w:rPr>
              <w:t>Credit to PSEs</w:t>
            </w:r>
          </w:p>
        </w:tc>
        <w:tc>
          <w:tcPr>
            <w:tcW w:w="793" w:type="dxa"/>
            <w:tcBorders>
              <w:top w:val="nil"/>
              <w:bottom w:val="nil"/>
            </w:tcBorders>
            <w:shd w:val="clear" w:color="auto" w:fill="auto"/>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1,490,522</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1,436,745</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1,393,446</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1,439,429</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1,460,282</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1,474,265</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1,482,587</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1,530,734</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1,588,779</w:t>
            </w:r>
          </w:p>
        </w:tc>
      </w:tr>
      <w:tr w:rsidR="002B7FBC" w:rsidRPr="005E47E9" w:rsidTr="00D801EF">
        <w:trPr>
          <w:trHeight w:hRule="exact" w:val="369"/>
          <w:jc w:val="center"/>
        </w:trPr>
        <w:tc>
          <w:tcPr>
            <w:tcW w:w="3413" w:type="dxa"/>
            <w:tcBorders>
              <w:top w:val="nil"/>
              <w:left w:val="nil"/>
              <w:bottom w:val="nil"/>
              <w:right w:val="nil"/>
            </w:tcBorders>
            <w:shd w:val="clear" w:color="auto" w:fill="auto"/>
            <w:noWrap/>
            <w:tcMar>
              <w:left w:w="58" w:type="dxa"/>
              <w:right w:w="0" w:type="dxa"/>
            </w:tcMar>
            <w:vAlign w:val="center"/>
            <w:hideMark/>
          </w:tcPr>
          <w:p w:rsidR="002B7FBC" w:rsidRPr="00AC5C7D" w:rsidRDefault="002B7FBC" w:rsidP="002B7FBC">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(24,244)</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(24,244)</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(24,244)</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(24,244)</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(24,244)</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(24,244)</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(24,244)</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(24,244)</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(24,244)</w:t>
            </w: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numPr>
                <w:ilvl w:val="0"/>
                <w:numId w:val="6"/>
              </w:numPr>
              <w:ind w:left="342" w:hanging="177"/>
              <w:jc w:val="left"/>
              <w:rPr>
                <w:b/>
                <w:bCs/>
                <w:sz w:val="14"/>
                <w:szCs w:val="14"/>
              </w:rPr>
            </w:pPr>
            <w:r w:rsidRPr="00AC5C7D">
              <w:rPr>
                <w:b/>
                <w:bCs/>
                <w:sz w:val="14"/>
                <w:szCs w:val="14"/>
              </w:rPr>
              <w:t>Credit to NBFIs</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43,288</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72,825</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82,386</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78,717</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88,144</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604,825</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577,787</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662,977</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525,775</w:t>
            </w: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(1,495,505)</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(1,806,541)</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(2,000,029)</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(1,937,935)</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(1,783,154)</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(1,930,488)</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(2,165,387)</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(2,210,020)</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(1,725,711)</w:t>
            </w: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jc w:val="left"/>
              <w:rPr>
                <w:b/>
                <w:bCs/>
                <w:sz w:val="14"/>
                <w:szCs w:val="14"/>
              </w:rPr>
            </w:pPr>
            <w:r w:rsidRPr="00AC5C7D">
              <w:rPr>
                <w:b/>
                <w:bCs/>
                <w:sz w:val="14"/>
                <w:szCs w:val="14"/>
              </w:rPr>
              <w:t>Broad Money M2  (A+B)</w:t>
            </w:r>
          </w:p>
        </w:tc>
        <w:tc>
          <w:tcPr>
            <w:tcW w:w="793" w:type="dxa"/>
            <w:shd w:val="clear" w:color="auto" w:fill="auto"/>
            <w:noWrap/>
            <w:tcMar>
              <w:left w:w="29" w:type="dxa"/>
              <w:right w:w="29" w:type="dxa"/>
            </w:tcMar>
            <w:vAlign w:val="center"/>
            <w:hideMark/>
          </w:tcPr>
          <w:p w:rsidR="002B7FBC" w:rsidRPr="002B7FBC" w:rsidRDefault="002B7FBC" w:rsidP="002B7FBC">
            <w:pPr>
              <w:jc w:val="right"/>
              <w:rPr>
                <w:b/>
                <w:bCs/>
                <w:sz w:val="13"/>
                <w:szCs w:val="13"/>
              </w:rPr>
            </w:pPr>
            <w:r w:rsidRPr="002B7FBC">
              <w:rPr>
                <w:b/>
                <w:bCs/>
                <w:sz w:val="13"/>
                <w:szCs w:val="13"/>
              </w:rPr>
              <w:t>20,908,003</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24,297,696</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27,602,981</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25,420,177</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27,607,983</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27,941,563</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27,674,071</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r w:rsidRPr="002B7FBC">
              <w:rPr>
                <w:rFonts w:asciiTheme="majorBidi" w:hAnsiTheme="majorBidi" w:cstheme="majorBidi"/>
                <w:b/>
                <w:bCs/>
                <w:sz w:val="13"/>
                <w:szCs w:val="13"/>
              </w:rPr>
              <w:t>27,918,292</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b/>
                <w:bCs/>
                <w:sz w:val="13"/>
                <w:szCs w:val="13"/>
              </w:rPr>
            </w:pPr>
            <w:r w:rsidRPr="002B7FBC">
              <w:rPr>
                <w:b/>
                <w:bCs/>
                <w:sz w:val="13"/>
                <w:szCs w:val="13"/>
              </w:rPr>
              <w:t>28,796,598</w:t>
            </w: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numPr>
                <w:ilvl w:val="0"/>
                <w:numId w:val="1"/>
              </w:numPr>
              <w:ind w:left="162" w:hanging="270"/>
              <w:jc w:val="left"/>
              <w:rPr>
                <w:b/>
                <w:bCs/>
                <w:sz w:val="14"/>
                <w:szCs w:val="14"/>
              </w:rPr>
            </w:pPr>
            <w:r w:rsidRPr="00AC5C7D">
              <w:rPr>
                <w:b/>
                <w:bCs/>
                <w:sz w:val="14"/>
                <w:szCs w:val="14"/>
              </w:rPr>
              <w:t>Memorandum Items</w:t>
            </w:r>
          </w:p>
        </w:tc>
        <w:tc>
          <w:tcPr>
            <w:tcW w:w="793" w:type="dxa"/>
            <w:tcBorders>
              <w:top w:val="nil"/>
              <w:left w:val="nil"/>
              <w:bottom w:val="nil"/>
              <w:right w:val="nil"/>
            </w:tcBorders>
            <w:shd w:val="clear" w:color="auto" w:fill="auto"/>
            <w:noWrap/>
            <w:tcMar>
              <w:left w:w="29" w:type="dxa"/>
              <w:right w:w="29" w:type="dxa"/>
            </w:tcMar>
            <w:vAlign w:val="center"/>
            <w:hideMark/>
          </w:tcPr>
          <w:p w:rsidR="002B7FBC" w:rsidRPr="002B7FBC" w:rsidRDefault="002B7FBC" w:rsidP="002B7FBC">
            <w:pPr>
              <w:jc w:val="right"/>
              <w:rPr>
                <w:b/>
                <w:bCs/>
                <w:sz w:val="13"/>
                <w:szCs w:val="13"/>
              </w:rPr>
            </w:pP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b/>
                <w:bCs/>
                <w:sz w:val="13"/>
                <w:szCs w:val="13"/>
              </w:rPr>
            </w:pP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rFonts w:asciiTheme="majorBidi" w:hAnsiTheme="majorBidi" w:cstheme="majorBidi"/>
                <w:b/>
                <w:bCs/>
                <w:sz w:val="13"/>
                <w:szCs w:val="13"/>
              </w:rPr>
            </w:pPr>
          </w:p>
        </w:tc>
      </w:tr>
      <w:tr w:rsidR="002B7FBC" w:rsidRPr="005E47E9" w:rsidTr="00D801EF">
        <w:trPr>
          <w:trHeight w:hRule="exact" w:val="230"/>
          <w:jc w:val="center"/>
        </w:trPr>
        <w:tc>
          <w:tcPr>
            <w:tcW w:w="3413" w:type="dxa"/>
            <w:tcBorders>
              <w:top w:val="nil"/>
              <w:left w:val="nil"/>
              <w:bottom w:val="nil"/>
              <w:right w:val="nil"/>
            </w:tcBorders>
            <w:shd w:val="clear" w:color="auto" w:fill="auto"/>
            <w:noWrap/>
            <w:tcMar>
              <w:left w:w="86" w:type="dxa"/>
              <w:right w:w="29" w:type="dxa"/>
            </w:tcMar>
            <w:vAlign w:val="center"/>
            <w:hideMark/>
          </w:tcPr>
          <w:p w:rsidR="002B7FBC" w:rsidRPr="00AC5C7D" w:rsidRDefault="002B7FBC" w:rsidP="002B7FBC">
            <w:pPr>
              <w:jc w:val="left"/>
              <w:rPr>
                <w:sz w:val="14"/>
                <w:szCs w:val="14"/>
              </w:rPr>
            </w:pPr>
            <w:r w:rsidRPr="00AC5C7D">
              <w:rPr>
                <w:sz w:val="14"/>
                <w:szCs w:val="14"/>
              </w:rPr>
              <w:t>Accrued Profit on SBP holdings of MRTBs/MTBs</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sz w:val="13"/>
                <w:szCs w:val="13"/>
              </w:rPr>
            </w:pPr>
            <w:r w:rsidRPr="002B7FBC">
              <w:rPr>
                <w:sz w:val="13"/>
                <w:szCs w:val="13"/>
              </w:rPr>
              <w:t>83,618</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58,537</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108,301</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207,679</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476,469</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152,145</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285,339</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376,855</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535,015</w:t>
            </w:r>
          </w:p>
        </w:tc>
      </w:tr>
      <w:tr w:rsidR="002B7FBC" w:rsidRPr="005E47E9" w:rsidTr="00D801EF">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2B7FBC" w:rsidRPr="00AC5C7D" w:rsidRDefault="002B7FBC" w:rsidP="002B7FBC">
            <w:pPr>
              <w:jc w:val="left"/>
              <w:rPr>
                <w:sz w:val="14"/>
                <w:szCs w:val="14"/>
              </w:rPr>
            </w:pPr>
            <w:r w:rsidRPr="00AC5C7D">
              <w:rPr>
                <w:sz w:val="14"/>
                <w:szCs w:val="14"/>
              </w:rPr>
              <w:t xml:space="preserve">Outstanding amount of MTBs (realized value in auction) </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sz w:val="13"/>
                <w:szCs w:val="13"/>
              </w:rPr>
            </w:pPr>
            <w:r w:rsidRPr="002B7FBC">
              <w:rPr>
                <w:sz w:val="13"/>
                <w:szCs w:val="13"/>
              </w:rPr>
              <w:t>4,956,617</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5,979,180</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5,493,007</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4,165,284</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4,752,902</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3,580,267</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4,393,548</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4,007,089</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3,871,183</w:t>
            </w:r>
          </w:p>
        </w:tc>
      </w:tr>
      <w:tr w:rsidR="002B7FBC" w:rsidRPr="005E47E9" w:rsidTr="00D801EF">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2B7FBC" w:rsidRPr="00B53708" w:rsidRDefault="002B7FBC" w:rsidP="002B7FBC">
            <w:pPr>
              <w:jc w:val="left"/>
              <w:rPr>
                <w:sz w:val="14"/>
                <w:szCs w:val="14"/>
              </w:rPr>
            </w:pPr>
            <w:r w:rsidRPr="00B53708">
              <w:rPr>
                <w:sz w:val="14"/>
                <w:szCs w:val="14"/>
              </w:rPr>
              <w:t>Net Government Budgetary Borrowing (Cash Basis)</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sz w:val="13"/>
                <w:szCs w:val="13"/>
              </w:rPr>
            </w:pPr>
            <w:r w:rsidRPr="002B7FBC">
              <w:rPr>
                <w:sz w:val="13"/>
                <w:szCs w:val="13"/>
              </w:rPr>
              <w:t>13,471,051</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15,247,857</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18,370,734</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sz w:val="13"/>
                <w:szCs w:val="13"/>
              </w:rPr>
            </w:pPr>
            <w:r w:rsidRPr="002B7FBC">
              <w:rPr>
                <w:sz w:val="13"/>
                <w:szCs w:val="13"/>
              </w:rPr>
              <w:t>16,311,995</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18,344,091</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18,724,618</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19,727,367</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sz w:val="13"/>
                <w:szCs w:val="13"/>
              </w:rPr>
            </w:pPr>
            <w:r w:rsidRPr="002B7FBC">
              <w:rPr>
                <w:rFonts w:asciiTheme="majorBidi" w:hAnsiTheme="majorBidi" w:cstheme="majorBidi"/>
                <w:sz w:val="13"/>
                <w:szCs w:val="13"/>
              </w:rPr>
              <w:t>19,848,993</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sz w:val="13"/>
                <w:szCs w:val="13"/>
              </w:rPr>
            </w:pPr>
            <w:r w:rsidRPr="002B7FBC">
              <w:rPr>
                <w:sz w:val="13"/>
                <w:szCs w:val="13"/>
              </w:rPr>
              <w:t>20,289,538</w:t>
            </w:r>
          </w:p>
        </w:tc>
      </w:tr>
      <w:tr w:rsidR="002B7FBC" w:rsidRPr="005E47E9" w:rsidTr="00D801EF">
        <w:trPr>
          <w:trHeight w:hRule="exact" w:val="230"/>
          <w:jc w:val="center"/>
        </w:trPr>
        <w:tc>
          <w:tcPr>
            <w:tcW w:w="3413" w:type="dxa"/>
            <w:tcBorders>
              <w:top w:val="nil"/>
              <w:left w:val="nil"/>
              <w:right w:val="nil"/>
            </w:tcBorders>
            <w:shd w:val="clear" w:color="auto" w:fill="auto"/>
            <w:noWrap/>
            <w:tcMar>
              <w:left w:w="86" w:type="dxa"/>
              <w:right w:w="29" w:type="dxa"/>
            </w:tcMar>
            <w:vAlign w:val="center"/>
            <w:hideMark/>
          </w:tcPr>
          <w:p w:rsidR="002B7FBC" w:rsidRPr="0018778B" w:rsidRDefault="002B7FBC" w:rsidP="002B7FBC">
            <w:pPr>
              <w:ind w:firstLine="152"/>
              <w:jc w:val="left"/>
              <w:rPr>
                <w:i/>
                <w:iCs/>
                <w:sz w:val="14"/>
                <w:szCs w:val="14"/>
              </w:rPr>
            </w:pPr>
            <w:r w:rsidRPr="0018778B">
              <w:rPr>
                <w:i/>
                <w:iCs/>
                <w:sz w:val="14"/>
                <w:szCs w:val="14"/>
              </w:rPr>
              <w:t>From SBP</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i/>
                <w:iCs/>
                <w:sz w:val="13"/>
                <w:szCs w:val="13"/>
              </w:rPr>
            </w:pPr>
            <w:r w:rsidRPr="002B7FBC">
              <w:rPr>
                <w:i/>
                <w:iCs/>
                <w:sz w:val="13"/>
                <w:szCs w:val="13"/>
              </w:rPr>
              <w:t>6,455,179</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5,273,953</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5,077,078</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5,126,529</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3,930,195</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5,136,659</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4,704,027</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5,003,799</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5,017,750</w:t>
            </w:r>
          </w:p>
        </w:tc>
      </w:tr>
      <w:tr w:rsidR="002B7FBC" w:rsidRPr="005E47E9" w:rsidTr="00D801EF">
        <w:trPr>
          <w:trHeight w:hRule="exact" w:val="230"/>
          <w:jc w:val="center"/>
        </w:trPr>
        <w:tc>
          <w:tcPr>
            <w:tcW w:w="3413" w:type="dxa"/>
            <w:tcBorders>
              <w:left w:val="nil"/>
              <w:bottom w:val="single" w:sz="12" w:space="0" w:color="auto"/>
              <w:right w:val="nil"/>
            </w:tcBorders>
            <w:shd w:val="clear" w:color="auto" w:fill="auto"/>
            <w:noWrap/>
            <w:tcMar>
              <w:left w:w="86" w:type="dxa"/>
              <w:right w:w="29" w:type="dxa"/>
            </w:tcMar>
            <w:vAlign w:val="center"/>
            <w:hideMark/>
          </w:tcPr>
          <w:p w:rsidR="002B7FBC" w:rsidRPr="0018778B" w:rsidRDefault="002B7FBC" w:rsidP="002B7FBC">
            <w:pPr>
              <w:ind w:firstLine="152"/>
              <w:jc w:val="left"/>
              <w:rPr>
                <w:i/>
                <w:iCs/>
                <w:sz w:val="14"/>
                <w:szCs w:val="14"/>
              </w:rPr>
            </w:pPr>
            <w:r w:rsidRPr="0018778B">
              <w:rPr>
                <w:i/>
                <w:iCs/>
                <w:sz w:val="14"/>
                <w:szCs w:val="14"/>
              </w:rPr>
              <w:t>From Scheduled Banks</w:t>
            </w:r>
          </w:p>
        </w:tc>
        <w:tc>
          <w:tcPr>
            <w:tcW w:w="793" w:type="dxa"/>
            <w:tcBorders>
              <w:top w:val="nil"/>
              <w:bottom w:val="nil"/>
            </w:tcBorders>
            <w:shd w:val="clear" w:color="auto" w:fill="auto"/>
            <w:noWrap/>
            <w:tcMar>
              <w:left w:w="29" w:type="dxa"/>
              <w:right w:w="29" w:type="dxa"/>
            </w:tcMar>
            <w:vAlign w:val="center"/>
            <w:hideMark/>
          </w:tcPr>
          <w:p w:rsidR="002B7FBC" w:rsidRPr="002B7FBC" w:rsidRDefault="002B7FBC" w:rsidP="002B7FBC">
            <w:pPr>
              <w:jc w:val="right"/>
              <w:rPr>
                <w:i/>
                <w:iCs/>
                <w:sz w:val="13"/>
                <w:szCs w:val="13"/>
              </w:rPr>
            </w:pPr>
            <w:r w:rsidRPr="002B7FBC">
              <w:rPr>
                <w:i/>
                <w:iCs/>
                <w:sz w:val="13"/>
                <w:szCs w:val="13"/>
              </w:rPr>
              <w:t>7,015,872</w:t>
            </w:r>
          </w:p>
        </w:tc>
        <w:tc>
          <w:tcPr>
            <w:tcW w:w="78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9,973,904</w:t>
            </w:r>
          </w:p>
        </w:tc>
        <w:tc>
          <w:tcPr>
            <w:tcW w:w="807"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13,293,657</w:t>
            </w:r>
          </w:p>
        </w:tc>
        <w:tc>
          <w:tcPr>
            <w:tcW w:w="86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11,185,466</w:t>
            </w:r>
          </w:p>
        </w:tc>
        <w:tc>
          <w:tcPr>
            <w:tcW w:w="73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14,413,896</w:t>
            </w:r>
          </w:p>
        </w:tc>
        <w:tc>
          <w:tcPr>
            <w:tcW w:w="7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13,587,959</w:t>
            </w:r>
          </w:p>
        </w:tc>
        <w:tc>
          <w:tcPr>
            <w:tcW w:w="81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15,023,340</w:t>
            </w:r>
          </w:p>
        </w:tc>
        <w:tc>
          <w:tcPr>
            <w:tcW w:w="720" w:type="dxa"/>
            <w:tcBorders>
              <w:top w:val="nil"/>
              <w:left w:val="nil"/>
              <w:bottom w:val="nil"/>
              <w:right w:val="nil"/>
            </w:tcBorders>
            <w:shd w:val="clear" w:color="auto" w:fill="auto"/>
            <w:tcMar>
              <w:left w:w="29" w:type="dxa"/>
              <w:right w:w="29" w:type="dxa"/>
            </w:tcMar>
            <w:vAlign w:val="center"/>
          </w:tcPr>
          <w:p w:rsidR="002B7FBC" w:rsidRPr="002B7FBC" w:rsidRDefault="002B7FBC" w:rsidP="002B7FBC">
            <w:pPr>
              <w:jc w:val="right"/>
              <w:rPr>
                <w:rFonts w:asciiTheme="majorBidi" w:hAnsiTheme="majorBidi" w:cstheme="majorBidi"/>
                <w:i/>
                <w:iCs/>
                <w:sz w:val="13"/>
                <w:szCs w:val="13"/>
              </w:rPr>
            </w:pPr>
            <w:r w:rsidRPr="002B7FBC">
              <w:rPr>
                <w:rFonts w:asciiTheme="majorBidi" w:hAnsiTheme="majorBidi" w:cstheme="majorBidi"/>
                <w:i/>
                <w:iCs/>
                <w:sz w:val="13"/>
                <w:szCs w:val="13"/>
              </w:rPr>
              <w:t>14,845,194</w:t>
            </w:r>
          </w:p>
        </w:tc>
        <w:tc>
          <w:tcPr>
            <w:tcW w:w="720" w:type="dxa"/>
            <w:tcBorders>
              <w:top w:val="nil"/>
              <w:left w:val="nil"/>
              <w:bottom w:val="nil"/>
              <w:right w:val="nil"/>
            </w:tcBorders>
            <w:shd w:val="clear" w:color="auto" w:fill="auto"/>
            <w:noWrap/>
            <w:tcMar>
              <w:left w:w="29" w:type="dxa"/>
              <w:right w:w="29" w:type="dxa"/>
            </w:tcMar>
            <w:vAlign w:val="center"/>
          </w:tcPr>
          <w:p w:rsidR="002B7FBC" w:rsidRPr="002B7FBC" w:rsidRDefault="002B7FBC" w:rsidP="002B7FBC">
            <w:pPr>
              <w:jc w:val="right"/>
              <w:rPr>
                <w:i/>
                <w:iCs/>
                <w:sz w:val="13"/>
                <w:szCs w:val="13"/>
              </w:rPr>
            </w:pPr>
            <w:r w:rsidRPr="002B7FBC">
              <w:rPr>
                <w:i/>
                <w:iCs/>
                <w:sz w:val="13"/>
                <w:szCs w:val="13"/>
              </w:rPr>
              <w:t>15,271,788</w:t>
            </w:r>
          </w:p>
        </w:tc>
      </w:tr>
      <w:tr w:rsidR="00822F86" w:rsidRPr="00247299" w:rsidTr="00F12F3E">
        <w:trPr>
          <w:trHeight w:hRule="exact" w:val="174"/>
          <w:jc w:val="center"/>
        </w:trPr>
        <w:tc>
          <w:tcPr>
            <w:tcW w:w="10350" w:type="dxa"/>
            <w:gridSpan w:val="10"/>
            <w:tcBorders>
              <w:top w:val="single" w:sz="12" w:space="0" w:color="auto"/>
              <w:left w:val="nil"/>
              <w:right w:val="nil"/>
            </w:tcBorders>
            <w:shd w:val="clear" w:color="auto" w:fill="auto"/>
            <w:noWrap/>
            <w:vAlign w:val="bottom"/>
            <w:hideMark/>
          </w:tcPr>
          <w:p w:rsidR="00822F86" w:rsidRPr="00247299" w:rsidRDefault="00822F86" w:rsidP="00822F86">
            <w:pPr>
              <w:jc w:val="right"/>
              <w:rPr>
                <w:color w:val="auto"/>
                <w:sz w:val="14"/>
                <w:szCs w:val="14"/>
              </w:rPr>
            </w:pPr>
            <w:r>
              <w:rPr>
                <w:sz w:val="14"/>
                <w:szCs w:val="14"/>
              </w:rPr>
              <w:t>Source: Core Statistics Department</w:t>
            </w:r>
            <w:r w:rsidRPr="00247299">
              <w:rPr>
                <w:color w:val="auto"/>
                <w:sz w:val="14"/>
                <w:szCs w:val="14"/>
              </w:rPr>
              <w:t> </w:t>
            </w:r>
          </w:p>
          <w:p w:rsidR="00822F86" w:rsidRPr="00247299" w:rsidRDefault="00822F86" w:rsidP="00822F86">
            <w:pPr>
              <w:jc w:val="right"/>
              <w:rPr>
                <w:rFonts w:ascii="Calibri" w:hAnsi="Calibri"/>
                <w:sz w:val="22"/>
                <w:szCs w:val="22"/>
              </w:rPr>
            </w:pPr>
            <w:r w:rsidRPr="00247299">
              <w:rPr>
                <w:i/>
                <w:iCs/>
                <w:color w:val="auto"/>
                <w:sz w:val="14"/>
                <w:szCs w:val="14"/>
              </w:rPr>
              <w:t> </w:t>
            </w:r>
          </w:p>
        </w:tc>
      </w:tr>
      <w:tr w:rsidR="00822F86" w:rsidRPr="00916320" w:rsidTr="00F12F3E">
        <w:trPr>
          <w:trHeight w:val="1080"/>
          <w:jc w:val="center"/>
        </w:trPr>
        <w:tc>
          <w:tcPr>
            <w:tcW w:w="10350" w:type="dxa"/>
            <w:gridSpan w:val="10"/>
            <w:tcBorders>
              <w:top w:val="nil"/>
              <w:left w:val="nil"/>
              <w:bottom w:val="nil"/>
              <w:right w:val="nil"/>
            </w:tcBorders>
            <w:shd w:val="clear" w:color="auto" w:fill="auto"/>
            <w:hideMark/>
          </w:tcPr>
          <w:p w:rsidR="00822F86" w:rsidRPr="00440EBB" w:rsidRDefault="00822F86" w:rsidP="00822F86">
            <w:pPr>
              <w:ind w:left="162" w:hanging="180"/>
              <w:jc w:val="left"/>
              <w:rPr>
                <w:color w:val="auto"/>
                <w:sz w:val="14"/>
                <w:szCs w:val="14"/>
              </w:rPr>
            </w:pPr>
            <w:r w:rsidRPr="00440EBB">
              <w:rPr>
                <w:color w:val="auto"/>
                <w:sz w:val="14"/>
                <w:szCs w:val="14"/>
              </w:rPr>
              <w:t>Notes: -</w:t>
            </w:r>
          </w:p>
          <w:p w:rsidR="00822F86" w:rsidRPr="00440EBB" w:rsidRDefault="00822F86" w:rsidP="00822F86">
            <w:pPr>
              <w:ind w:left="162" w:hanging="180"/>
              <w:jc w:val="left"/>
              <w:rPr>
                <w:color w:val="auto"/>
                <w:sz w:val="14"/>
                <w:szCs w:val="14"/>
              </w:rPr>
            </w:pPr>
            <w:r w:rsidRPr="00440EBB">
              <w:rPr>
                <w:color w:val="auto"/>
                <w:sz w:val="14"/>
                <w:szCs w:val="14"/>
              </w:rPr>
              <w:t>1. Excluding IMF A/c Nos. 1 &amp; 2, IMF outstanding credit, deposits of foreign central banks, foreign governments, international organizations and deposit money banks.</w:t>
            </w:r>
          </w:p>
          <w:p w:rsidR="00822F86" w:rsidRPr="00440EBB" w:rsidRDefault="00822F86" w:rsidP="00822F86">
            <w:pPr>
              <w:ind w:left="162" w:hanging="180"/>
              <w:jc w:val="left"/>
              <w:rPr>
                <w:color w:val="auto"/>
                <w:sz w:val="14"/>
                <w:szCs w:val="14"/>
              </w:rPr>
            </w:pPr>
            <w:r w:rsidRPr="00440EBB">
              <w:rPr>
                <w:color w:val="auto"/>
                <w:sz w:val="14"/>
                <w:szCs w:val="14"/>
              </w:rPr>
              <w:t>2 - Data is based on weekly returns. The quarterly data covers the period up to the last working day of the month and others months data up to the last working day of last week.</w:t>
            </w:r>
          </w:p>
          <w:p w:rsidR="00822F86" w:rsidRPr="00440EBB" w:rsidRDefault="00822F86" w:rsidP="00822F86">
            <w:pPr>
              <w:ind w:left="162" w:hanging="180"/>
              <w:jc w:val="left"/>
              <w:rPr>
                <w:rStyle w:val="Hyperlink"/>
                <w:sz w:val="14"/>
                <w:szCs w:val="14"/>
              </w:rPr>
            </w:pPr>
            <w:r w:rsidRPr="00440EBB">
              <w:rPr>
                <w:color w:val="auto"/>
                <w:sz w:val="14"/>
                <w:szCs w:val="14"/>
              </w:rPr>
              <w:t xml:space="preserve">* Islamic Financings, Advances (against </w:t>
            </w:r>
            <w:proofErr w:type="spellStart"/>
            <w:r w:rsidRPr="00440EBB">
              <w:rPr>
                <w:color w:val="auto"/>
                <w:sz w:val="14"/>
                <w:szCs w:val="14"/>
              </w:rPr>
              <w:t>Murabaha</w:t>
            </w:r>
            <w:proofErr w:type="spellEnd"/>
            <w:r w:rsidRPr="00440EBB">
              <w:rPr>
                <w:color w:val="auto"/>
                <w:sz w:val="14"/>
                <w:szCs w:val="14"/>
              </w:rPr>
              <w:t xml:space="preserve"> </w:t>
            </w:r>
            <w:proofErr w:type="spellStart"/>
            <w:r w:rsidRPr="00440EBB">
              <w:rPr>
                <w:color w:val="auto"/>
                <w:sz w:val="14"/>
                <w:szCs w:val="14"/>
              </w:rPr>
              <w:t>etc</w:t>
            </w:r>
            <w:proofErr w:type="spellEnd"/>
            <w:r w:rsidRPr="00440EBB">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440EBB">
              <w:rPr>
                <w:sz w:val="14"/>
                <w:szCs w:val="14"/>
              </w:rPr>
              <w:t xml:space="preserve"> </w:t>
            </w:r>
            <w:hyperlink r:id="rId17" w:history="1">
              <w:r w:rsidRPr="00440EBB">
                <w:rPr>
                  <w:rStyle w:val="Hyperlink"/>
                  <w:sz w:val="14"/>
                  <w:szCs w:val="14"/>
                </w:rPr>
                <w:t>http://www.sbp.org.pk/ecodata/RSMS.pdf</w:t>
              </w:r>
            </w:hyperlink>
          </w:p>
          <w:p w:rsidR="00822F86" w:rsidRPr="00440EBB" w:rsidRDefault="00822F86" w:rsidP="00822F86">
            <w:pPr>
              <w:jc w:val="left"/>
              <w:rPr>
                <w:color w:val="auto"/>
                <w:sz w:val="14"/>
                <w:szCs w:val="14"/>
              </w:rPr>
            </w:pPr>
            <w:r w:rsidRPr="00440EBB">
              <w:rPr>
                <w:color w:val="auto"/>
                <w:sz w:val="14"/>
                <w:szCs w:val="14"/>
              </w:rPr>
              <w:t xml:space="preserve"># </w:t>
            </w:r>
            <w:proofErr w:type="spellStart"/>
            <w:r w:rsidRPr="00440EBB">
              <w:rPr>
                <w:color w:val="auto"/>
                <w:sz w:val="14"/>
                <w:szCs w:val="14"/>
              </w:rPr>
              <w:t>W.e.f</w:t>
            </w:r>
            <w:proofErr w:type="spellEnd"/>
            <w:r w:rsidRPr="00440EBB">
              <w:rPr>
                <w:color w:val="auto"/>
                <w:sz w:val="14"/>
                <w:szCs w:val="14"/>
              </w:rPr>
              <w:t>. December 16, 2022 scheduled banks' credit to NBFIs, earlier reported under Credit to Private Sector, is reclassified as Credit to NBFIs to harmonize this weekly report with Monthly Credit / Loans Classified by Borrower.</w:t>
            </w:r>
          </w:p>
          <w:p w:rsidR="00822F86" w:rsidRPr="00916320" w:rsidRDefault="00822F86" w:rsidP="00822F86">
            <w:pPr>
              <w:ind w:left="162" w:hanging="180"/>
              <w:jc w:val="left"/>
              <w:rPr>
                <w:color w:val="auto"/>
                <w:sz w:val="12"/>
                <w:szCs w:val="12"/>
              </w:rPr>
            </w:pPr>
          </w:p>
        </w:tc>
      </w:tr>
    </w:tbl>
    <w:p w:rsidR="008B2948" w:rsidRPr="00D5469A" w:rsidRDefault="008B2948" w:rsidP="0069571C">
      <w:pPr>
        <w:jc w:val="left"/>
        <w:rPr>
          <w:color w:val="auto"/>
        </w:rPr>
      </w:pPr>
    </w:p>
    <w:p w:rsidR="008B2948" w:rsidRDefault="008B2948" w:rsidP="0069571C">
      <w:pPr>
        <w:jc w:val="left"/>
        <w:rPr>
          <w:color w:val="auto"/>
        </w:rPr>
      </w:pPr>
    </w:p>
    <w:p w:rsidR="00743BB8" w:rsidRDefault="00743BB8" w:rsidP="0069571C">
      <w:pPr>
        <w:jc w:val="left"/>
        <w:rPr>
          <w:color w:val="auto"/>
        </w:rPr>
      </w:pPr>
    </w:p>
    <w:p w:rsidR="00743BB8" w:rsidRDefault="00743BB8" w:rsidP="0069571C">
      <w:pPr>
        <w:jc w:val="left"/>
        <w:rPr>
          <w:color w:val="auto"/>
        </w:rPr>
      </w:pPr>
    </w:p>
    <w:p w:rsidR="00743BB8" w:rsidRPr="00D5469A" w:rsidRDefault="00743BB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279"/>
        <w:gridCol w:w="1156"/>
        <w:gridCol w:w="1104"/>
        <w:gridCol w:w="1307"/>
        <w:gridCol w:w="1208"/>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sidRPr="004708B4">
              <w:rPr>
                <w:b/>
                <w:bCs/>
                <w:color w:val="auto"/>
                <w:sz w:val="28"/>
                <w:szCs w:val="28"/>
              </w:rPr>
              <w:t>2.7</w:t>
            </w:r>
            <w:r w:rsidR="00CE30FF">
              <w:rPr>
                <w:b/>
                <w:bCs/>
                <w:color w:val="auto"/>
                <w:sz w:val="28"/>
                <w:szCs w:val="28"/>
              </w:rPr>
              <w:t xml:space="preserve"> </w:t>
            </w:r>
            <w:r w:rsidRPr="004708B4">
              <w:rPr>
                <w:b/>
                <w:bCs/>
                <w:color w:val="auto"/>
                <w:sz w:val="28"/>
                <w:szCs w:val="28"/>
              </w:rPr>
              <w:t>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E5E0B" w:rsidP="00601FB0">
            <w:pPr>
              <w:jc w:val="right"/>
              <w:rPr>
                <w:color w:val="auto"/>
                <w:sz w:val="14"/>
                <w:szCs w:val="14"/>
              </w:rPr>
            </w:pPr>
            <w:r>
              <w:rPr>
                <w:color w:val="auto"/>
                <w:sz w:val="14"/>
                <w:szCs w:val="14"/>
              </w:rPr>
              <w:t>Million Rupees</w:t>
            </w:r>
          </w:p>
        </w:tc>
      </w:tr>
      <w:tr w:rsidR="00E07EFE" w:rsidRPr="00D5469A" w:rsidTr="00581C95">
        <w:trPr>
          <w:cantSplit/>
          <w:trHeight w:hRule="exact" w:val="390"/>
          <w:jc w:val="center"/>
        </w:trPr>
        <w:tc>
          <w:tcPr>
            <w:tcW w:w="262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24"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1"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155D37" w:rsidRPr="00D5469A" w:rsidTr="00D801EF">
        <w:trPr>
          <w:trHeight w:hRule="exact" w:val="624"/>
          <w:jc w:val="center"/>
        </w:trPr>
        <w:tc>
          <w:tcPr>
            <w:tcW w:w="2625" w:type="pct"/>
            <w:vMerge/>
            <w:tcBorders>
              <w:top w:val="nil"/>
              <w:left w:val="nil"/>
              <w:bottom w:val="single" w:sz="12" w:space="0" w:color="000000"/>
              <w:right w:val="single" w:sz="4" w:space="0" w:color="auto"/>
            </w:tcBorders>
            <w:shd w:val="clear" w:color="auto" w:fill="auto"/>
            <w:vAlign w:val="center"/>
            <w:hideMark/>
          </w:tcPr>
          <w:p w:rsidR="00155D37" w:rsidRPr="00D5469A" w:rsidRDefault="00155D37" w:rsidP="00155D37">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155D37" w:rsidRPr="006619BF" w:rsidRDefault="00155D37" w:rsidP="00155D37">
            <w:pPr>
              <w:jc w:val="right"/>
              <w:rPr>
                <w:b/>
                <w:bCs/>
                <w:color w:val="auto"/>
                <w:szCs w:val="16"/>
              </w:rPr>
            </w:pPr>
            <w:r w:rsidRPr="006619BF">
              <w:rPr>
                <w:b/>
                <w:bCs/>
                <w:color w:val="auto"/>
                <w:szCs w:val="16"/>
              </w:rPr>
              <w:t>30-Jun-</w:t>
            </w:r>
            <w:r>
              <w:rPr>
                <w:b/>
                <w:bCs/>
                <w:color w:val="auto"/>
                <w:szCs w:val="16"/>
              </w:rPr>
              <w:t>21</w:t>
            </w:r>
          </w:p>
        </w:tc>
        <w:tc>
          <w:tcPr>
            <w:tcW w:w="549" w:type="pct"/>
            <w:tcBorders>
              <w:top w:val="nil"/>
              <w:left w:val="single" w:sz="4" w:space="0" w:color="auto"/>
              <w:bottom w:val="single" w:sz="12" w:space="0" w:color="auto"/>
              <w:right w:val="single" w:sz="4" w:space="0" w:color="auto"/>
            </w:tcBorders>
            <w:shd w:val="clear" w:color="auto" w:fill="auto"/>
            <w:vAlign w:val="center"/>
          </w:tcPr>
          <w:p w:rsidR="00155D37" w:rsidRPr="00AA14DB" w:rsidRDefault="00155D37" w:rsidP="00155D37">
            <w:pPr>
              <w:jc w:val="right"/>
              <w:rPr>
                <w:b/>
                <w:bCs/>
                <w:color w:val="auto"/>
                <w:szCs w:val="16"/>
                <w:vertAlign w:val="superscript"/>
              </w:rPr>
            </w:pPr>
            <w:r w:rsidRPr="006619BF">
              <w:rPr>
                <w:b/>
                <w:bCs/>
                <w:color w:val="auto"/>
                <w:szCs w:val="16"/>
              </w:rPr>
              <w:t>30-Jun-</w:t>
            </w:r>
            <w:r>
              <w:rPr>
                <w:b/>
                <w:bCs/>
                <w:color w:val="auto"/>
                <w:szCs w:val="16"/>
              </w:rPr>
              <w:t>22</w:t>
            </w:r>
            <w:r>
              <w:rPr>
                <w:b/>
                <w:bCs/>
                <w:color w:val="auto"/>
                <w:szCs w:val="16"/>
                <w:vertAlign w:val="superscript"/>
              </w:rPr>
              <w:t xml:space="preserve"> R</w:t>
            </w:r>
          </w:p>
        </w:tc>
        <w:tc>
          <w:tcPr>
            <w:tcW w:w="650" w:type="pct"/>
            <w:tcBorders>
              <w:top w:val="nil"/>
              <w:left w:val="nil"/>
              <w:bottom w:val="single" w:sz="12" w:space="0" w:color="auto"/>
              <w:right w:val="single" w:sz="8" w:space="0" w:color="auto"/>
            </w:tcBorders>
            <w:shd w:val="clear" w:color="auto" w:fill="auto"/>
            <w:vAlign w:val="center"/>
            <w:hideMark/>
          </w:tcPr>
          <w:p w:rsidR="00155D37" w:rsidRPr="00C842BA" w:rsidRDefault="00155D37" w:rsidP="00155D37">
            <w:pPr>
              <w:rPr>
                <w:b/>
                <w:bCs/>
                <w:szCs w:val="16"/>
              </w:rPr>
            </w:pPr>
            <w:r w:rsidRPr="00C842BA">
              <w:rPr>
                <w:b/>
                <w:bCs/>
                <w:szCs w:val="16"/>
              </w:rPr>
              <w:t>1stJuly 21</w:t>
            </w:r>
          </w:p>
          <w:p w:rsidR="00900A5A" w:rsidRPr="00C842BA" w:rsidRDefault="00900A5A" w:rsidP="00155D37">
            <w:pPr>
              <w:rPr>
                <w:b/>
                <w:bCs/>
                <w:szCs w:val="16"/>
              </w:rPr>
            </w:pPr>
            <w:r w:rsidRPr="00C842BA">
              <w:rPr>
                <w:b/>
                <w:bCs/>
                <w:szCs w:val="16"/>
              </w:rPr>
              <w:t>to</w:t>
            </w:r>
          </w:p>
          <w:p w:rsidR="00900A5A" w:rsidRPr="00C842BA" w:rsidRDefault="00507C74" w:rsidP="00A8080D">
            <w:pPr>
              <w:rPr>
                <w:b/>
                <w:bCs/>
                <w:szCs w:val="16"/>
              </w:rPr>
            </w:pPr>
            <w:r>
              <w:rPr>
                <w:b/>
                <w:bCs/>
                <w:szCs w:val="16"/>
              </w:rPr>
              <w:t>25</w:t>
            </w:r>
            <w:r w:rsidR="00900A5A" w:rsidRPr="00C842BA">
              <w:rPr>
                <w:b/>
                <w:bCs/>
                <w:szCs w:val="16"/>
              </w:rPr>
              <w:t>-</w:t>
            </w:r>
            <w:r w:rsidR="00A8080D">
              <w:rPr>
                <w:b/>
                <w:bCs/>
                <w:szCs w:val="16"/>
              </w:rPr>
              <w:t>Mar</w:t>
            </w:r>
            <w:r w:rsidR="00900A5A" w:rsidRPr="00C842BA">
              <w:rPr>
                <w:b/>
                <w:bCs/>
                <w:szCs w:val="16"/>
              </w:rPr>
              <w:t>-2</w:t>
            </w:r>
            <w:r w:rsidR="00FC291E">
              <w:rPr>
                <w:b/>
                <w:bCs/>
                <w:szCs w:val="16"/>
              </w:rPr>
              <w:t>2</w:t>
            </w:r>
          </w:p>
        </w:tc>
        <w:tc>
          <w:tcPr>
            <w:tcW w:w="601" w:type="pct"/>
            <w:tcBorders>
              <w:top w:val="nil"/>
              <w:left w:val="nil"/>
              <w:bottom w:val="single" w:sz="12" w:space="0" w:color="auto"/>
            </w:tcBorders>
            <w:shd w:val="clear" w:color="auto" w:fill="auto"/>
            <w:vAlign w:val="center"/>
            <w:hideMark/>
          </w:tcPr>
          <w:p w:rsidR="00155D37" w:rsidRPr="00C842BA" w:rsidRDefault="00155D37" w:rsidP="00155D37">
            <w:pPr>
              <w:rPr>
                <w:b/>
                <w:bCs/>
                <w:szCs w:val="16"/>
              </w:rPr>
            </w:pPr>
            <w:r w:rsidRPr="00C842BA">
              <w:rPr>
                <w:b/>
                <w:bCs/>
                <w:szCs w:val="16"/>
              </w:rPr>
              <w:t>1stJuly 22</w:t>
            </w:r>
          </w:p>
          <w:p w:rsidR="00900A5A" w:rsidRPr="00C842BA" w:rsidRDefault="00900A5A" w:rsidP="00155D37">
            <w:pPr>
              <w:rPr>
                <w:b/>
                <w:bCs/>
                <w:szCs w:val="16"/>
              </w:rPr>
            </w:pPr>
            <w:r w:rsidRPr="00C842BA">
              <w:rPr>
                <w:b/>
                <w:bCs/>
                <w:szCs w:val="16"/>
              </w:rPr>
              <w:t>to</w:t>
            </w:r>
          </w:p>
          <w:p w:rsidR="00900A5A" w:rsidRPr="00C842BA" w:rsidRDefault="00507C74" w:rsidP="00A8080D">
            <w:pPr>
              <w:rPr>
                <w:b/>
                <w:bCs/>
                <w:szCs w:val="16"/>
              </w:rPr>
            </w:pPr>
            <w:r>
              <w:rPr>
                <w:b/>
                <w:bCs/>
                <w:szCs w:val="16"/>
              </w:rPr>
              <w:t>2</w:t>
            </w:r>
            <w:r w:rsidR="00B75CED">
              <w:rPr>
                <w:b/>
                <w:bCs/>
                <w:szCs w:val="16"/>
              </w:rPr>
              <w:t>4</w:t>
            </w:r>
            <w:r w:rsidR="00900A5A" w:rsidRPr="00C842BA">
              <w:rPr>
                <w:b/>
                <w:bCs/>
                <w:szCs w:val="16"/>
              </w:rPr>
              <w:t>-</w:t>
            </w:r>
            <w:r w:rsidR="00A8080D">
              <w:rPr>
                <w:b/>
                <w:bCs/>
                <w:szCs w:val="16"/>
              </w:rPr>
              <w:t>Mar</w:t>
            </w:r>
            <w:r w:rsidR="00FC291E">
              <w:rPr>
                <w:b/>
                <w:bCs/>
                <w:szCs w:val="16"/>
              </w:rPr>
              <w:t>-23</w:t>
            </w:r>
          </w:p>
        </w:tc>
      </w:tr>
      <w:tr w:rsidR="00C9326D" w:rsidRPr="00B80099" w:rsidTr="00C9326D">
        <w:trPr>
          <w:trHeight w:val="57"/>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b/>
                <w:bCs/>
                <w:color w:val="auto"/>
                <w:szCs w:val="16"/>
              </w:rPr>
            </w:pPr>
            <w:r w:rsidRPr="00B80099">
              <w:rPr>
                <w:b/>
                <w:bCs/>
                <w:color w:val="auto"/>
                <w:szCs w:val="16"/>
              </w:rPr>
              <w:t>16,894,192</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rFonts w:asciiTheme="majorBidi" w:hAnsiTheme="majorBidi" w:cstheme="majorBidi"/>
                <w:b/>
                <w:bCs/>
                <w:color w:val="auto"/>
                <w:szCs w:val="16"/>
              </w:rPr>
            </w:pPr>
            <w:r w:rsidRPr="00155E5C">
              <w:rPr>
                <w:rFonts w:asciiTheme="majorBidi" w:hAnsiTheme="majorBidi" w:cstheme="majorBidi"/>
                <w:b/>
                <w:bCs/>
                <w:color w:val="auto"/>
                <w:szCs w:val="16"/>
              </w:rPr>
              <w:t>20,356,780</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b/>
                <w:bCs/>
                <w:szCs w:val="16"/>
              </w:rPr>
            </w:pPr>
            <w:r w:rsidRPr="00C9326D">
              <w:rPr>
                <w:b/>
                <w:bCs/>
                <w:szCs w:val="16"/>
              </w:rPr>
              <w:t xml:space="preserve">1,760,776 </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b/>
                <w:bCs/>
                <w:szCs w:val="16"/>
              </w:rPr>
            </w:pPr>
            <w:r w:rsidRPr="00C9326D">
              <w:rPr>
                <w:b/>
                <w:bCs/>
                <w:szCs w:val="16"/>
              </w:rPr>
              <w:t xml:space="preserve"> 2,563,690 </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color w:val="auto"/>
                <w:szCs w:val="16"/>
              </w:rPr>
            </w:pPr>
            <w:r w:rsidRPr="00B80099">
              <w:rPr>
                <w:color w:val="auto"/>
                <w:szCs w:val="16"/>
              </w:rPr>
              <w:t>11,181,917</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rFonts w:asciiTheme="majorBidi" w:hAnsiTheme="majorBidi" w:cstheme="majorBidi"/>
                <w:color w:val="auto"/>
                <w:szCs w:val="16"/>
              </w:rPr>
            </w:pPr>
            <w:r w:rsidRPr="00155E5C">
              <w:rPr>
                <w:rFonts w:asciiTheme="majorBidi" w:hAnsiTheme="majorBidi" w:cstheme="majorBidi"/>
                <w:color w:val="auto"/>
                <w:szCs w:val="16"/>
              </w:rPr>
              <w:t>14,630,114</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1,262,226 </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1,735,030 </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color w:val="auto"/>
                <w:szCs w:val="16"/>
              </w:rPr>
            </w:pPr>
            <w:r w:rsidRPr="00B80099">
              <w:rPr>
                <w:color w:val="auto"/>
                <w:szCs w:val="16"/>
              </w:rPr>
              <w:t>12,840,918</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rFonts w:asciiTheme="majorBidi" w:hAnsiTheme="majorBidi" w:cstheme="majorBidi"/>
                <w:color w:val="auto"/>
                <w:szCs w:val="16"/>
              </w:rPr>
            </w:pPr>
            <w:r w:rsidRPr="00155E5C">
              <w:rPr>
                <w:rFonts w:asciiTheme="majorBidi" w:hAnsiTheme="majorBidi" w:cstheme="majorBidi"/>
                <w:color w:val="auto"/>
                <w:szCs w:val="16"/>
              </w:rPr>
              <w:t>16,650,189</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1,364,982 </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1,963,351 </w:t>
            </w:r>
          </w:p>
        </w:tc>
      </w:tr>
      <w:tr w:rsidR="00507C74" w:rsidRPr="00B80099" w:rsidTr="00C9326D">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 w:val="20"/>
              </w:rPr>
            </w:pPr>
          </w:p>
        </w:tc>
        <w:tc>
          <w:tcPr>
            <w:tcW w:w="549" w:type="pct"/>
            <w:tcBorders>
              <w:top w:val="nil"/>
              <w:left w:val="nil"/>
              <w:bottom w:val="nil"/>
              <w:right w:val="nil"/>
            </w:tcBorders>
            <w:shd w:val="clear" w:color="auto" w:fill="auto"/>
            <w:vAlign w:val="center"/>
          </w:tcPr>
          <w:p w:rsidR="00507C74" w:rsidRPr="00155E5C" w:rsidRDefault="00507C74" w:rsidP="00507C74">
            <w:pPr>
              <w:jc w:val="right"/>
              <w:rPr>
                <w:rFonts w:asciiTheme="majorBidi" w:hAnsiTheme="majorBidi" w:cstheme="majorBidi"/>
                <w:color w:val="auto"/>
                <w:szCs w:val="16"/>
              </w:rPr>
            </w:pPr>
          </w:p>
        </w:tc>
        <w:tc>
          <w:tcPr>
            <w:tcW w:w="650" w:type="pct"/>
            <w:tcBorders>
              <w:top w:val="nil"/>
              <w:left w:val="nil"/>
              <w:bottom w:val="nil"/>
              <w:right w:val="nil"/>
            </w:tcBorders>
            <w:shd w:val="clear" w:color="auto" w:fill="auto"/>
            <w:vAlign w:val="center"/>
          </w:tcPr>
          <w:p w:rsidR="00507C74" w:rsidRPr="00C9326D" w:rsidRDefault="00507C74" w:rsidP="00507C74">
            <w:pPr>
              <w:jc w:val="right"/>
              <w:rPr>
                <w:szCs w:val="16"/>
              </w:rPr>
            </w:pPr>
          </w:p>
        </w:tc>
        <w:tc>
          <w:tcPr>
            <w:tcW w:w="601" w:type="pct"/>
            <w:tcBorders>
              <w:top w:val="nil"/>
              <w:left w:val="nil"/>
              <w:bottom w:val="nil"/>
              <w:right w:val="nil"/>
            </w:tcBorders>
            <w:shd w:val="clear" w:color="auto" w:fill="auto"/>
            <w:vAlign w:val="center"/>
          </w:tcPr>
          <w:p w:rsidR="00507C74" w:rsidRPr="00C9326D" w:rsidRDefault="00507C74" w:rsidP="00507C74">
            <w:pPr>
              <w:jc w:val="right"/>
              <w:rPr>
                <w:szCs w:val="16"/>
              </w:rPr>
            </w:pP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0A675C" w:rsidRDefault="00C9326D" w:rsidP="00C9326D">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i/>
                <w:iCs/>
                <w:color w:val="auto"/>
                <w:szCs w:val="16"/>
              </w:rPr>
            </w:pPr>
            <w:r w:rsidRPr="00B80099">
              <w:rPr>
                <w:i/>
                <w:iCs/>
                <w:color w:val="auto"/>
                <w:szCs w:val="16"/>
              </w:rPr>
              <w:t>1,659,001</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rFonts w:asciiTheme="majorBidi" w:hAnsiTheme="majorBidi" w:cstheme="majorBidi"/>
                <w:color w:val="auto"/>
                <w:szCs w:val="16"/>
              </w:rPr>
            </w:pPr>
            <w:r w:rsidRPr="00155E5C">
              <w:rPr>
                <w:rFonts w:asciiTheme="majorBidi" w:hAnsiTheme="majorBidi" w:cstheme="majorBidi"/>
                <w:color w:val="auto"/>
                <w:szCs w:val="16"/>
              </w:rPr>
              <w:t>2,020,076</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102,755 </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228,321 </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color w:val="auto"/>
                <w:szCs w:val="16"/>
              </w:rPr>
            </w:pPr>
            <w:r w:rsidRPr="00B80099">
              <w:rPr>
                <w:color w:val="auto"/>
                <w:szCs w:val="16"/>
              </w:rPr>
              <w:t>5,712,275</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rFonts w:asciiTheme="majorBidi" w:hAnsiTheme="majorBidi" w:cstheme="majorBidi"/>
                <w:color w:val="auto"/>
                <w:szCs w:val="16"/>
              </w:rPr>
            </w:pPr>
            <w:r w:rsidRPr="00155E5C">
              <w:rPr>
                <w:rFonts w:asciiTheme="majorBidi" w:hAnsiTheme="majorBidi" w:cstheme="majorBidi"/>
                <w:color w:val="auto"/>
                <w:szCs w:val="16"/>
              </w:rPr>
              <w:t>5,726,667</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498,550 </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828,660 </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C9326D" w:rsidRPr="00B80099" w:rsidRDefault="00C9326D" w:rsidP="00C9326D">
            <w:pPr>
              <w:jc w:val="right"/>
              <w:rPr>
                <w:color w:val="auto"/>
                <w:szCs w:val="16"/>
              </w:rPr>
            </w:pPr>
            <w:r w:rsidRPr="00B80099">
              <w:rPr>
                <w:color w:val="auto"/>
                <w:szCs w:val="16"/>
              </w:rPr>
              <w:t>6,685,409</w:t>
            </w:r>
          </w:p>
        </w:tc>
        <w:tc>
          <w:tcPr>
            <w:tcW w:w="549" w:type="pct"/>
            <w:tcBorders>
              <w:top w:val="nil"/>
              <w:left w:val="nil"/>
              <w:bottom w:val="nil"/>
              <w:right w:val="nil"/>
            </w:tcBorders>
            <w:shd w:val="clear" w:color="auto" w:fill="auto"/>
            <w:noWrap/>
            <w:vAlign w:val="center"/>
          </w:tcPr>
          <w:p w:rsidR="00C9326D" w:rsidRPr="00155E5C" w:rsidRDefault="00C9326D" w:rsidP="00C9326D">
            <w:pPr>
              <w:jc w:val="right"/>
              <w:rPr>
                <w:rFonts w:asciiTheme="majorBidi" w:hAnsiTheme="majorBidi" w:cstheme="majorBidi"/>
                <w:color w:val="auto"/>
                <w:szCs w:val="16"/>
              </w:rPr>
            </w:pPr>
            <w:r w:rsidRPr="00155E5C">
              <w:rPr>
                <w:rFonts w:asciiTheme="majorBidi" w:hAnsiTheme="majorBidi" w:cstheme="majorBidi"/>
                <w:color w:val="auto"/>
                <w:szCs w:val="16"/>
              </w:rPr>
              <w:t>6,196,800</w:t>
            </w:r>
          </w:p>
        </w:tc>
        <w:tc>
          <w:tcPr>
            <w:tcW w:w="650" w:type="pct"/>
            <w:tcBorders>
              <w:top w:val="nil"/>
              <w:left w:val="nil"/>
              <w:bottom w:val="nil"/>
              <w:right w:val="nil"/>
            </w:tcBorders>
            <w:shd w:val="clear" w:color="auto" w:fill="auto"/>
            <w:noWrap/>
            <w:vAlign w:val="center"/>
          </w:tcPr>
          <w:p w:rsidR="00C9326D" w:rsidRPr="00C9326D" w:rsidRDefault="00C9326D" w:rsidP="00C9326D">
            <w:pPr>
              <w:jc w:val="right"/>
              <w:rPr>
                <w:szCs w:val="16"/>
              </w:rPr>
            </w:pPr>
            <w:r w:rsidRPr="00C9326D">
              <w:rPr>
                <w:szCs w:val="16"/>
              </w:rPr>
              <w:t xml:space="preserve"> (393,340)</w:t>
            </w:r>
          </w:p>
        </w:tc>
        <w:tc>
          <w:tcPr>
            <w:tcW w:w="601" w:type="pct"/>
            <w:tcBorders>
              <w:top w:val="nil"/>
              <w:left w:val="nil"/>
              <w:bottom w:val="nil"/>
              <w:right w:val="nil"/>
            </w:tcBorders>
            <w:shd w:val="clear" w:color="auto" w:fill="auto"/>
            <w:noWrap/>
            <w:vAlign w:val="center"/>
          </w:tcPr>
          <w:p w:rsidR="00C9326D" w:rsidRPr="00C9326D" w:rsidRDefault="00C9326D" w:rsidP="00C9326D">
            <w:pPr>
              <w:jc w:val="right"/>
              <w:rPr>
                <w:szCs w:val="16"/>
              </w:rPr>
            </w:pPr>
            <w:r w:rsidRPr="00C9326D">
              <w:rPr>
                <w:szCs w:val="16"/>
              </w:rPr>
              <w:t xml:space="preserve"> (84,605)</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C9326D" w:rsidRPr="00B80099" w:rsidRDefault="00C9326D" w:rsidP="00C9326D">
            <w:pPr>
              <w:jc w:val="right"/>
              <w:rPr>
                <w:color w:val="auto"/>
                <w:szCs w:val="16"/>
              </w:rPr>
            </w:pPr>
            <w:r w:rsidRPr="00B80099">
              <w:rPr>
                <w:color w:val="auto"/>
                <w:szCs w:val="16"/>
              </w:rPr>
              <w:t>33,794</w:t>
            </w:r>
          </w:p>
        </w:tc>
        <w:tc>
          <w:tcPr>
            <w:tcW w:w="549" w:type="pct"/>
            <w:tcBorders>
              <w:top w:val="nil"/>
              <w:left w:val="nil"/>
              <w:bottom w:val="nil"/>
              <w:right w:val="nil"/>
            </w:tcBorders>
            <w:shd w:val="clear" w:color="auto" w:fill="auto"/>
            <w:noWrap/>
            <w:vAlign w:val="center"/>
          </w:tcPr>
          <w:p w:rsidR="00C9326D" w:rsidRPr="00155E5C" w:rsidRDefault="00C9326D" w:rsidP="00C9326D">
            <w:pPr>
              <w:jc w:val="right"/>
              <w:rPr>
                <w:rFonts w:asciiTheme="majorBidi" w:hAnsiTheme="majorBidi" w:cstheme="majorBidi"/>
                <w:i/>
                <w:iCs/>
                <w:color w:val="auto"/>
                <w:szCs w:val="16"/>
              </w:rPr>
            </w:pPr>
            <w:r w:rsidRPr="00155E5C">
              <w:rPr>
                <w:rFonts w:asciiTheme="majorBidi" w:hAnsiTheme="majorBidi" w:cstheme="majorBidi"/>
                <w:i/>
                <w:iCs/>
                <w:color w:val="auto"/>
                <w:szCs w:val="16"/>
              </w:rPr>
              <w:t>-</w:t>
            </w:r>
          </w:p>
        </w:tc>
        <w:tc>
          <w:tcPr>
            <w:tcW w:w="650" w:type="pct"/>
            <w:tcBorders>
              <w:top w:val="nil"/>
              <w:left w:val="nil"/>
              <w:bottom w:val="nil"/>
              <w:right w:val="nil"/>
            </w:tcBorders>
            <w:shd w:val="clear" w:color="auto" w:fill="auto"/>
            <w:noWrap/>
            <w:vAlign w:val="center"/>
          </w:tcPr>
          <w:p w:rsidR="00C9326D" w:rsidRPr="00C9326D" w:rsidRDefault="00C9326D" w:rsidP="00C9326D">
            <w:pPr>
              <w:jc w:val="right"/>
              <w:rPr>
                <w:i/>
                <w:iCs/>
                <w:szCs w:val="16"/>
              </w:rPr>
            </w:pPr>
            <w:r w:rsidRPr="00C9326D">
              <w:rPr>
                <w:i/>
                <w:iCs/>
                <w:szCs w:val="16"/>
              </w:rPr>
              <w:t xml:space="preserve"> (8,828)</w:t>
            </w:r>
          </w:p>
        </w:tc>
        <w:tc>
          <w:tcPr>
            <w:tcW w:w="601" w:type="pct"/>
            <w:tcBorders>
              <w:top w:val="nil"/>
              <w:left w:val="nil"/>
              <w:bottom w:val="nil"/>
              <w:right w:val="nil"/>
            </w:tcBorders>
            <w:shd w:val="clear" w:color="auto" w:fill="auto"/>
            <w:noWrap/>
            <w:vAlign w:val="center"/>
          </w:tcPr>
          <w:p w:rsidR="00C9326D" w:rsidRPr="00C9326D" w:rsidRDefault="00C9326D" w:rsidP="00C9326D">
            <w:pPr>
              <w:jc w:val="right"/>
              <w:rPr>
                <w:i/>
                <w:iCs/>
                <w:szCs w:val="16"/>
              </w:rPr>
            </w:pPr>
            <w:r w:rsidRPr="00C9326D">
              <w:rPr>
                <w:i/>
                <w:iCs/>
                <w:szCs w:val="16"/>
              </w:rPr>
              <w:t xml:space="preserve"> - </w:t>
            </w:r>
          </w:p>
        </w:tc>
      </w:tr>
      <w:tr w:rsidR="00507C74" w:rsidRPr="00B80099" w:rsidTr="00C9326D">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 w:val="20"/>
              </w:rPr>
            </w:pPr>
          </w:p>
        </w:tc>
        <w:tc>
          <w:tcPr>
            <w:tcW w:w="549" w:type="pct"/>
            <w:tcBorders>
              <w:top w:val="nil"/>
              <w:left w:val="nil"/>
              <w:bottom w:val="nil"/>
              <w:right w:val="nil"/>
            </w:tcBorders>
            <w:shd w:val="clear" w:color="auto" w:fill="auto"/>
            <w:vAlign w:val="center"/>
          </w:tcPr>
          <w:p w:rsidR="00507C74" w:rsidRPr="00155E5C" w:rsidRDefault="00507C74" w:rsidP="00507C74">
            <w:pPr>
              <w:jc w:val="right"/>
              <w:rPr>
                <w:rFonts w:asciiTheme="majorBidi" w:hAnsiTheme="majorBidi" w:cstheme="majorBidi"/>
                <w:i/>
                <w:iCs/>
                <w:color w:val="auto"/>
                <w:szCs w:val="16"/>
              </w:rPr>
            </w:pPr>
          </w:p>
        </w:tc>
        <w:tc>
          <w:tcPr>
            <w:tcW w:w="650" w:type="pct"/>
            <w:tcBorders>
              <w:top w:val="nil"/>
              <w:left w:val="nil"/>
              <w:bottom w:val="nil"/>
              <w:right w:val="nil"/>
            </w:tcBorders>
            <w:shd w:val="clear" w:color="auto" w:fill="auto"/>
            <w:vAlign w:val="center"/>
          </w:tcPr>
          <w:p w:rsidR="00507C74" w:rsidRPr="00C9326D" w:rsidRDefault="00507C74" w:rsidP="00507C74">
            <w:pPr>
              <w:jc w:val="right"/>
              <w:rPr>
                <w:i/>
                <w:iCs/>
                <w:szCs w:val="16"/>
              </w:rPr>
            </w:pPr>
          </w:p>
        </w:tc>
        <w:tc>
          <w:tcPr>
            <w:tcW w:w="601" w:type="pct"/>
            <w:tcBorders>
              <w:top w:val="nil"/>
              <w:left w:val="nil"/>
              <w:bottom w:val="nil"/>
              <w:right w:val="nil"/>
            </w:tcBorders>
            <w:shd w:val="clear" w:color="auto" w:fill="auto"/>
            <w:vAlign w:val="center"/>
          </w:tcPr>
          <w:p w:rsidR="00507C74" w:rsidRPr="00C9326D" w:rsidRDefault="00507C74" w:rsidP="00507C74">
            <w:pPr>
              <w:jc w:val="right"/>
              <w:rPr>
                <w:szCs w:val="16"/>
              </w:rPr>
            </w:pP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0A675C" w:rsidRDefault="00C9326D" w:rsidP="00C9326D">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i/>
                <w:iCs/>
                <w:color w:val="auto"/>
                <w:szCs w:val="16"/>
              </w:rPr>
            </w:pPr>
            <w:r w:rsidRPr="00B80099">
              <w:rPr>
                <w:i/>
                <w:iCs/>
                <w:color w:val="auto"/>
                <w:szCs w:val="16"/>
              </w:rPr>
              <w:t>1,016,725</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i/>
                <w:iCs/>
                <w:color w:val="auto"/>
                <w:szCs w:val="16"/>
              </w:rPr>
            </w:pPr>
            <w:r w:rsidRPr="00155E5C">
              <w:rPr>
                <w:i/>
                <w:iCs/>
                <w:color w:val="auto"/>
                <w:szCs w:val="16"/>
              </w:rPr>
              <w:t>1,009,058</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i/>
                <w:iCs/>
                <w:szCs w:val="16"/>
              </w:rPr>
            </w:pPr>
            <w:r w:rsidRPr="00C9326D">
              <w:rPr>
                <w:i/>
                <w:iCs/>
                <w:szCs w:val="16"/>
              </w:rPr>
              <w:t xml:space="preserve"> (408,765)</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i/>
                <w:iCs/>
                <w:szCs w:val="16"/>
              </w:rPr>
            </w:pPr>
            <w:r w:rsidRPr="00C9326D">
              <w:rPr>
                <w:i/>
                <w:iCs/>
                <w:szCs w:val="16"/>
              </w:rPr>
              <w:t>(699,181)</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0A675C" w:rsidRDefault="00C9326D" w:rsidP="00C9326D">
            <w:pPr>
              <w:ind w:left="720"/>
              <w:jc w:val="left"/>
              <w:rPr>
                <w:i/>
                <w:iCs/>
                <w:color w:val="auto"/>
                <w:sz w:val="18"/>
                <w:szCs w:val="18"/>
              </w:rPr>
            </w:pPr>
            <w:r w:rsidRPr="000A675C">
              <w:rPr>
                <w:i/>
                <w:iCs/>
                <w:color w:val="auto"/>
                <w:sz w:val="18"/>
                <w:szCs w:val="18"/>
              </w:rPr>
              <w:t>Others</w:t>
            </w:r>
            <w:r>
              <w:rPr>
                <w:i/>
                <w:iCs/>
                <w:color w:val="auto"/>
                <w:sz w:val="18"/>
                <w:szCs w:val="18"/>
              </w:rPr>
              <w:t>*</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i/>
                <w:iCs/>
                <w:color w:val="auto"/>
                <w:szCs w:val="16"/>
              </w:rPr>
            </w:pPr>
            <w:r w:rsidRPr="00B80099">
              <w:rPr>
                <w:i/>
                <w:iCs/>
                <w:color w:val="auto"/>
                <w:szCs w:val="16"/>
              </w:rPr>
              <w:t>(9,797)</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i/>
                <w:iCs/>
                <w:color w:val="auto"/>
                <w:szCs w:val="16"/>
              </w:rPr>
            </w:pPr>
            <w:r w:rsidRPr="00155E5C">
              <w:rPr>
                <w:i/>
                <w:iCs/>
                <w:color w:val="auto"/>
                <w:szCs w:val="16"/>
              </w:rPr>
              <w:t>(538,925)</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i/>
                <w:iCs/>
                <w:szCs w:val="16"/>
              </w:rPr>
            </w:pPr>
            <w:r w:rsidRPr="00C9326D">
              <w:rPr>
                <w:i/>
                <w:iCs/>
                <w:szCs w:val="16"/>
              </w:rPr>
              <w:t xml:space="preserve"> (491,953)</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i/>
                <w:iCs/>
                <w:szCs w:val="16"/>
              </w:rPr>
            </w:pPr>
            <w:r w:rsidRPr="00C9326D">
              <w:rPr>
                <w:i/>
                <w:iCs/>
                <w:szCs w:val="16"/>
              </w:rPr>
              <w:t>(214,084)</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b/>
                <w:bCs/>
                <w:color w:val="auto"/>
                <w:szCs w:val="16"/>
              </w:rPr>
            </w:pPr>
            <w:r w:rsidRPr="00B80099">
              <w:rPr>
                <w:b/>
                <w:bCs/>
                <w:color w:val="auto"/>
                <w:szCs w:val="16"/>
              </w:rPr>
              <w:t>(1,520,728)</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b/>
                <w:bCs/>
                <w:color w:val="auto"/>
                <w:szCs w:val="16"/>
              </w:rPr>
            </w:pPr>
            <w:r w:rsidRPr="00155E5C">
              <w:rPr>
                <w:b/>
                <w:bCs/>
                <w:color w:val="auto"/>
                <w:szCs w:val="16"/>
              </w:rPr>
              <w:t>(1,850,313)</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b/>
                <w:bCs/>
                <w:szCs w:val="16"/>
              </w:rPr>
            </w:pPr>
            <w:r w:rsidRPr="00C9326D">
              <w:rPr>
                <w:b/>
                <w:bCs/>
                <w:szCs w:val="16"/>
              </w:rPr>
              <w:t xml:space="preserve"> (580,040)</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b/>
                <w:bCs/>
                <w:szCs w:val="16"/>
              </w:rPr>
            </w:pPr>
            <w:r w:rsidRPr="00C9326D">
              <w:rPr>
                <w:b/>
                <w:bCs/>
                <w:szCs w:val="16"/>
              </w:rPr>
              <w:t xml:space="preserve"> (445,590)</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color w:val="auto"/>
                <w:szCs w:val="16"/>
              </w:rPr>
            </w:pPr>
            <w:r w:rsidRPr="00B80099">
              <w:rPr>
                <w:color w:val="auto"/>
                <w:szCs w:val="16"/>
              </w:rPr>
              <w:t>(1,140,944)</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color w:val="auto"/>
                <w:szCs w:val="16"/>
              </w:rPr>
            </w:pPr>
            <w:r w:rsidRPr="00155E5C">
              <w:rPr>
                <w:color w:val="auto"/>
                <w:szCs w:val="16"/>
              </w:rPr>
              <w:t>(1,265,079)</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(83,208)</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(28,263)</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200" w:firstLine="360"/>
              <w:jc w:val="left"/>
              <w:rPr>
                <w:color w:val="auto"/>
                <w:sz w:val="18"/>
                <w:szCs w:val="18"/>
              </w:rPr>
            </w:pPr>
            <w:r w:rsidRPr="00D5469A">
              <w:rPr>
                <w:color w:val="auto"/>
                <w:sz w:val="18"/>
                <w:szCs w:val="18"/>
              </w:rPr>
              <w:t>Government</w:t>
            </w:r>
            <w:r w:rsidR="00CE30FF">
              <w:rPr>
                <w:color w:val="auto"/>
                <w:sz w:val="18"/>
                <w:szCs w:val="18"/>
              </w:rPr>
              <w:t xml:space="preserve"> </w:t>
            </w:r>
            <w:r w:rsidRPr="00D5469A">
              <w:rPr>
                <w:color w:val="auto"/>
                <w:sz w:val="18"/>
                <w:szCs w:val="18"/>
              </w:rPr>
              <w:t>Securities and Others</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color w:val="auto"/>
                <w:szCs w:val="16"/>
              </w:rPr>
            </w:pPr>
            <w:r w:rsidRPr="00B80099">
              <w:rPr>
                <w:color w:val="auto"/>
                <w:szCs w:val="16"/>
              </w:rPr>
              <w:t>1,024</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color w:val="auto"/>
                <w:szCs w:val="16"/>
              </w:rPr>
            </w:pPr>
            <w:r w:rsidRPr="00155E5C">
              <w:rPr>
                <w:color w:val="auto"/>
                <w:szCs w:val="16"/>
              </w:rPr>
              <w:t>1,024</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 </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w:t>
            </w:r>
          </w:p>
        </w:tc>
      </w:tr>
      <w:tr w:rsidR="00507C74" w:rsidRPr="00B80099" w:rsidTr="00C9326D">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507C74" w:rsidRPr="00B80099" w:rsidRDefault="00507C74" w:rsidP="00507C74">
            <w:pPr>
              <w:jc w:val="right"/>
              <w:rPr>
                <w:color w:val="auto"/>
                <w:sz w:val="20"/>
              </w:rPr>
            </w:pPr>
          </w:p>
        </w:tc>
        <w:tc>
          <w:tcPr>
            <w:tcW w:w="549" w:type="pct"/>
            <w:tcBorders>
              <w:top w:val="nil"/>
              <w:left w:val="nil"/>
              <w:bottom w:val="nil"/>
              <w:right w:val="nil"/>
            </w:tcBorders>
            <w:shd w:val="clear" w:color="auto" w:fill="auto"/>
            <w:vAlign w:val="center"/>
          </w:tcPr>
          <w:p w:rsidR="00507C74" w:rsidRPr="00155E5C" w:rsidRDefault="00507C74" w:rsidP="00507C74">
            <w:pPr>
              <w:jc w:val="right"/>
              <w:rPr>
                <w:color w:val="auto"/>
                <w:szCs w:val="16"/>
              </w:rPr>
            </w:pPr>
          </w:p>
        </w:tc>
        <w:tc>
          <w:tcPr>
            <w:tcW w:w="650" w:type="pct"/>
            <w:tcBorders>
              <w:top w:val="nil"/>
              <w:left w:val="nil"/>
              <w:bottom w:val="nil"/>
              <w:right w:val="nil"/>
            </w:tcBorders>
            <w:shd w:val="clear" w:color="auto" w:fill="auto"/>
            <w:vAlign w:val="center"/>
          </w:tcPr>
          <w:p w:rsidR="00507C74" w:rsidRPr="00C9326D" w:rsidRDefault="00507C74" w:rsidP="00507C74">
            <w:pPr>
              <w:jc w:val="right"/>
              <w:rPr>
                <w:szCs w:val="16"/>
              </w:rPr>
            </w:pPr>
          </w:p>
        </w:tc>
        <w:tc>
          <w:tcPr>
            <w:tcW w:w="601" w:type="pct"/>
            <w:tcBorders>
              <w:top w:val="nil"/>
              <w:left w:val="nil"/>
              <w:bottom w:val="nil"/>
              <w:right w:val="nil"/>
            </w:tcBorders>
            <w:shd w:val="clear" w:color="auto" w:fill="auto"/>
            <w:vAlign w:val="center"/>
          </w:tcPr>
          <w:p w:rsidR="00507C74" w:rsidRPr="00C9326D" w:rsidRDefault="00507C74" w:rsidP="00507C74">
            <w:pPr>
              <w:jc w:val="right"/>
              <w:rPr>
                <w:szCs w:val="16"/>
              </w:rPr>
            </w:pP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0A675C" w:rsidRDefault="00C9326D" w:rsidP="00C9326D">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i/>
                <w:iCs/>
                <w:color w:val="auto"/>
                <w:szCs w:val="16"/>
              </w:rPr>
            </w:pPr>
            <w:r w:rsidRPr="00B80099">
              <w:rPr>
                <w:i/>
                <w:iCs/>
                <w:color w:val="auto"/>
                <w:szCs w:val="16"/>
              </w:rPr>
              <w:t>1,141,968</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i/>
                <w:iCs/>
                <w:color w:val="auto"/>
                <w:szCs w:val="16"/>
              </w:rPr>
            </w:pPr>
            <w:r w:rsidRPr="00155E5C">
              <w:rPr>
                <w:i/>
                <w:iCs/>
                <w:color w:val="auto"/>
                <w:szCs w:val="16"/>
              </w:rPr>
              <w:t>1,266,103</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i/>
                <w:iCs/>
                <w:szCs w:val="16"/>
              </w:rPr>
            </w:pPr>
            <w:r w:rsidRPr="00C9326D">
              <w:rPr>
                <w:i/>
                <w:iCs/>
                <w:szCs w:val="16"/>
              </w:rPr>
              <w:t xml:space="preserve">83,208 </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i/>
                <w:iCs/>
                <w:szCs w:val="16"/>
              </w:rPr>
            </w:pPr>
            <w:r w:rsidRPr="00C9326D">
              <w:rPr>
                <w:i/>
                <w:iCs/>
                <w:szCs w:val="16"/>
              </w:rPr>
              <w:t xml:space="preserve">28,263 </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color w:val="auto"/>
                <w:szCs w:val="16"/>
              </w:rPr>
            </w:pPr>
            <w:r w:rsidRPr="00B80099">
              <w:rPr>
                <w:color w:val="auto"/>
                <w:szCs w:val="16"/>
              </w:rPr>
              <w:t>(379,784)</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color w:val="auto"/>
                <w:szCs w:val="16"/>
              </w:rPr>
            </w:pPr>
            <w:r w:rsidRPr="00155E5C">
              <w:rPr>
                <w:color w:val="auto"/>
                <w:szCs w:val="16"/>
              </w:rPr>
              <w:t>(585,234)</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(496,832)</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szCs w:val="16"/>
              </w:rPr>
            </w:pPr>
            <w:r w:rsidRPr="00C9326D">
              <w:rPr>
                <w:szCs w:val="16"/>
              </w:rPr>
              <w:t xml:space="preserve"> (417,327)</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C9326D" w:rsidRPr="00B80099" w:rsidRDefault="00C9326D" w:rsidP="00C9326D">
            <w:pPr>
              <w:jc w:val="right"/>
              <w:rPr>
                <w:color w:val="auto"/>
                <w:sz w:val="20"/>
              </w:rPr>
            </w:pPr>
          </w:p>
        </w:tc>
        <w:tc>
          <w:tcPr>
            <w:tcW w:w="549" w:type="pct"/>
            <w:tcBorders>
              <w:top w:val="nil"/>
              <w:left w:val="nil"/>
              <w:bottom w:val="nil"/>
              <w:right w:val="nil"/>
            </w:tcBorders>
            <w:shd w:val="clear" w:color="auto" w:fill="auto"/>
            <w:noWrap/>
            <w:vAlign w:val="center"/>
          </w:tcPr>
          <w:p w:rsidR="00C9326D" w:rsidRPr="00155E5C" w:rsidRDefault="00C9326D" w:rsidP="00C9326D">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noWrap/>
            <w:vAlign w:val="center"/>
          </w:tcPr>
          <w:p w:rsidR="00C9326D" w:rsidRPr="00C9326D" w:rsidRDefault="00C9326D" w:rsidP="00C9326D">
            <w:pPr>
              <w:jc w:val="right"/>
              <w:rPr>
                <w:color w:val="auto"/>
                <w:szCs w:val="16"/>
              </w:rPr>
            </w:pPr>
            <w:r w:rsidRPr="00C9326D">
              <w:rPr>
                <w:color w:val="auto"/>
                <w:szCs w:val="16"/>
              </w:rPr>
              <w:t>-</w:t>
            </w:r>
          </w:p>
        </w:tc>
        <w:tc>
          <w:tcPr>
            <w:tcW w:w="601" w:type="pct"/>
            <w:tcBorders>
              <w:top w:val="nil"/>
              <w:left w:val="nil"/>
              <w:bottom w:val="nil"/>
              <w:right w:val="nil"/>
            </w:tcBorders>
            <w:shd w:val="clear" w:color="auto" w:fill="auto"/>
            <w:noWrap/>
            <w:vAlign w:val="center"/>
          </w:tcPr>
          <w:p w:rsidR="00C9326D" w:rsidRPr="00C9326D" w:rsidRDefault="00C9326D" w:rsidP="00C9326D">
            <w:pPr>
              <w:jc w:val="right"/>
              <w:rPr>
                <w:color w:val="auto"/>
                <w:szCs w:val="16"/>
              </w:rPr>
            </w:pPr>
            <w:r w:rsidRPr="00C9326D">
              <w:rPr>
                <w:color w:val="auto"/>
                <w:szCs w:val="16"/>
              </w:rPr>
              <w:t>-</w:t>
            </w:r>
          </w:p>
        </w:tc>
      </w:tr>
      <w:tr w:rsidR="00C9326D" w:rsidRPr="00B80099" w:rsidTr="00C9326D">
        <w:trPr>
          <w:trHeight w:val="288"/>
          <w:jc w:val="center"/>
        </w:trPr>
        <w:tc>
          <w:tcPr>
            <w:tcW w:w="2625" w:type="pct"/>
            <w:tcBorders>
              <w:top w:val="nil"/>
              <w:left w:val="nil"/>
              <w:bottom w:val="nil"/>
              <w:right w:val="nil"/>
            </w:tcBorders>
            <w:shd w:val="clear" w:color="auto" w:fill="auto"/>
            <w:vAlign w:val="center"/>
            <w:hideMark/>
          </w:tcPr>
          <w:p w:rsidR="00C9326D" w:rsidRPr="00D5469A" w:rsidRDefault="00C9326D" w:rsidP="00C9326D">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C9326D" w:rsidRPr="00B80099" w:rsidRDefault="00C9326D" w:rsidP="00C9326D">
            <w:pPr>
              <w:jc w:val="right"/>
              <w:rPr>
                <w:color w:val="auto"/>
                <w:szCs w:val="16"/>
              </w:rPr>
            </w:pPr>
            <w:r w:rsidRPr="00B80099">
              <w:rPr>
                <w:color w:val="auto"/>
                <w:szCs w:val="16"/>
              </w:rPr>
              <w:t>-</w:t>
            </w:r>
          </w:p>
        </w:tc>
        <w:tc>
          <w:tcPr>
            <w:tcW w:w="549" w:type="pct"/>
            <w:tcBorders>
              <w:top w:val="nil"/>
              <w:left w:val="nil"/>
              <w:bottom w:val="nil"/>
              <w:right w:val="nil"/>
            </w:tcBorders>
            <w:shd w:val="clear" w:color="auto" w:fill="auto"/>
            <w:vAlign w:val="center"/>
          </w:tcPr>
          <w:p w:rsidR="00C9326D" w:rsidRPr="00155E5C" w:rsidRDefault="00C9326D" w:rsidP="00C9326D">
            <w:pPr>
              <w:jc w:val="right"/>
              <w:rPr>
                <w:color w:val="auto"/>
                <w:szCs w:val="16"/>
              </w:rPr>
            </w:pPr>
            <w:r w:rsidRPr="00155E5C">
              <w:rPr>
                <w:color w:val="auto"/>
                <w:szCs w:val="16"/>
              </w:rPr>
              <w:t>-</w:t>
            </w:r>
          </w:p>
        </w:tc>
        <w:tc>
          <w:tcPr>
            <w:tcW w:w="650" w:type="pct"/>
            <w:tcBorders>
              <w:top w:val="nil"/>
              <w:left w:val="nil"/>
              <w:bottom w:val="nil"/>
              <w:right w:val="nil"/>
            </w:tcBorders>
            <w:shd w:val="clear" w:color="auto" w:fill="auto"/>
            <w:vAlign w:val="center"/>
          </w:tcPr>
          <w:p w:rsidR="00C9326D" w:rsidRPr="00C9326D" w:rsidRDefault="00C9326D" w:rsidP="00C9326D">
            <w:pPr>
              <w:jc w:val="right"/>
              <w:rPr>
                <w:color w:val="auto"/>
                <w:szCs w:val="16"/>
              </w:rPr>
            </w:pPr>
            <w:r w:rsidRPr="00C9326D">
              <w:rPr>
                <w:color w:val="auto"/>
                <w:szCs w:val="16"/>
              </w:rPr>
              <w:t>-</w:t>
            </w:r>
          </w:p>
        </w:tc>
        <w:tc>
          <w:tcPr>
            <w:tcW w:w="601" w:type="pct"/>
            <w:tcBorders>
              <w:top w:val="nil"/>
              <w:left w:val="nil"/>
              <w:bottom w:val="nil"/>
              <w:right w:val="nil"/>
            </w:tcBorders>
            <w:shd w:val="clear" w:color="auto" w:fill="auto"/>
            <w:vAlign w:val="center"/>
          </w:tcPr>
          <w:p w:rsidR="00C9326D" w:rsidRPr="00C9326D" w:rsidRDefault="00C9326D" w:rsidP="00C9326D">
            <w:pPr>
              <w:jc w:val="right"/>
              <w:rPr>
                <w:color w:val="auto"/>
                <w:szCs w:val="16"/>
              </w:rPr>
            </w:pPr>
            <w:r w:rsidRPr="00C9326D">
              <w:rPr>
                <w:color w:val="auto"/>
                <w:szCs w:val="16"/>
              </w:rPr>
              <w:t>-</w:t>
            </w:r>
          </w:p>
        </w:tc>
      </w:tr>
      <w:tr w:rsidR="00507C74" w:rsidRPr="00B80099" w:rsidTr="00C9326D">
        <w:trPr>
          <w:trHeight w:val="288"/>
          <w:jc w:val="center"/>
        </w:trPr>
        <w:tc>
          <w:tcPr>
            <w:tcW w:w="2625" w:type="pct"/>
            <w:tcBorders>
              <w:top w:val="nil"/>
              <w:left w:val="nil"/>
              <w:bottom w:val="nil"/>
              <w:right w:val="nil"/>
            </w:tcBorders>
            <w:shd w:val="clear" w:color="auto" w:fill="auto"/>
            <w:vAlign w:val="center"/>
            <w:hideMark/>
          </w:tcPr>
          <w:p w:rsidR="00507C74" w:rsidRPr="00D5469A" w:rsidRDefault="00507C74" w:rsidP="00507C74">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rsidR="00507C74" w:rsidRPr="00B80099" w:rsidRDefault="00507C74" w:rsidP="00507C74">
            <w:pPr>
              <w:jc w:val="right"/>
              <w:rPr>
                <w:color w:val="auto"/>
                <w:sz w:val="20"/>
              </w:rPr>
            </w:pPr>
          </w:p>
        </w:tc>
        <w:tc>
          <w:tcPr>
            <w:tcW w:w="549" w:type="pct"/>
            <w:tcBorders>
              <w:top w:val="nil"/>
              <w:left w:val="nil"/>
              <w:right w:val="nil"/>
            </w:tcBorders>
            <w:shd w:val="clear" w:color="auto" w:fill="auto"/>
            <w:noWrap/>
            <w:vAlign w:val="center"/>
          </w:tcPr>
          <w:p w:rsidR="00507C74" w:rsidRPr="00155E5C" w:rsidRDefault="00507C74" w:rsidP="00507C74">
            <w:pPr>
              <w:jc w:val="right"/>
              <w:rPr>
                <w:color w:val="auto"/>
                <w:szCs w:val="16"/>
              </w:rPr>
            </w:pPr>
          </w:p>
        </w:tc>
        <w:tc>
          <w:tcPr>
            <w:tcW w:w="650" w:type="pct"/>
            <w:tcBorders>
              <w:top w:val="nil"/>
              <w:left w:val="nil"/>
              <w:right w:val="nil"/>
            </w:tcBorders>
            <w:shd w:val="clear" w:color="auto" w:fill="auto"/>
            <w:noWrap/>
            <w:vAlign w:val="center"/>
          </w:tcPr>
          <w:p w:rsidR="00507C74" w:rsidRPr="00C9326D" w:rsidRDefault="00507C74" w:rsidP="00507C74">
            <w:pPr>
              <w:jc w:val="right"/>
              <w:rPr>
                <w:szCs w:val="16"/>
              </w:rPr>
            </w:pPr>
          </w:p>
        </w:tc>
        <w:tc>
          <w:tcPr>
            <w:tcW w:w="601" w:type="pct"/>
            <w:tcBorders>
              <w:top w:val="nil"/>
              <w:left w:val="nil"/>
              <w:right w:val="nil"/>
            </w:tcBorders>
            <w:shd w:val="clear" w:color="auto" w:fill="auto"/>
            <w:noWrap/>
            <w:vAlign w:val="center"/>
          </w:tcPr>
          <w:p w:rsidR="00507C74" w:rsidRPr="00C9326D" w:rsidRDefault="00507C74" w:rsidP="00507C74">
            <w:pPr>
              <w:jc w:val="right"/>
              <w:rPr>
                <w:szCs w:val="16"/>
              </w:rPr>
            </w:pPr>
          </w:p>
        </w:tc>
      </w:tr>
      <w:tr w:rsidR="00C9326D" w:rsidRPr="00B80099" w:rsidTr="00C9326D">
        <w:trPr>
          <w:trHeight w:val="288"/>
          <w:jc w:val="center"/>
        </w:trPr>
        <w:tc>
          <w:tcPr>
            <w:tcW w:w="2625" w:type="pct"/>
            <w:tcBorders>
              <w:top w:val="nil"/>
              <w:left w:val="nil"/>
              <w:bottom w:val="single" w:sz="12" w:space="0" w:color="auto"/>
              <w:right w:val="nil"/>
            </w:tcBorders>
            <w:shd w:val="clear" w:color="auto" w:fill="auto"/>
            <w:vAlign w:val="center"/>
            <w:hideMark/>
          </w:tcPr>
          <w:p w:rsidR="00C9326D" w:rsidRPr="000A675C" w:rsidRDefault="00C9326D" w:rsidP="00C9326D">
            <w:pPr>
              <w:ind w:left="720"/>
              <w:jc w:val="left"/>
              <w:rPr>
                <w:i/>
                <w:iCs/>
                <w:color w:val="auto"/>
                <w:sz w:val="18"/>
                <w:szCs w:val="18"/>
              </w:rPr>
            </w:pPr>
            <w:r w:rsidRPr="000A675C">
              <w:rPr>
                <w:i/>
                <w:iCs/>
                <w:color w:val="auto"/>
                <w:sz w:val="18"/>
                <w:szCs w:val="18"/>
              </w:rPr>
              <w:t>Government Deposits (Excluding</w:t>
            </w:r>
            <w:r w:rsidR="00CE30FF">
              <w:rPr>
                <w:i/>
                <w:iCs/>
                <w:color w:val="auto"/>
                <w:sz w:val="18"/>
                <w:szCs w:val="18"/>
              </w:rPr>
              <w:t xml:space="preserve"> </w:t>
            </w:r>
            <w:r w:rsidRPr="000A675C">
              <w:rPr>
                <w:i/>
                <w:iCs/>
                <w:color w:val="auto"/>
                <w:sz w:val="18"/>
                <w:szCs w:val="18"/>
              </w:rPr>
              <w:t>Zakat Fund)</w:t>
            </w:r>
          </w:p>
        </w:tc>
        <w:tc>
          <w:tcPr>
            <w:tcW w:w="575" w:type="pct"/>
            <w:tcBorders>
              <w:top w:val="nil"/>
              <w:left w:val="nil"/>
              <w:bottom w:val="single" w:sz="12" w:space="0" w:color="auto"/>
              <w:right w:val="nil"/>
            </w:tcBorders>
            <w:shd w:val="clear" w:color="auto" w:fill="auto"/>
            <w:vAlign w:val="center"/>
            <w:hideMark/>
          </w:tcPr>
          <w:p w:rsidR="00C9326D" w:rsidRPr="00B80099" w:rsidRDefault="00C9326D" w:rsidP="00C9326D">
            <w:pPr>
              <w:jc w:val="right"/>
              <w:rPr>
                <w:i/>
                <w:iCs/>
                <w:color w:val="auto"/>
                <w:szCs w:val="16"/>
              </w:rPr>
            </w:pPr>
            <w:r w:rsidRPr="00B80099">
              <w:rPr>
                <w:i/>
                <w:iCs/>
                <w:color w:val="auto"/>
                <w:szCs w:val="16"/>
              </w:rPr>
              <w:t>379,784</w:t>
            </w:r>
          </w:p>
        </w:tc>
        <w:tc>
          <w:tcPr>
            <w:tcW w:w="549" w:type="pct"/>
            <w:tcBorders>
              <w:top w:val="nil"/>
              <w:left w:val="nil"/>
              <w:bottom w:val="single" w:sz="12" w:space="0" w:color="auto"/>
              <w:right w:val="nil"/>
            </w:tcBorders>
            <w:shd w:val="clear" w:color="auto" w:fill="auto"/>
            <w:vAlign w:val="center"/>
          </w:tcPr>
          <w:p w:rsidR="00C9326D" w:rsidRPr="00155E5C" w:rsidRDefault="00C9326D" w:rsidP="00C9326D">
            <w:pPr>
              <w:ind w:firstLineChars="100" w:firstLine="160"/>
              <w:jc w:val="right"/>
              <w:rPr>
                <w:i/>
                <w:iCs/>
                <w:color w:val="auto"/>
                <w:szCs w:val="16"/>
              </w:rPr>
            </w:pPr>
            <w:r w:rsidRPr="00155E5C">
              <w:rPr>
                <w:i/>
                <w:iCs/>
                <w:color w:val="auto"/>
                <w:szCs w:val="16"/>
              </w:rPr>
              <w:t>585,234</w:t>
            </w:r>
          </w:p>
        </w:tc>
        <w:tc>
          <w:tcPr>
            <w:tcW w:w="650" w:type="pct"/>
            <w:tcBorders>
              <w:top w:val="nil"/>
              <w:left w:val="nil"/>
              <w:bottom w:val="single" w:sz="12" w:space="0" w:color="auto"/>
              <w:right w:val="nil"/>
            </w:tcBorders>
            <w:shd w:val="clear" w:color="auto" w:fill="auto"/>
            <w:vAlign w:val="center"/>
          </w:tcPr>
          <w:p w:rsidR="00C9326D" w:rsidRPr="00C9326D" w:rsidRDefault="00C9326D" w:rsidP="00C9326D">
            <w:pPr>
              <w:ind w:firstLineChars="100" w:firstLine="160"/>
              <w:jc w:val="right"/>
              <w:rPr>
                <w:i/>
                <w:iCs/>
                <w:szCs w:val="16"/>
              </w:rPr>
            </w:pPr>
            <w:r w:rsidRPr="00C9326D">
              <w:rPr>
                <w:i/>
                <w:iCs/>
                <w:szCs w:val="16"/>
              </w:rPr>
              <w:t xml:space="preserve">496,832 </w:t>
            </w:r>
          </w:p>
        </w:tc>
        <w:tc>
          <w:tcPr>
            <w:tcW w:w="601" w:type="pct"/>
            <w:tcBorders>
              <w:top w:val="nil"/>
              <w:left w:val="nil"/>
              <w:bottom w:val="single" w:sz="12" w:space="0" w:color="auto"/>
              <w:right w:val="nil"/>
            </w:tcBorders>
            <w:shd w:val="clear" w:color="auto" w:fill="auto"/>
            <w:vAlign w:val="center"/>
          </w:tcPr>
          <w:p w:rsidR="00C9326D" w:rsidRPr="00C9326D" w:rsidRDefault="00C9326D" w:rsidP="00C9326D">
            <w:pPr>
              <w:ind w:firstLineChars="100" w:firstLine="160"/>
              <w:jc w:val="right"/>
              <w:rPr>
                <w:i/>
                <w:iCs/>
                <w:szCs w:val="16"/>
              </w:rPr>
            </w:pPr>
            <w:r w:rsidRPr="00C9326D">
              <w:rPr>
                <w:i/>
                <w:iCs/>
                <w:szCs w:val="16"/>
              </w:rPr>
              <w:t xml:space="preserve">417,327 </w:t>
            </w:r>
          </w:p>
        </w:tc>
      </w:tr>
      <w:tr w:rsidR="00C9326D" w:rsidRPr="00B80099" w:rsidTr="00C9326D">
        <w:trPr>
          <w:trHeight w:val="288"/>
          <w:jc w:val="center"/>
        </w:trPr>
        <w:tc>
          <w:tcPr>
            <w:tcW w:w="2625" w:type="pct"/>
            <w:tcBorders>
              <w:top w:val="single" w:sz="12" w:space="0" w:color="auto"/>
              <w:left w:val="nil"/>
              <w:bottom w:val="single" w:sz="12" w:space="0" w:color="auto"/>
              <w:right w:val="nil"/>
            </w:tcBorders>
            <w:shd w:val="clear" w:color="auto" w:fill="auto"/>
            <w:vAlign w:val="center"/>
            <w:hideMark/>
          </w:tcPr>
          <w:p w:rsidR="00C9326D" w:rsidRPr="00D5469A" w:rsidRDefault="00C9326D" w:rsidP="00C9326D">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C9326D" w:rsidRPr="00B80099" w:rsidRDefault="00C9326D" w:rsidP="00C9326D">
            <w:pPr>
              <w:jc w:val="right"/>
              <w:rPr>
                <w:b/>
                <w:bCs/>
                <w:color w:val="auto"/>
                <w:szCs w:val="16"/>
              </w:rPr>
            </w:pPr>
            <w:r w:rsidRPr="00B80099">
              <w:rPr>
                <w:b/>
                <w:bCs/>
                <w:color w:val="auto"/>
                <w:szCs w:val="16"/>
              </w:rPr>
              <w:t>15,373,463</w:t>
            </w:r>
          </w:p>
        </w:tc>
        <w:tc>
          <w:tcPr>
            <w:tcW w:w="549" w:type="pct"/>
            <w:tcBorders>
              <w:top w:val="single" w:sz="12" w:space="0" w:color="auto"/>
              <w:left w:val="nil"/>
              <w:bottom w:val="single" w:sz="12" w:space="0" w:color="auto"/>
              <w:right w:val="nil"/>
            </w:tcBorders>
            <w:shd w:val="clear" w:color="auto" w:fill="auto"/>
            <w:vAlign w:val="center"/>
          </w:tcPr>
          <w:p w:rsidR="00C9326D" w:rsidRPr="00155E5C" w:rsidRDefault="00C9326D" w:rsidP="00C9326D">
            <w:pPr>
              <w:jc w:val="right"/>
              <w:rPr>
                <w:b/>
                <w:bCs/>
                <w:color w:val="auto"/>
                <w:szCs w:val="16"/>
              </w:rPr>
            </w:pPr>
            <w:r w:rsidRPr="00155E5C">
              <w:rPr>
                <w:b/>
                <w:bCs/>
                <w:color w:val="auto"/>
                <w:szCs w:val="16"/>
              </w:rPr>
              <w:t>18,506,467</w:t>
            </w:r>
          </w:p>
        </w:tc>
        <w:tc>
          <w:tcPr>
            <w:tcW w:w="650" w:type="pct"/>
            <w:tcBorders>
              <w:top w:val="nil"/>
              <w:left w:val="nil"/>
              <w:bottom w:val="single" w:sz="12" w:space="0" w:color="auto"/>
              <w:right w:val="nil"/>
            </w:tcBorders>
            <w:shd w:val="clear" w:color="auto" w:fill="auto"/>
            <w:vAlign w:val="center"/>
          </w:tcPr>
          <w:p w:rsidR="00C9326D" w:rsidRPr="00C9326D" w:rsidRDefault="00C9326D" w:rsidP="00C9326D">
            <w:pPr>
              <w:jc w:val="right"/>
              <w:rPr>
                <w:b/>
                <w:bCs/>
                <w:szCs w:val="16"/>
              </w:rPr>
            </w:pPr>
            <w:r w:rsidRPr="00C9326D">
              <w:rPr>
                <w:b/>
                <w:bCs/>
                <w:szCs w:val="16"/>
              </w:rPr>
              <w:t xml:space="preserve">1,180,736 </w:t>
            </w:r>
          </w:p>
        </w:tc>
        <w:tc>
          <w:tcPr>
            <w:tcW w:w="601" w:type="pct"/>
            <w:tcBorders>
              <w:top w:val="nil"/>
              <w:left w:val="nil"/>
              <w:bottom w:val="single" w:sz="12" w:space="0" w:color="auto"/>
              <w:right w:val="nil"/>
            </w:tcBorders>
            <w:shd w:val="clear" w:color="auto" w:fill="auto"/>
            <w:vAlign w:val="center"/>
          </w:tcPr>
          <w:p w:rsidR="00C9326D" w:rsidRPr="00C9326D" w:rsidRDefault="00C9326D" w:rsidP="00C9326D">
            <w:pPr>
              <w:jc w:val="right"/>
              <w:rPr>
                <w:b/>
                <w:bCs/>
                <w:szCs w:val="16"/>
              </w:rPr>
            </w:pPr>
            <w:r w:rsidRPr="00C9326D">
              <w:rPr>
                <w:b/>
                <w:bCs/>
                <w:szCs w:val="16"/>
              </w:rPr>
              <w:t xml:space="preserve"> 2,118,100 </w:t>
            </w:r>
          </w:p>
        </w:tc>
      </w:tr>
      <w:tr w:rsidR="00650911" w:rsidRPr="00B80099" w:rsidTr="00123399">
        <w:trPr>
          <w:trHeight w:val="447"/>
          <w:jc w:val="center"/>
        </w:trPr>
        <w:tc>
          <w:tcPr>
            <w:tcW w:w="5000" w:type="pct"/>
            <w:gridSpan w:val="5"/>
            <w:tcBorders>
              <w:top w:val="nil"/>
              <w:left w:val="nil"/>
              <w:bottom w:val="nil"/>
              <w:right w:val="nil"/>
            </w:tcBorders>
            <w:shd w:val="clear" w:color="auto" w:fill="auto"/>
            <w:vAlign w:val="center"/>
            <w:hideMark/>
          </w:tcPr>
          <w:p w:rsidR="00057223" w:rsidRPr="00B80099" w:rsidRDefault="00057223" w:rsidP="00650911">
            <w:pPr>
              <w:jc w:val="left"/>
              <w:rPr>
                <w:color w:val="auto"/>
                <w:sz w:val="14"/>
                <w:szCs w:val="14"/>
              </w:rPr>
            </w:pPr>
            <w:r w:rsidRPr="00057223">
              <w:rPr>
                <w:color w:val="auto"/>
                <w:sz w:val="14"/>
                <w:szCs w:val="14"/>
              </w:rPr>
              <w:t>* It include treasury currency and Rupee counterpart loan to GOP against SDRs allocation</w:t>
            </w:r>
          </w:p>
        </w:tc>
      </w:tr>
      <w:tr w:rsidR="00650911" w:rsidRPr="00B80099"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650911" w:rsidRPr="00B80099" w:rsidRDefault="00650911" w:rsidP="00650911">
            <w:pPr>
              <w:rPr>
                <w:b/>
                <w:bCs/>
                <w:color w:val="auto"/>
                <w:szCs w:val="16"/>
              </w:rPr>
            </w:pPr>
            <w:r w:rsidRPr="00B80099">
              <w:rPr>
                <w:b/>
                <w:bCs/>
                <w:color w:val="auto"/>
                <w:sz w:val="28"/>
                <w:szCs w:val="28"/>
              </w:rPr>
              <w:t>2.8</w:t>
            </w:r>
            <w:r w:rsidR="00CE30FF">
              <w:rPr>
                <w:b/>
                <w:bCs/>
                <w:color w:val="auto"/>
                <w:sz w:val="28"/>
                <w:szCs w:val="28"/>
              </w:rPr>
              <w:t xml:space="preserve"> </w:t>
            </w:r>
            <w:r w:rsidRPr="00B80099">
              <w:rPr>
                <w:b/>
                <w:bCs/>
                <w:color w:val="auto"/>
                <w:sz w:val="28"/>
                <w:szCs w:val="28"/>
              </w:rPr>
              <w:t>Government Borrowing for Commodity Operations</w:t>
            </w:r>
          </w:p>
        </w:tc>
      </w:tr>
      <w:tr w:rsidR="008C5E82" w:rsidRPr="00B80099" w:rsidTr="008C5E82">
        <w:trPr>
          <w:trHeight w:val="259"/>
          <w:jc w:val="center"/>
        </w:trPr>
        <w:tc>
          <w:tcPr>
            <w:tcW w:w="2625" w:type="pct"/>
            <w:tcBorders>
              <w:top w:val="single" w:sz="12" w:space="0" w:color="auto"/>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color w:val="auto"/>
                <w:szCs w:val="16"/>
              </w:rPr>
            </w:pPr>
            <w:r w:rsidRPr="00450C39">
              <w:rPr>
                <w:rFonts w:asciiTheme="majorBidi" w:hAnsiTheme="majorBidi" w:cstheme="majorBidi"/>
                <w:szCs w:val="16"/>
              </w:rPr>
              <w:t>129</w:t>
            </w: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117</w:t>
            </w: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color w:val="auto"/>
                <w:szCs w:val="16"/>
              </w:rPr>
            </w:pPr>
            <w:r w:rsidRPr="00450C39">
              <w:rPr>
                <w:rFonts w:asciiTheme="majorBidi" w:hAnsiTheme="majorBidi" w:cstheme="majorBidi"/>
                <w:szCs w:val="16"/>
              </w:rPr>
              <w:t>(15)</w:t>
            </w: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 xml:space="preserve"> 13 </w:t>
            </w: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788,173</w:t>
            </w: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1,011,626</w:t>
            </w: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 xml:space="preserve"> (45,585)</w:t>
            </w: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 xml:space="preserve"> (58,491)</w:t>
            </w: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67,510</w:t>
            </w: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67,302</w:t>
            </w: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 xml:space="preserve"> (8,638)</w:t>
            </w: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 xml:space="preserve">23,511 </w:t>
            </w: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46,718</w:t>
            </w: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53,019</w:t>
            </w: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 xml:space="preserve"> (5,067)</w:t>
            </w: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 xml:space="preserve">12,725 </w:t>
            </w: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Seed</w:t>
            </w:r>
            <w:r w:rsidR="00CE30FF">
              <w:rPr>
                <w:color w:val="auto"/>
                <w:szCs w:val="16"/>
              </w:rPr>
              <w:t xml:space="preserve"> </w:t>
            </w:r>
            <w:r w:rsidRPr="00D5469A">
              <w:rPr>
                <w:color w:val="auto"/>
                <w:szCs w:val="16"/>
              </w:rPr>
              <w:t>Meal</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top w:val="nil"/>
              <w:left w:val="nil"/>
              <w:bottom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top w:val="nil"/>
              <w:left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top w:val="nil"/>
              <w:left w:val="nil"/>
              <w:right w:val="nil"/>
            </w:tcBorders>
            <w:shd w:val="clear" w:color="auto" w:fill="auto"/>
            <w:vAlign w:val="center"/>
            <w:hideMark/>
          </w:tcPr>
          <w:p w:rsidR="008C5E82" w:rsidRPr="00D5469A" w:rsidRDefault="008C5E82" w:rsidP="008C5E82">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549"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50"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c>
          <w:tcPr>
            <w:tcW w:w="601" w:type="pct"/>
            <w:tcBorders>
              <w:top w:val="nil"/>
              <w:left w:val="nil"/>
              <w:bottom w:val="nil"/>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p>
        </w:tc>
      </w:tr>
      <w:tr w:rsidR="008C5E82" w:rsidRPr="003C23BC" w:rsidTr="008C5E82">
        <w:trPr>
          <w:trHeight w:val="259"/>
          <w:jc w:val="center"/>
        </w:trPr>
        <w:tc>
          <w:tcPr>
            <w:tcW w:w="2625" w:type="pct"/>
            <w:tcBorders>
              <w:left w:val="nil"/>
              <w:bottom w:val="single" w:sz="12" w:space="0" w:color="auto"/>
              <w:right w:val="nil"/>
            </w:tcBorders>
            <w:shd w:val="clear" w:color="auto" w:fill="auto"/>
            <w:vAlign w:val="center"/>
          </w:tcPr>
          <w:p w:rsidR="008C5E82" w:rsidRPr="00D5469A" w:rsidRDefault="008C5E82" w:rsidP="008C5E82">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1,470</w:t>
            </w:r>
          </w:p>
        </w:tc>
        <w:tc>
          <w:tcPr>
            <w:tcW w:w="549" w:type="pct"/>
            <w:tcBorders>
              <w:top w:val="nil"/>
              <w:left w:val="nil"/>
              <w:bottom w:val="single" w:sz="12" w:space="0" w:color="auto"/>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1,592</w:t>
            </w:r>
          </w:p>
        </w:tc>
        <w:tc>
          <w:tcPr>
            <w:tcW w:w="650" w:type="pct"/>
            <w:tcBorders>
              <w:top w:val="nil"/>
              <w:left w:val="nil"/>
              <w:bottom w:val="single" w:sz="12" w:space="0" w:color="auto"/>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 xml:space="preserve">82 </w:t>
            </w:r>
          </w:p>
        </w:tc>
        <w:tc>
          <w:tcPr>
            <w:tcW w:w="601" w:type="pct"/>
            <w:tcBorders>
              <w:top w:val="nil"/>
              <w:left w:val="nil"/>
              <w:bottom w:val="single" w:sz="12" w:space="0" w:color="auto"/>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szCs w:val="16"/>
              </w:rPr>
            </w:pPr>
            <w:r w:rsidRPr="00450C39">
              <w:rPr>
                <w:rFonts w:asciiTheme="majorBidi" w:hAnsiTheme="majorBidi" w:cstheme="majorBidi"/>
                <w:szCs w:val="16"/>
              </w:rPr>
              <w:t xml:space="preserve"> 173 </w:t>
            </w:r>
          </w:p>
        </w:tc>
      </w:tr>
      <w:tr w:rsidR="008C5E82" w:rsidRPr="003C23BC" w:rsidTr="008C5E82">
        <w:trPr>
          <w:trHeight w:val="259"/>
          <w:jc w:val="center"/>
        </w:trPr>
        <w:tc>
          <w:tcPr>
            <w:tcW w:w="2625" w:type="pct"/>
            <w:tcBorders>
              <w:top w:val="nil"/>
              <w:left w:val="nil"/>
              <w:bottom w:val="single" w:sz="12" w:space="0" w:color="auto"/>
              <w:right w:val="nil"/>
            </w:tcBorders>
            <w:shd w:val="clear" w:color="auto" w:fill="auto"/>
            <w:vAlign w:val="center"/>
          </w:tcPr>
          <w:p w:rsidR="008C5E82" w:rsidRPr="00D5469A" w:rsidRDefault="008C5E82" w:rsidP="008C5E82">
            <w:pPr>
              <w:ind w:left="402"/>
              <w:jc w:val="both"/>
              <w:rPr>
                <w:b/>
                <w:color w:val="auto"/>
                <w:sz w:val="18"/>
                <w:szCs w:val="18"/>
              </w:rPr>
            </w:pPr>
            <w:r w:rsidRPr="00D5469A">
              <w:rPr>
                <w:b/>
                <w:color w:val="auto"/>
                <w:sz w:val="18"/>
                <w:szCs w:val="18"/>
              </w:rPr>
              <w:t>Total</w:t>
            </w:r>
          </w:p>
        </w:tc>
        <w:tc>
          <w:tcPr>
            <w:tcW w:w="575" w:type="pct"/>
            <w:tcBorders>
              <w:top w:val="single" w:sz="12" w:space="0" w:color="auto"/>
              <w:left w:val="nil"/>
              <w:bottom w:val="single" w:sz="8" w:space="0" w:color="auto"/>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b/>
                <w:bCs/>
                <w:szCs w:val="16"/>
              </w:rPr>
            </w:pPr>
            <w:r w:rsidRPr="00450C39">
              <w:rPr>
                <w:rFonts w:asciiTheme="majorBidi" w:hAnsiTheme="majorBidi" w:cstheme="majorBidi"/>
                <w:b/>
                <w:bCs/>
                <w:szCs w:val="16"/>
              </w:rPr>
              <w:t>903,999</w:t>
            </w:r>
          </w:p>
        </w:tc>
        <w:tc>
          <w:tcPr>
            <w:tcW w:w="549" w:type="pct"/>
            <w:tcBorders>
              <w:top w:val="single" w:sz="8" w:space="0" w:color="auto"/>
              <w:left w:val="nil"/>
              <w:bottom w:val="single" w:sz="8" w:space="0" w:color="auto"/>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b/>
                <w:bCs/>
                <w:szCs w:val="16"/>
              </w:rPr>
            </w:pPr>
            <w:r w:rsidRPr="00450C39">
              <w:rPr>
                <w:rFonts w:asciiTheme="majorBidi" w:hAnsiTheme="majorBidi" w:cstheme="majorBidi"/>
                <w:b/>
                <w:bCs/>
                <w:szCs w:val="16"/>
              </w:rPr>
              <w:t>1,133,655</w:t>
            </w:r>
          </w:p>
        </w:tc>
        <w:tc>
          <w:tcPr>
            <w:tcW w:w="650" w:type="pct"/>
            <w:tcBorders>
              <w:top w:val="single" w:sz="12" w:space="0" w:color="auto"/>
              <w:left w:val="nil"/>
              <w:bottom w:val="single" w:sz="8" w:space="0" w:color="auto"/>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b/>
                <w:bCs/>
                <w:szCs w:val="16"/>
              </w:rPr>
            </w:pPr>
            <w:r w:rsidRPr="00450C39">
              <w:rPr>
                <w:rFonts w:asciiTheme="majorBidi" w:hAnsiTheme="majorBidi" w:cstheme="majorBidi"/>
                <w:b/>
                <w:bCs/>
                <w:szCs w:val="16"/>
              </w:rPr>
              <w:t>(59,223)</w:t>
            </w:r>
          </w:p>
        </w:tc>
        <w:tc>
          <w:tcPr>
            <w:tcW w:w="601" w:type="pct"/>
            <w:tcBorders>
              <w:top w:val="single" w:sz="12" w:space="0" w:color="auto"/>
              <w:left w:val="nil"/>
              <w:bottom w:val="single" w:sz="8" w:space="0" w:color="auto"/>
              <w:right w:val="nil"/>
            </w:tcBorders>
            <w:shd w:val="clear" w:color="auto" w:fill="auto"/>
            <w:tcMar>
              <w:left w:w="72" w:type="dxa"/>
              <w:right w:w="72" w:type="dxa"/>
            </w:tcMar>
            <w:vAlign w:val="center"/>
          </w:tcPr>
          <w:p w:rsidR="008C5E82" w:rsidRPr="00450C39" w:rsidRDefault="008C5E82" w:rsidP="008C5E82">
            <w:pPr>
              <w:jc w:val="right"/>
              <w:rPr>
                <w:rFonts w:asciiTheme="majorBidi" w:hAnsiTheme="majorBidi" w:cstheme="majorBidi"/>
                <w:b/>
                <w:bCs/>
                <w:szCs w:val="16"/>
              </w:rPr>
            </w:pPr>
            <w:r w:rsidRPr="00450C39">
              <w:rPr>
                <w:rFonts w:asciiTheme="majorBidi" w:hAnsiTheme="majorBidi" w:cstheme="majorBidi"/>
                <w:b/>
                <w:bCs/>
                <w:szCs w:val="16"/>
              </w:rPr>
              <w:t xml:space="preserve"> (22,070)</w:t>
            </w:r>
          </w:p>
        </w:tc>
      </w:tr>
      <w:tr w:rsidR="000B34A2"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0B34A2" w:rsidRDefault="000B34A2" w:rsidP="000B34A2">
            <w:pPr>
              <w:jc w:val="right"/>
              <w:rPr>
                <w:b/>
                <w:bCs/>
                <w:szCs w:val="16"/>
              </w:rPr>
            </w:pPr>
            <w:r>
              <w:rPr>
                <w:sz w:val="14"/>
                <w:szCs w:val="14"/>
              </w:rPr>
              <w:t>Source: Core Statistics Department</w:t>
            </w:r>
          </w:p>
        </w:tc>
      </w:tr>
    </w:tbl>
    <w:p w:rsidR="00E23D58" w:rsidRDefault="00E23D58" w:rsidP="0069571C">
      <w:pPr>
        <w:jc w:val="left"/>
        <w:rPr>
          <w:color w:val="auto"/>
        </w:rPr>
      </w:pPr>
    </w:p>
    <w:p w:rsidR="0044689F" w:rsidRDefault="0044689F" w:rsidP="0069571C">
      <w:pPr>
        <w:jc w:val="left"/>
        <w:rPr>
          <w:color w:val="auto"/>
        </w:rPr>
      </w:pPr>
    </w:p>
    <w:p w:rsidR="000B34A2" w:rsidRDefault="000B34A2" w:rsidP="0069571C">
      <w:pPr>
        <w:jc w:val="left"/>
        <w:rPr>
          <w:color w:val="auto"/>
        </w:rPr>
      </w:pPr>
    </w:p>
    <w:p w:rsidR="0044689F" w:rsidRDefault="0044689F" w:rsidP="0069571C">
      <w:pPr>
        <w:jc w:val="left"/>
        <w:rPr>
          <w:color w:val="auto"/>
        </w:rPr>
      </w:pPr>
    </w:p>
    <w:p w:rsidR="00A01E8B" w:rsidRDefault="00A01E8B" w:rsidP="0069571C">
      <w:pPr>
        <w:jc w:val="left"/>
        <w:rPr>
          <w:color w:val="auto"/>
        </w:rPr>
      </w:pPr>
    </w:p>
    <w:p w:rsidR="00A01E8B" w:rsidRDefault="00A01E8B" w:rsidP="0069571C">
      <w:pPr>
        <w:jc w:val="left"/>
        <w:rPr>
          <w:color w:val="auto"/>
        </w:rPr>
      </w:pPr>
    </w:p>
    <w:p w:rsidR="00A01E8B" w:rsidRPr="00D5469A" w:rsidRDefault="00A01E8B" w:rsidP="0069571C">
      <w:pPr>
        <w:jc w:val="left"/>
        <w:rPr>
          <w:color w:val="auto"/>
        </w:rPr>
      </w:pPr>
    </w:p>
    <w:tbl>
      <w:tblPr>
        <w:tblW w:w="10326" w:type="dxa"/>
        <w:jc w:val="center"/>
        <w:tblLayout w:type="fixed"/>
        <w:tblLook w:val="04A0" w:firstRow="1" w:lastRow="0" w:firstColumn="1" w:lastColumn="0" w:noHBand="0" w:noVBand="1"/>
      </w:tblPr>
      <w:tblGrid>
        <w:gridCol w:w="4050"/>
        <w:gridCol w:w="630"/>
        <w:gridCol w:w="720"/>
        <w:gridCol w:w="810"/>
        <w:gridCol w:w="630"/>
        <w:gridCol w:w="720"/>
        <w:gridCol w:w="720"/>
        <w:gridCol w:w="630"/>
        <w:gridCol w:w="720"/>
        <w:gridCol w:w="696"/>
      </w:tblGrid>
      <w:tr w:rsidR="00CE0560" w:rsidRPr="00CE0560"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4708B4">
              <w:rPr>
                <w:b/>
                <w:bCs/>
                <w:sz w:val="28"/>
                <w:szCs w:val="28"/>
              </w:rPr>
              <w:t>2.9 Statement of Affairs</w:t>
            </w:r>
          </w:p>
        </w:tc>
      </w:tr>
      <w:tr w:rsidR="006A6EAA" w:rsidRPr="00CE0560"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EE5E0B" w:rsidP="006A6EAA">
            <w:pPr>
              <w:jc w:val="right"/>
              <w:rPr>
                <w:bCs/>
                <w:color w:val="auto"/>
                <w:sz w:val="14"/>
                <w:szCs w:val="14"/>
              </w:rPr>
            </w:pPr>
            <w:r>
              <w:rPr>
                <w:bCs/>
                <w:color w:val="auto"/>
                <w:sz w:val="14"/>
                <w:szCs w:val="14"/>
              </w:rPr>
              <w:t>Million Rupees</w:t>
            </w:r>
          </w:p>
        </w:tc>
      </w:tr>
      <w:tr w:rsidR="00C618E5" w:rsidRPr="00CE0560" w:rsidTr="00CF16BB">
        <w:trPr>
          <w:trHeight w:val="132"/>
          <w:jc w:val="center"/>
        </w:trPr>
        <w:tc>
          <w:tcPr>
            <w:tcW w:w="405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C618E5" w:rsidRPr="00CE0560" w:rsidRDefault="00C618E5" w:rsidP="00C618E5">
            <w:pPr>
              <w:rPr>
                <w:b/>
                <w:bCs/>
                <w:color w:val="auto"/>
                <w:sz w:val="14"/>
                <w:szCs w:val="14"/>
              </w:rPr>
            </w:pPr>
            <w:r>
              <w:rPr>
                <w:b/>
                <w:bCs/>
                <w:color w:val="auto"/>
                <w:sz w:val="14"/>
                <w:szCs w:val="14"/>
              </w:rPr>
              <w:t>LAST WEEK END</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618E5" w:rsidRPr="00CE0560" w:rsidRDefault="00C618E5" w:rsidP="00C618E5">
            <w:pPr>
              <w:rPr>
                <w:b/>
                <w:bCs/>
                <w:color w:val="auto"/>
                <w:sz w:val="14"/>
                <w:szCs w:val="14"/>
              </w:rPr>
            </w:pPr>
            <w:r>
              <w:rPr>
                <w:b/>
                <w:bCs/>
                <w:color w:val="auto"/>
                <w:sz w:val="14"/>
                <w:szCs w:val="14"/>
              </w:rPr>
              <w:t>Oct-22</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618E5" w:rsidRPr="00CE0560" w:rsidRDefault="00C618E5" w:rsidP="00C618E5">
            <w:pPr>
              <w:rPr>
                <w:b/>
                <w:bCs/>
                <w:color w:val="auto"/>
                <w:sz w:val="14"/>
                <w:szCs w:val="14"/>
              </w:rPr>
            </w:pPr>
            <w:r>
              <w:rPr>
                <w:b/>
                <w:bCs/>
                <w:color w:val="auto"/>
                <w:sz w:val="14"/>
                <w:szCs w:val="14"/>
              </w:rPr>
              <w:t>Nov-22</w:t>
            </w:r>
          </w:p>
        </w:tc>
        <w:tc>
          <w:tcPr>
            <w:tcW w:w="204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C618E5" w:rsidRPr="00CE0560" w:rsidRDefault="00C618E5" w:rsidP="00C618E5">
            <w:pPr>
              <w:rPr>
                <w:b/>
                <w:bCs/>
                <w:color w:val="auto"/>
                <w:sz w:val="14"/>
                <w:szCs w:val="14"/>
              </w:rPr>
            </w:pPr>
            <w:r>
              <w:rPr>
                <w:b/>
                <w:bCs/>
                <w:color w:val="auto"/>
                <w:sz w:val="14"/>
                <w:szCs w:val="14"/>
              </w:rPr>
              <w:t>Dec-22</w:t>
            </w:r>
          </w:p>
        </w:tc>
      </w:tr>
      <w:tr w:rsidR="00C618E5" w:rsidRPr="00CE0560" w:rsidTr="00552247">
        <w:trPr>
          <w:trHeight w:val="133"/>
          <w:jc w:val="center"/>
        </w:trPr>
        <w:tc>
          <w:tcPr>
            <w:tcW w:w="405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618E5" w:rsidRPr="00CE0560" w:rsidRDefault="00C618E5" w:rsidP="00C618E5">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Total</w:t>
            </w:r>
          </w:p>
        </w:tc>
      </w:tr>
      <w:tr w:rsidR="00C618E5" w:rsidRPr="00CE0560" w:rsidTr="00552247">
        <w:trPr>
          <w:trHeight w:val="173"/>
          <w:jc w:val="center"/>
        </w:trPr>
        <w:tc>
          <w:tcPr>
            <w:tcW w:w="4050" w:type="dxa"/>
            <w:tcBorders>
              <w:top w:val="single" w:sz="12" w:space="0" w:color="auto"/>
              <w:left w:val="nil"/>
              <w:bottom w:val="nil"/>
              <w:right w:val="nil"/>
            </w:tcBorders>
            <w:shd w:val="clear" w:color="auto" w:fill="auto"/>
            <w:noWrap/>
            <w:tcMar>
              <w:left w:w="29" w:type="dxa"/>
              <w:right w:w="29" w:type="dxa"/>
            </w:tcMar>
            <w:vAlign w:val="center"/>
            <w:hideMark/>
          </w:tcPr>
          <w:p w:rsidR="00C618E5" w:rsidRPr="00CE0560" w:rsidRDefault="00C618E5" w:rsidP="00C618E5">
            <w:pPr>
              <w:jc w:val="right"/>
              <w:rPr>
                <w:b/>
                <w:bCs/>
                <w:color w:val="auto"/>
                <w:sz w:val="14"/>
                <w:szCs w:val="14"/>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11,356,846</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19,396,396</w:t>
            </w: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696" w:type="dxa"/>
            <w:tcBorders>
              <w:top w:val="single" w:sz="12" w:space="0" w:color="auto"/>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1,300,677</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1,678,684</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2,979,361</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1,374,761</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1,252,188</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2,626,949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989,807</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1,255,891</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2,245,698</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793,877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752,556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752,556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853,031</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492,523</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1,617,078</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2,109,601</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622,205</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1,211,191</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1,833,396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136,776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1,219,515</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1,356,291</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14,277</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14,555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28,832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9,714</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9,714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9,989</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9,989</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26</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47,025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47,025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31,256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31,256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26,351</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26,351</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5,803,639</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6,803,639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6,062,352</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7,062,352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4,736,242</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6,736,242</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4,329,723</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5,329,723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4,585,423</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5,585,423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3,232,142</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5,232,142</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b/>
                <w:bCs/>
                <w:sz w:val="14"/>
                <w:szCs w:val="14"/>
              </w:rPr>
            </w:pPr>
            <w:r w:rsidRPr="00CE0560">
              <w:rPr>
                <w:b/>
                <w:bCs/>
                <w:sz w:val="14"/>
                <w:szCs w:val="14"/>
              </w:rPr>
              <w:t>(i) Monetary policy assets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3,818,606</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4,818,606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1,000,000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4,067,331</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5,067,331</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2,788,635</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4,788,635</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sz w:val="14"/>
                <w:szCs w:val="14"/>
              </w:rPr>
            </w:pPr>
            <w:r w:rsidRPr="00CE0560">
              <w:rPr>
                <w:sz w:val="14"/>
                <w:szCs w:val="14"/>
              </w:rPr>
              <w:t>-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511,117</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511,117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518,092</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518,092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443,507</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443,507</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sz w:val="14"/>
                <w:szCs w:val="14"/>
              </w:rPr>
            </w:pPr>
            <w:r w:rsidRPr="00CE0560">
              <w:rPr>
                <w:sz w:val="14"/>
                <w:szCs w:val="14"/>
              </w:rPr>
              <w:t xml:space="preserve">-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sz w:val="14"/>
                <w:szCs w:val="14"/>
              </w:rPr>
            </w:pPr>
            <w:r w:rsidRPr="00CE0560">
              <w:rPr>
                <w:sz w:val="14"/>
                <w:szCs w:val="14"/>
              </w:rPr>
              <w:t>- Outright purchase of assets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1,050,643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1,052,166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1,052,166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1,059,973</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1,059,973</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4,237</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4,237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4,199</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4,199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4,381</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4,381</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497,184</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497,184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498,972</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498,972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496,346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496,346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511,671</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511,671</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514,230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514,230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525,597</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525,597</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37,548</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37,548</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34,762</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34,762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33,648</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33,648</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423,273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424,763</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424,763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444,127</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444,127</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1,415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1,415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1,416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1,416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1,491</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1,491</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177,693</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177,693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180,147</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180,147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180,467</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180,467</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230,667</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230,667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229,877</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229,877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250,931</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250,931</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13,498</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13,498</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13,323</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13,323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11,238</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11,238</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5,734,103</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917,269</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6,651,372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5,649,986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1,083,787</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6,733,773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1,313,543</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6,406,660</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561,118</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561,118</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574,434</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574,434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592,116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592,116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5,734,103</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356,151</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6,090,254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5,649,986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509,353</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6,159,339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5,093,117</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721,427</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5,814,544</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153,770</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46,577</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46,577</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53,350</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53,350</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53,843</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53,843</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164,819</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164,819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165,086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165,086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165,252</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165,252</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354</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354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328</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328</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309</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309</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15,143</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2,549,157</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2,564,300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14,475</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2,639,664</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2,654,139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846,488</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862,586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hideMark/>
          </w:tcPr>
          <w:p w:rsidR="00C618E5" w:rsidRPr="00CE0560" w:rsidRDefault="00C618E5" w:rsidP="00C618E5">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200" w:firstLine="280"/>
              <w:jc w:val="right"/>
              <w:rPr>
                <w:rFonts w:asciiTheme="majorBidi" w:hAnsiTheme="majorBidi" w:cstheme="majorBidi"/>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200" w:firstLine="280"/>
              <w:jc w:val="right"/>
              <w:rPr>
                <w:rFonts w:asciiTheme="majorBidi" w:hAnsiTheme="majorBidi" w:cstheme="majorBidi"/>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200" w:firstLine="280"/>
              <w:jc w:val="right"/>
              <w:rPr>
                <w:rFonts w:asciiTheme="majorBidi" w:hAnsiTheme="majorBidi" w:cstheme="majorBidi"/>
                <w:sz w:val="14"/>
                <w:szCs w:val="14"/>
              </w:rPr>
            </w:pPr>
          </w:p>
        </w:tc>
      </w:tr>
      <w:tr w:rsidR="00C618E5" w:rsidRPr="00CE0560" w:rsidTr="00552247">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E0560" w:rsidRDefault="00C618E5" w:rsidP="00C618E5">
            <w:pPr>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11,267,338</w:t>
            </w:r>
          </w:p>
        </w:tc>
        <w:tc>
          <w:tcPr>
            <w:tcW w:w="810" w:type="dxa"/>
            <w:tcBorders>
              <w:top w:val="nil"/>
              <w:left w:val="nil"/>
              <w:bottom w:val="nil"/>
              <w:right w:val="nil"/>
            </w:tcBorders>
            <w:shd w:val="clear" w:color="auto" w:fill="auto"/>
            <w:noWrap/>
            <w:tcMar>
              <w:left w:w="29" w:type="dxa"/>
              <w:right w:w="29" w:type="dxa"/>
            </w:tcMar>
            <w:vAlign w:val="cente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19,317,615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11,356,846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19,396,396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8,471,186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16,570,517</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2,156,905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1,853,560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1,853,560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2,149,571</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100,000</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100,000</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147,296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147,296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26,500</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26,500</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906,315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864,994</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864,994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965,469</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965,469</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977,080</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977,080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715,056</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715,056</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910,306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910,306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8,050,277</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(177)</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8,050,100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8,039,550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8,039,432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8,099,331</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(129)</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8,099,202</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8,050,100</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8,050,100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8,039,432</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8,039,432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8,099,202</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8,099,202</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(177)</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(129)</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3,395,710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3,675,107</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3,675,107</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2,260,748</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1,400,411</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1,400,411</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1,489,728</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1,489,728</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365,942</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365,942</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767,100</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767,100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863,294</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863,294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798,050</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798,050</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1,059,445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1,059,445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1,142,731</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1,142,731</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912,690</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912,690</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168,754</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168,754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179,354</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179,354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184,066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184,066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827,355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835,049</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835,049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784,288</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219,201</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219,201</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221,043</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221,043</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161,566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161,566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100,545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100,545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101,484</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101,484</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102,092</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102,092</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504,960</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504,960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509,580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509,580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516,756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516,756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2,649</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2,649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2,942</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2,942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3,874</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3,874</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2,325,845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2,365,880</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2,365,880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2,379,587</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548,321</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548,321</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548,322</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548,322</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508,292</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508,292</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835,645</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835,645</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857,889</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857,889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882,236</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882,236</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w:t>
            </w:r>
            <w:r>
              <w:rPr>
                <w:rFonts w:asciiTheme="majorBidi" w:hAnsiTheme="majorBidi" w:cstheme="majorBidi"/>
                <w:sz w:val="14"/>
                <w:szCs w:val="14"/>
              </w:rPr>
              <w:t>s of IMF</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941,879</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941,879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959,669</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959,669</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989,059</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989,059</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sz w:val="14"/>
                <w:szCs w:val="14"/>
              </w:rPr>
            </w:pPr>
            <w:r w:rsidRPr="001737AB">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r w:rsidRPr="003A28C0">
              <w:rPr>
                <w:rFonts w:asciiTheme="majorBidi" w:hAnsiTheme="majorBidi" w:cstheme="majorBidi"/>
                <w:sz w:val="14"/>
                <w:szCs w:val="14"/>
              </w:rPr>
              <w:t>-</w:t>
            </w:r>
          </w:p>
        </w:tc>
      </w:tr>
      <w:tr w:rsidR="00C618E5" w:rsidRPr="00CE0560" w:rsidTr="00C618E5">
        <w:trPr>
          <w:trHeight w:val="144"/>
          <w:jc w:val="center"/>
        </w:trPr>
        <w:tc>
          <w:tcPr>
            <w:tcW w:w="4050" w:type="dxa"/>
            <w:tcBorders>
              <w:top w:val="nil"/>
              <w:left w:val="nil"/>
              <w:bottom w:val="nil"/>
              <w:right w:val="nil"/>
            </w:tcBorders>
            <w:shd w:val="clear" w:color="auto" w:fill="auto"/>
            <w:noWrap/>
            <w:tcMar>
              <w:left w:w="29" w:type="dxa"/>
              <w:right w:w="29" w:type="dxa"/>
            </w:tcMar>
            <w:vAlign w:val="center"/>
          </w:tcPr>
          <w:p w:rsidR="00C618E5" w:rsidRPr="00C80418" w:rsidRDefault="00C618E5" w:rsidP="00C618E5">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c>
          <w:tcPr>
            <w:tcW w:w="810" w:type="dxa"/>
            <w:tcBorders>
              <w:top w:val="nil"/>
              <w:left w:val="nil"/>
              <w:bottom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r w:rsidRPr="001737AB">
              <w:rPr>
                <w:rFonts w:asciiTheme="majorBidi" w:hAnsiTheme="majorBidi" w:cstheme="majorBidi"/>
                <w:b/>
                <w:bCs/>
                <w:sz w:val="14"/>
                <w:szCs w:val="14"/>
              </w:rPr>
              <w:t>2,561,700</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2,627,368</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2,627,368</w:t>
            </w:r>
          </w:p>
        </w:tc>
        <w:tc>
          <w:tcPr>
            <w:tcW w:w="63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c>
          <w:tcPr>
            <w:tcW w:w="696"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r w:rsidRPr="003A28C0">
              <w:rPr>
                <w:rFonts w:asciiTheme="majorBidi" w:hAnsiTheme="majorBidi" w:cstheme="majorBidi"/>
                <w:b/>
                <w:bCs/>
                <w:sz w:val="14"/>
                <w:szCs w:val="14"/>
              </w:rPr>
              <w:t>897,121</w:t>
            </w:r>
          </w:p>
        </w:tc>
      </w:tr>
      <w:tr w:rsidR="00C618E5" w:rsidRPr="00CE0560" w:rsidTr="00503387">
        <w:trPr>
          <w:trHeight w:val="144"/>
          <w:jc w:val="center"/>
        </w:trPr>
        <w:tc>
          <w:tcPr>
            <w:tcW w:w="4050" w:type="dxa"/>
            <w:tcBorders>
              <w:top w:val="nil"/>
              <w:left w:val="nil"/>
              <w:right w:val="nil"/>
            </w:tcBorders>
            <w:shd w:val="clear" w:color="auto" w:fill="auto"/>
            <w:noWrap/>
            <w:tcMar>
              <w:left w:w="29" w:type="dxa"/>
              <w:right w:w="29" w:type="dxa"/>
            </w:tcMar>
            <w:vAlign w:val="center"/>
          </w:tcPr>
          <w:p w:rsidR="00C618E5" w:rsidRPr="00C80418" w:rsidRDefault="00C618E5" w:rsidP="00C618E5">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p>
        </w:tc>
        <w:tc>
          <w:tcPr>
            <w:tcW w:w="810" w:type="dxa"/>
            <w:tcBorders>
              <w:top w:val="nil"/>
              <w:left w:val="nil"/>
              <w:right w:val="nil"/>
            </w:tcBorders>
            <w:shd w:val="clear" w:color="auto" w:fill="auto"/>
            <w:noWrap/>
            <w:tcMar>
              <w:left w:w="29" w:type="dxa"/>
              <w:right w:w="29" w:type="dxa"/>
            </w:tcMar>
          </w:tcPr>
          <w:p w:rsidR="00C618E5" w:rsidRPr="001737AB" w:rsidRDefault="00C618E5" w:rsidP="00C618E5">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bottom"/>
          </w:tcPr>
          <w:p w:rsidR="00C618E5" w:rsidRPr="001737AB" w:rsidRDefault="00C618E5" w:rsidP="00C618E5">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696"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r>
      <w:tr w:rsidR="00C618E5" w:rsidRPr="00CE0560" w:rsidTr="00552247">
        <w:trPr>
          <w:trHeight w:val="173"/>
          <w:jc w:val="center"/>
        </w:trPr>
        <w:tc>
          <w:tcPr>
            <w:tcW w:w="405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sz w:val="14"/>
                <w:szCs w:val="14"/>
              </w:rPr>
            </w:pPr>
          </w:p>
        </w:tc>
        <w:tc>
          <w:tcPr>
            <w:tcW w:w="81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sz w:val="14"/>
                <w:szCs w:val="14"/>
              </w:rPr>
            </w:pPr>
          </w:p>
        </w:tc>
      </w:tr>
    </w:tbl>
    <w:p w:rsidR="008B2948" w:rsidRDefault="008B2948" w:rsidP="0069571C">
      <w:pPr>
        <w:jc w:val="left"/>
        <w:rPr>
          <w:color w:val="auto"/>
        </w:rPr>
      </w:pPr>
    </w:p>
    <w:p w:rsidR="007036C1" w:rsidRDefault="007036C1" w:rsidP="0069571C">
      <w:pPr>
        <w:jc w:val="left"/>
        <w:rPr>
          <w:color w:val="auto"/>
        </w:rPr>
      </w:pPr>
    </w:p>
    <w:p w:rsidR="007036C1" w:rsidRDefault="007036C1" w:rsidP="0069571C">
      <w:pPr>
        <w:jc w:val="left"/>
        <w:rPr>
          <w:color w:val="auto"/>
        </w:rPr>
      </w:pPr>
    </w:p>
    <w:p w:rsidR="00CE0560" w:rsidRDefault="00CE0560" w:rsidP="0069571C">
      <w:pPr>
        <w:jc w:val="left"/>
        <w:rPr>
          <w:color w:val="auto"/>
        </w:rPr>
      </w:pPr>
    </w:p>
    <w:tbl>
      <w:tblPr>
        <w:tblW w:w="10681" w:type="dxa"/>
        <w:tblInd w:w="-601" w:type="dxa"/>
        <w:tblLayout w:type="fixed"/>
        <w:tblLook w:val="04A0" w:firstRow="1" w:lastRow="0" w:firstColumn="1" w:lastColumn="0" w:noHBand="0" w:noVBand="1"/>
      </w:tblPr>
      <w:tblGrid>
        <w:gridCol w:w="4021"/>
        <w:gridCol w:w="720"/>
        <w:gridCol w:w="720"/>
        <w:gridCol w:w="810"/>
        <w:gridCol w:w="720"/>
        <w:gridCol w:w="630"/>
        <w:gridCol w:w="68"/>
        <w:gridCol w:w="709"/>
        <w:gridCol w:w="720"/>
        <w:gridCol w:w="720"/>
        <w:gridCol w:w="843"/>
      </w:tblGrid>
      <w:tr w:rsidR="00F633BF" w:rsidRPr="00CE0560" w:rsidTr="003A28C0">
        <w:trPr>
          <w:trHeight w:val="375"/>
        </w:trPr>
        <w:tc>
          <w:tcPr>
            <w:tcW w:w="10681" w:type="dxa"/>
            <w:gridSpan w:val="11"/>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406D5">
              <w:rPr>
                <w:b/>
                <w:bCs/>
                <w:sz w:val="28"/>
                <w:szCs w:val="28"/>
              </w:rPr>
              <w:t>2.9 Statement of Affairs</w:t>
            </w:r>
          </w:p>
        </w:tc>
      </w:tr>
      <w:tr w:rsidR="006A6EAA" w:rsidRPr="00CE0560" w:rsidTr="003A28C0">
        <w:trPr>
          <w:trHeight w:val="81"/>
        </w:trPr>
        <w:tc>
          <w:tcPr>
            <w:tcW w:w="10681" w:type="dxa"/>
            <w:gridSpan w:val="11"/>
            <w:tcBorders>
              <w:left w:val="nil"/>
              <w:bottom w:val="single" w:sz="12" w:space="0" w:color="auto"/>
            </w:tcBorders>
            <w:shd w:val="clear" w:color="auto" w:fill="auto"/>
            <w:noWrap/>
            <w:tcMar>
              <w:left w:w="29" w:type="dxa"/>
              <w:right w:w="29" w:type="dxa"/>
            </w:tcMar>
            <w:vAlign w:val="center"/>
          </w:tcPr>
          <w:p w:rsidR="006A6EAA" w:rsidRPr="006A6EAA" w:rsidRDefault="00EE5E0B" w:rsidP="00E43086">
            <w:pPr>
              <w:jc w:val="right"/>
              <w:rPr>
                <w:bCs/>
                <w:color w:val="auto"/>
                <w:sz w:val="14"/>
                <w:szCs w:val="14"/>
              </w:rPr>
            </w:pPr>
            <w:r>
              <w:rPr>
                <w:bCs/>
                <w:color w:val="auto"/>
                <w:sz w:val="12"/>
                <w:szCs w:val="12"/>
              </w:rPr>
              <w:t>Million Rupees</w:t>
            </w:r>
          </w:p>
        </w:tc>
      </w:tr>
      <w:tr w:rsidR="00C618E5" w:rsidRPr="00CE0560" w:rsidTr="003A28C0">
        <w:trPr>
          <w:trHeight w:val="132"/>
        </w:trPr>
        <w:tc>
          <w:tcPr>
            <w:tcW w:w="4021"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C618E5" w:rsidRPr="00CE0560" w:rsidRDefault="00C618E5" w:rsidP="00C618E5">
            <w:pPr>
              <w:rPr>
                <w:b/>
                <w:bCs/>
                <w:color w:val="auto"/>
                <w:sz w:val="14"/>
                <w:szCs w:val="14"/>
              </w:rPr>
            </w:pPr>
            <w:r>
              <w:rPr>
                <w:b/>
                <w:bCs/>
                <w:color w:val="auto"/>
                <w:sz w:val="14"/>
                <w:szCs w:val="14"/>
              </w:rPr>
              <w:t>LAST WEEK END</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618E5" w:rsidRPr="00CE0560" w:rsidRDefault="00C618E5" w:rsidP="00C618E5">
            <w:pPr>
              <w:rPr>
                <w:b/>
                <w:bCs/>
                <w:color w:val="auto"/>
                <w:sz w:val="14"/>
                <w:szCs w:val="14"/>
              </w:rPr>
            </w:pPr>
            <w:r>
              <w:rPr>
                <w:b/>
                <w:bCs/>
                <w:color w:val="auto"/>
                <w:sz w:val="14"/>
                <w:szCs w:val="14"/>
              </w:rPr>
              <w:t>Jan-23</w:t>
            </w:r>
          </w:p>
        </w:tc>
        <w:tc>
          <w:tcPr>
            <w:tcW w:w="2127" w:type="dxa"/>
            <w:gridSpan w:val="4"/>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C618E5" w:rsidRPr="00CE0560" w:rsidRDefault="00C618E5" w:rsidP="00C618E5">
            <w:pPr>
              <w:rPr>
                <w:b/>
                <w:bCs/>
                <w:color w:val="auto"/>
                <w:sz w:val="14"/>
                <w:szCs w:val="14"/>
              </w:rPr>
            </w:pPr>
            <w:r>
              <w:rPr>
                <w:b/>
                <w:bCs/>
                <w:color w:val="auto"/>
                <w:sz w:val="14"/>
                <w:szCs w:val="14"/>
              </w:rPr>
              <w:t>Feb-23</w:t>
            </w:r>
          </w:p>
        </w:tc>
        <w:tc>
          <w:tcPr>
            <w:tcW w:w="2283"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C618E5" w:rsidRPr="00CE0560" w:rsidRDefault="00C618E5" w:rsidP="00C618E5">
            <w:pPr>
              <w:rPr>
                <w:b/>
                <w:bCs/>
                <w:color w:val="auto"/>
                <w:sz w:val="14"/>
                <w:szCs w:val="14"/>
              </w:rPr>
            </w:pPr>
            <w:r>
              <w:rPr>
                <w:b/>
                <w:bCs/>
                <w:color w:val="auto"/>
                <w:sz w:val="14"/>
                <w:szCs w:val="14"/>
              </w:rPr>
              <w:t>Mar-23</w:t>
            </w:r>
          </w:p>
        </w:tc>
      </w:tr>
      <w:tr w:rsidR="00C618E5" w:rsidRPr="00CE0560" w:rsidTr="003A28C0">
        <w:trPr>
          <w:trHeight w:val="61"/>
        </w:trPr>
        <w:tc>
          <w:tcPr>
            <w:tcW w:w="4021"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C618E5" w:rsidRPr="00CE0560" w:rsidRDefault="00C618E5" w:rsidP="00C618E5">
            <w:pPr>
              <w:jc w:val="left"/>
              <w:rPr>
                <w:b/>
                <w:bCs/>
                <w:color w:val="auto"/>
                <w:sz w:val="14"/>
                <w:szCs w:val="14"/>
              </w:rPr>
            </w:pP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Banking</w:t>
            </w:r>
          </w:p>
        </w:tc>
        <w:tc>
          <w:tcPr>
            <w:tcW w:w="81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C618E5" w:rsidRPr="00CE0560" w:rsidRDefault="00C618E5" w:rsidP="00C618E5">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C618E5" w:rsidRPr="00CE0560" w:rsidRDefault="00C618E5" w:rsidP="00C618E5">
            <w:pPr>
              <w:jc w:val="right"/>
              <w:rPr>
                <w:b/>
                <w:bCs/>
                <w:color w:val="auto"/>
                <w:sz w:val="14"/>
                <w:szCs w:val="14"/>
              </w:rPr>
            </w:pPr>
            <w:r w:rsidRPr="00CE0560">
              <w:rPr>
                <w:b/>
                <w:bCs/>
                <w:color w:val="auto"/>
                <w:sz w:val="14"/>
                <w:szCs w:val="14"/>
              </w:rPr>
              <w:t>Issue</w:t>
            </w:r>
          </w:p>
        </w:tc>
        <w:tc>
          <w:tcPr>
            <w:tcW w:w="698" w:type="dxa"/>
            <w:gridSpan w:val="2"/>
            <w:tcBorders>
              <w:top w:val="nil"/>
              <w:left w:val="nil"/>
              <w:bottom w:val="single" w:sz="12" w:space="0" w:color="auto"/>
              <w:right w:val="nil"/>
            </w:tcBorders>
            <w:shd w:val="clear" w:color="auto" w:fill="auto"/>
            <w:noWrap/>
            <w:tcMar>
              <w:left w:w="29" w:type="dxa"/>
              <w:right w:w="29" w:type="dxa"/>
            </w:tcMar>
            <w:vAlign w:val="center"/>
            <w:hideMark/>
          </w:tcPr>
          <w:p w:rsidR="00C618E5" w:rsidRPr="00CE0560" w:rsidRDefault="00C618E5" w:rsidP="00C618E5">
            <w:pPr>
              <w:jc w:val="right"/>
              <w:rPr>
                <w:b/>
                <w:bCs/>
                <w:color w:val="auto"/>
                <w:sz w:val="14"/>
                <w:szCs w:val="14"/>
              </w:rPr>
            </w:pPr>
            <w:r w:rsidRPr="00CE0560">
              <w:rPr>
                <w:b/>
                <w:bCs/>
                <w:color w:val="auto"/>
                <w:sz w:val="14"/>
                <w:szCs w:val="14"/>
              </w:rPr>
              <w:t>Banking</w:t>
            </w:r>
          </w:p>
        </w:tc>
        <w:tc>
          <w:tcPr>
            <w:tcW w:w="709"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C618E5" w:rsidRPr="00CE0560" w:rsidRDefault="00C618E5" w:rsidP="00C618E5">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C618E5" w:rsidRPr="00CE0560" w:rsidRDefault="00C618E5" w:rsidP="00C618E5">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C618E5" w:rsidRPr="00CE0560" w:rsidRDefault="00C618E5" w:rsidP="00C618E5">
            <w:pPr>
              <w:jc w:val="right"/>
              <w:rPr>
                <w:b/>
                <w:bCs/>
                <w:color w:val="auto"/>
                <w:sz w:val="14"/>
                <w:szCs w:val="14"/>
              </w:rPr>
            </w:pPr>
            <w:r w:rsidRPr="00CE0560">
              <w:rPr>
                <w:b/>
                <w:bCs/>
                <w:color w:val="auto"/>
                <w:sz w:val="14"/>
                <w:szCs w:val="14"/>
              </w:rPr>
              <w:t>Banking</w:t>
            </w:r>
          </w:p>
        </w:tc>
        <w:tc>
          <w:tcPr>
            <w:tcW w:w="843" w:type="dxa"/>
            <w:tcBorders>
              <w:top w:val="nil"/>
              <w:left w:val="nil"/>
              <w:bottom w:val="single" w:sz="12" w:space="0" w:color="auto"/>
            </w:tcBorders>
            <w:shd w:val="clear" w:color="auto" w:fill="auto"/>
            <w:noWrap/>
            <w:tcMar>
              <w:left w:w="29" w:type="dxa"/>
              <w:right w:w="29" w:type="dxa"/>
            </w:tcMar>
            <w:vAlign w:val="center"/>
            <w:hideMark/>
          </w:tcPr>
          <w:p w:rsidR="00C618E5" w:rsidRPr="00CE0560" w:rsidRDefault="00C618E5" w:rsidP="00C618E5">
            <w:pPr>
              <w:jc w:val="right"/>
              <w:rPr>
                <w:b/>
                <w:bCs/>
                <w:color w:val="auto"/>
                <w:sz w:val="14"/>
                <w:szCs w:val="14"/>
              </w:rPr>
            </w:pPr>
            <w:r w:rsidRPr="00CE0560">
              <w:rPr>
                <w:b/>
                <w:bCs/>
                <w:color w:val="auto"/>
                <w:sz w:val="14"/>
                <w:szCs w:val="14"/>
              </w:rPr>
              <w:t>Total</w:t>
            </w:r>
          </w:p>
        </w:tc>
      </w:tr>
      <w:tr w:rsidR="00C618E5" w:rsidRPr="00CE0560" w:rsidTr="003A28C0">
        <w:trPr>
          <w:trHeight w:val="60"/>
        </w:trPr>
        <w:tc>
          <w:tcPr>
            <w:tcW w:w="4021" w:type="dxa"/>
            <w:tcBorders>
              <w:top w:val="single" w:sz="12" w:space="0" w:color="auto"/>
              <w:left w:val="nil"/>
              <w:bottom w:val="nil"/>
              <w:right w:val="nil"/>
            </w:tcBorders>
            <w:shd w:val="clear" w:color="auto" w:fill="auto"/>
            <w:noWrap/>
            <w:tcMar>
              <w:left w:w="29" w:type="dxa"/>
              <w:right w:w="29" w:type="dxa"/>
            </w:tcMar>
            <w:vAlign w:val="center"/>
            <w:hideMark/>
          </w:tcPr>
          <w:p w:rsidR="00C618E5" w:rsidRPr="0033384E" w:rsidRDefault="00C618E5" w:rsidP="00C618E5">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618E5" w:rsidRPr="0033384E" w:rsidRDefault="00C618E5" w:rsidP="00C618E5">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618E5" w:rsidRPr="0033384E" w:rsidRDefault="00C618E5" w:rsidP="00C618E5">
            <w:pPr>
              <w:rPr>
                <w:color w:val="auto"/>
                <w:sz w:val="2"/>
                <w:szCs w:val="2"/>
              </w:rPr>
            </w:pPr>
          </w:p>
        </w:tc>
        <w:tc>
          <w:tcPr>
            <w:tcW w:w="810" w:type="dxa"/>
            <w:tcBorders>
              <w:top w:val="single" w:sz="12" w:space="0" w:color="auto"/>
              <w:left w:val="nil"/>
              <w:bottom w:val="nil"/>
              <w:right w:val="nil"/>
            </w:tcBorders>
            <w:shd w:val="clear" w:color="auto" w:fill="auto"/>
            <w:noWrap/>
            <w:tcMar>
              <w:left w:w="29" w:type="dxa"/>
              <w:right w:w="29" w:type="dxa"/>
            </w:tcMar>
            <w:vAlign w:val="center"/>
          </w:tcPr>
          <w:p w:rsidR="00C618E5" w:rsidRPr="0033384E" w:rsidRDefault="00C618E5" w:rsidP="00C618E5">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C618E5" w:rsidRPr="008E48DA" w:rsidRDefault="00C618E5" w:rsidP="00C618E5">
            <w:pPr>
              <w:jc w:val="right"/>
              <w:rPr>
                <w:b/>
                <w:bCs/>
                <w:color w:val="auto"/>
                <w:sz w:val="2"/>
                <w:szCs w:val="2"/>
              </w:rPr>
            </w:pPr>
          </w:p>
        </w:tc>
        <w:tc>
          <w:tcPr>
            <w:tcW w:w="698" w:type="dxa"/>
            <w:gridSpan w:val="2"/>
            <w:tcBorders>
              <w:top w:val="single" w:sz="12" w:space="0" w:color="auto"/>
              <w:left w:val="nil"/>
              <w:bottom w:val="nil"/>
              <w:right w:val="nil"/>
            </w:tcBorders>
            <w:shd w:val="clear" w:color="auto" w:fill="auto"/>
            <w:noWrap/>
            <w:tcMar>
              <w:left w:w="29" w:type="dxa"/>
              <w:right w:w="29" w:type="dxa"/>
            </w:tcMar>
            <w:vAlign w:val="center"/>
            <w:hideMark/>
          </w:tcPr>
          <w:p w:rsidR="00C618E5" w:rsidRPr="008E48DA" w:rsidRDefault="00C618E5" w:rsidP="00C618E5">
            <w:pPr>
              <w:jc w:val="right"/>
              <w:rPr>
                <w:b/>
                <w:bCs/>
                <w:color w:val="auto"/>
                <w:sz w:val="2"/>
                <w:szCs w:val="2"/>
              </w:rPr>
            </w:pPr>
          </w:p>
        </w:tc>
        <w:tc>
          <w:tcPr>
            <w:tcW w:w="709" w:type="dxa"/>
            <w:tcBorders>
              <w:top w:val="single" w:sz="12" w:space="0" w:color="auto"/>
              <w:left w:val="nil"/>
              <w:bottom w:val="nil"/>
              <w:right w:val="nil"/>
            </w:tcBorders>
            <w:shd w:val="clear" w:color="auto" w:fill="auto"/>
            <w:noWrap/>
            <w:tcMar>
              <w:left w:w="29" w:type="dxa"/>
              <w:right w:w="29" w:type="dxa"/>
            </w:tcMar>
            <w:vAlign w:val="center"/>
            <w:hideMark/>
          </w:tcPr>
          <w:p w:rsidR="00C618E5" w:rsidRPr="008E48DA" w:rsidRDefault="00C618E5" w:rsidP="00C618E5">
            <w:pPr>
              <w:jc w:val="right"/>
              <w:rPr>
                <w:b/>
                <w:bCs/>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618E5" w:rsidRPr="0033384E" w:rsidRDefault="00C618E5" w:rsidP="00C618E5">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C618E5" w:rsidRPr="0033384E" w:rsidRDefault="00C618E5" w:rsidP="00C618E5">
            <w:pPr>
              <w:rPr>
                <w:color w:val="auto"/>
                <w:sz w:val="2"/>
                <w:szCs w:val="2"/>
              </w:rPr>
            </w:pPr>
          </w:p>
        </w:tc>
        <w:tc>
          <w:tcPr>
            <w:tcW w:w="843" w:type="dxa"/>
            <w:tcBorders>
              <w:top w:val="single" w:sz="12" w:space="0" w:color="auto"/>
              <w:left w:val="nil"/>
              <w:bottom w:val="nil"/>
              <w:right w:val="nil"/>
            </w:tcBorders>
            <w:shd w:val="clear" w:color="auto" w:fill="auto"/>
            <w:noWrap/>
            <w:tcMar>
              <w:left w:w="29" w:type="dxa"/>
              <w:right w:w="29" w:type="dxa"/>
            </w:tcMar>
            <w:vAlign w:val="center"/>
          </w:tcPr>
          <w:p w:rsidR="00C618E5" w:rsidRPr="0033384E" w:rsidRDefault="00C618E5" w:rsidP="00C618E5">
            <w:pPr>
              <w:jc w:val="right"/>
              <w:rPr>
                <w:color w:val="auto"/>
                <w:sz w:val="2"/>
                <w:szCs w:val="2"/>
              </w:rPr>
            </w:pP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ASSETS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9,917,241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8,445,193</w:t>
            </w:r>
          </w:p>
        </w:tc>
        <w:tc>
          <w:tcPr>
            <w:tcW w:w="698" w:type="dxa"/>
            <w:gridSpan w:val="2"/>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8,665,440</w:t>
            </w:r>
          </w:p>
        </w:tc>
        <w:tc>
          <w:tcPr>
            <w:tcW w:w="709"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17,110,633</w:t>
            </w: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8,755,166</w:t>
            </w: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10,092,135</w:t>
            </w:r>
          </w:p>
        </w:tc>
        <w:tc>
          <w:tcPr>
            <w:tcW w:w="843"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18,847,301</w:t>
            </w:r>
          </w:p>
        </w:tc>
      </w:tr>
      <w:tr w:rsidR="00C618E5" w:rsidRPr="00DE55D6" w:rsidTr="00606536">
        <w:trPr>
          <w:trHeight w:val="117"/>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698" w:type="dxa"/>
            <w:gridSpan w:val="2"/>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09"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r>
      <w:tr w:rsidR="00606536"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06536" w:rsidRPr="003A28C0" w:rsidRDefault="00606536" w:rsidP="00606536">
            <w:pPr>
              <w:jc w:val="left"/>
              <w:rPr>
                <w:rFonts w:asciiTheme="majorBidi" w:hAnsiTheme="majorBidi" w:cstheme="majorBidi"/>
                <w:b/>
                <w:bCs/>
                <w:sz w:val="14"/>
                <w:szCs w:val="14"/>
              </w:rPr>
            </w:pPr>
            <w:r w:rsidRPr="003A28C0">
              <w:rPr>
                <w:rFonts w:asciiTheme="majorBidi" w:hAnsiTheme="majorBidi" w:cstheme="majorBidi"/>
                <w:b/>
                <w:bCs/>
                <w:sz w:val="14"/>
                <w:szCs w:val="14"/>
              </w:rPr>
              <w:t>International reserve assets</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1,045,262</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1,898,293</w:t>
            </w:r>
          </w:p>
        </w:tc>
        <w:tc>
          <w:tcPr>
            <w:tcW w:w="720" w:type="dxa"/>
            <w:tcBorders>
              <w:top w:val="nil"/>
              <w:left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1,071,319</w:t>
            </w:r>
          </w:p>
        </w:tc>
        <w:tc>
          <w:tcPr>
            <w:tcW w:w="698" w:type="dxa"/>
            <w:gridSpan w:val="2"/>
            <w:tcBorders>
              <w:top w:val="nil"/>
              <w:left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1,247,578</w:t>
            </w:r>
          </w:p>
        </w:tc>
        <w:tc>
          <w:tcPr>
            <w:tcW w:w="709" w:type="dxa"/>
            <w:tcBorders>
              <w:top w:val="nil"/>
              <w:left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2,318,897</w:t>
            </w:r>
          </w:p>
        </w:tc>
        <w:tc>
          <w:tcPr>
            <w:tcW w:w="720" w:type="dxa"/>
            <w:tcBorders>
              <w:top w:val="nil"/>
              <w:left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1,167,848</w:t>
            </w:r>
          </w:p>
        </w:tc>
        <w:tc>
          <w:tcPr>
            <w:tcW w:w="720" w:type="dxa"/>
            <w:tcBorders>
              <w:top w:val="nil"/>
              <w:left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1,507,878</w:t>
            </w:r>
          </w:p>
        </w:tc>
        <w:tc>
          <w:tcPr>
            <w:tcW w:w="843" w:type="dxa"/>
            <w:tcBorders>
              <w:top w:val="nil"/>
              <w:left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2,675,726</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Gold</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853,031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1,071,319</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1,071,319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1,167,848</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1,167,848</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984,737</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1,216,358</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1,216,358</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1,476,930</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1,476,930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Balances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Special drawing rights holdings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35,949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4,478</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4,478</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4,924</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4,924</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Reserve tranche position with International Monetary Fund</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41</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u w:val="single"/>
              </w:rPr>
            </w:pPr>
            <w:r w:rsidRPr="00606536">
              <w:rPr>
                <w:rFonts w:asciiTheme="majorBidi" w:hAnsiTheme="majorBidi" w:cstheme="majorBidi"/>
                <w:sz w:val="14"/>
                <w:szCs w:val="14"/>
              </w:rPr>
              <w:t>45</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u w:val="single"/>
              </w:rPr>
            </w:pPr>
            <w:r w:rsidRPr="00606536">
              <w:rPr>
                <w:rFonts w:asciiTheme="majorBidi" w:hAnsiTheme="majorBidi" w:cstheme="majorBidi"/>
                <w:sz w:val="14"/>
                <w:szCs w:val="14"/>
              </w:rPr>
              <w:t>45</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foreign currency balances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24,536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26,701</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26,701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25,979</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25,979</w:t>
            </w:r>
          </w:p>
        </w:tc>
      </w:tr>
      <w:tr w:rsidR="00606536"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06536" w:rsidRPr="003A28C0" w:rsidRDefault="00606536" w:rsidP="00606536">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financial assets</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5,928,763</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7,928,763</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5,643,786</w:t>
            </w:r>
          </w:p>
        </w:tc>
        <w:tc>
          <w:tcPr>
            <w:tcW w:w="709"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7,643,786</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6,804,077</w:t>
            </w:r>
          </w:p>
        </w:tc>
        <w:tc>
          <w:tcPr>
            <w:tcW w:w="843"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8,804,077</w:t>
            </w:r>
          </w:p>
        </w:tc>
      </w:tr>
      <w:tr w:rsidR="00606536"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06536" w:rsidRPr="003A28C0" w:rsidRDefault="00606536" w:rsidP="00606536">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 Monetary policy assets</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4,468,630</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6,468,630</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4,185,307</w:t>
            </w:r>
          </w:p>
        </w:tc>
        <w:tc>
          <w:tcPr>
            <w:tcW w:w="709"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6,185,307</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5,397,374</w:t>
            </w:r>
          </w:p>
        </w:tc>
        <w:tc>
          <w:tcPr>
            <w:tcW w:w="843"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7,397,374</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Conventional- securities purchased under agreement to resell</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3,877,032</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5,877,032</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2,000,000</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3,560,568</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5,560,568</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2,000,000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4,830,557</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6,830,557</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financing facility</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591,598</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591,598</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624,739</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624,739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566,817</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566,817</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Outright purchase of assets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Conventional securities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securities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 Credit to conventional banks &amp;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p>
        </w:tc>
      </w:tr>
      <w:tr w:rsidR="00606536"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06536" w:rsidRPr="003A28C0" w:rsidRDefault="00606536" w:rsidP="00606536">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for purposes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1,036,851</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1,036,851</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1,035,798</w:t>
            </w:r>
          </w:p>
        </w:tc>
        <w:tc>
          <w:tcPr>
            <w:tcW w:w="709"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1,035,798</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999,210</w:t>
            </w:r>
          </w:p>
        </w:tc>
        <w:tc>
          <w:tcPr>
            <w:tcW w:w="843"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999,210</w:t>
            </w:r>
          </w:p>
        </w:tc>
      </w:tr>
      <w:tr w:rsidR="00C618E5" w:rsidRPr="00DE55D6" w:rsidTr="00606536">
        <w:trPr>
          <w:trHeight w:val="135"/>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4,279</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4,279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4,210</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4,210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4,247</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4,247</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494,326</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494,326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495,330</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495,330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491,010</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491,010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512,011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512,011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509,740</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509,740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475,768</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475,768</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26,233</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26,233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26,516</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26,516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28,184</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28,184</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(iii) Credit to Islamic banks &amp; financial institutions for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r>
      <w:tr w:rsidR="00606536"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06536" w:rsidRPr="003A28C0" w:rsidRDefault="00606536" w:rsidP="00606536">
            <w:pPr>
              <w:ind w:firstLineChars="400" w:firstLine="560"/>
              <w:jc w:val="left"/>
              <w:rPr>
                <w:rFonts w:asciiTheme="majorBidi" w:hAnsiTheme="majorBidi" w:cstheme="majorBidi"/>
                <w:b/>
                <w:bCs/>
                <w:sz w:val="14"/>
                <w:szCs w:val="14"/>
              </w:rPr>
            </w:pPr>
            <w:r w:rsidRPr="003A28C0">
              <w:rPr>
                <w:rFonts w:asciiTheme="majorBidi" w:hAnsiTheme="majorBidi" w:cstheme="majorBidi"/>
                <w:b/>
                <w:bCs/>
                <w:sz w:val="14"/>
                <w:szCs w:val="14"/>
              </w:rPr>
              <w:t>purpose other than monetary policy</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423,282</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423,282</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422,681</w:t>
            </w:r>
          </w:p>
        </w:tc>
        <w:tc>
          <w:tcPr>
            <w:tcW w:w="709"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422,681</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407,493</w:t>
            </w:r>
          </w:p>
        </w:tc>
        <w:tc>
          <w:tcPr>
            <w:tcW w:w="843"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407,493</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Agriculture sector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1,690</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1,690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1,853</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1,853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1,846</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1,846</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Industrial sector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180,182</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180,182</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180,226</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180,226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180,577</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180,577</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Export sector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232,353</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232,353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231,506</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231,506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216,398</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216,398</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Housing sector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400" w:firstLine="56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9,057</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9,057</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9,096</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9,096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8,672</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8,672</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jc w:val="left"/>
              <w:rPr>
                <w:rFonts w:asciiTheme="majorBidi" w:hAnsiTheme="majorBidi" w:cstheme="majorBidi"/>
                <w:b/>
                <w:bCs/>
                <w:sz w:val="14"/>
                <w:szCs w:val="14"/>
              </w:rPr>
            </w:pPr>
            <w:r w:rsidRPr="003A28C0">
              <w:rPr>
                <w:rFonts w:asciiTheme="majorBidi" w:hAnsiTheme="majorBidi" w:cstheme="majorBidi"/>
                <w:b/>
                <w:bCs/>
                <w:sz w:val="14"/>
                <w:szCs w:val="14"/>
              </w:rPr>
              <w:t>Credit to general government account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r>
      <w:tr w:rsidR="00606536"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06536" w:rsidRPr="003A28C0" w:rsidRDefault="00606536" w:rsidP="00606536">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1,168,432</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6,542,325</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5,353,978</w:t>
            </w:r>
          </w:p>
        </w:tc>
        <w:tc>
          <w:tcPr>
            <w:tcW w:w="698" w:type="dxa"/>
            <w:gridSpan w:val="2"/>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1,278,853</w:t>
            </w:r>
          </w:p>
        </w:tc>
        <w:tc>
          <w:tcPr>
            <w:tcW w:w="709"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6,632,831</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1,224,926</w:t>
            </w:r>
          </w:p>
        </w:tc>
        <w:tc>
          <w:tcPr>
            <w:tcW w:w="843"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6,790,815</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Perpetual loan to federal government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666,971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680,476</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680,476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750,280</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750,280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securities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Market related treasury bills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Pakistan investment bonds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5,373,893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501,461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5,875,354</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5,353,978</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598,377</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5,952,355</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5,565,889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474,646</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6,040,535</w:t>
            </w:r>
          </w:p>
        </w:tc>
      </w:tr>
      <w:tr w:rsidR="00C618E5" w:rsidRPr="00DE55D6" w:rsidTr="00606536">
        <w:trPr>
          <w:trHeight w:val="153"/>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Sukuks</w:t>
            </w:r>
            <w:proofErr w:type="spellEnd"/>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500" w:firstLine="70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100" w:firstLine="140"/>
              <w:jc w:val="left"/>
              <w:rPr>
                <w:rFonts w:asciiTheme="majorBidi" w:hAnsiTheme="majorBidi" w:cstheme="majorBidi"/>
                <w:b/>
                <w:bCs/>
                <w:sz w:val="14"/>
                <w:szCs w:val="14"/>
              </w:rPr>
            </w:pPr>
            <w:r w:rsidRPr="003A28C0">
              <w:rPr>
                <w:rFonts w:asciiTheme="majorBidi" w:hAnsiTheme="majorBidi" w:cstheme="majorBidi"/>
                <w:b/>
                <w:bCs/>
                <w:sz w:val="14"/>
                <w:szCs w:val="14"/>
              </w:rPr>
              <w:t>- Provincial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Long term loans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Short term loans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300" w:firstLine="420"/>
              <w:jc w:val="left"/>
              <w:rPr>
                <w:rFonts w:asciiTheme="majorBidi" w:hAnsiTheme="majorBidi" w:cstheme="majorBidi"/>
                <w:sz w:val="14"/>
                <w:szCs w:val="14"/>
              </w:rPr>
            </w:pPr>
            <w:r w:rsidRPr="003A28C0">
              <w:rPr>
                <w:rFonts w:asciiTheme="majorBidi" w:hAnsiTheme="majorBidi" w:cstheme="majorBidi"/>
                <w:sz w:val="14"/>
                <w:szCs w:val="14"/>
              </w:rPr>
              <w:t>- Government overdrafts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606536"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606536" w:rsidRPr="003A28C0" w:rsidRDefault="00606536" w:rsidP="00606536">
            <w:pPr>
              <w:jc w:val="left"/>
              <w:rPr>
                <w:rFonts w:asciiTheme="majorBidi" w:hAnsiTheme="majorBidi" w:cstheme="majorBidi"/>
                <w:b/>
                <w:bCs/>
                <w:sz w:val="14"/>
                <w:szCs w:val="14"/>
              </w:rPr>
            </w:pPr>
            <w:r w:rsidRPr="003A28C0">
              <w:rPr>
                <w:rFonts w:asciiTheme="majorBidi" w:hAnsiTheme="majorBidi" w:cstheme="majorBidi"/>
                <w:b/>
                <w:bCs/>
                <w:sz w:val="14"/>
                <w:szCs w:val="14"/>
              </w:rPr>
              <w:t>Equity investments</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709"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149,802</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148,809</w:t>
            </w:r>
          </w:p>
        </w:tc>
        <w:tc>
          <w:tcPr>
            <w:tcW w:w="843"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148,809</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Subsidiaries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Banks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42,609</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42,609</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Financial institutions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53,350</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53,350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ind w:firstLineChars="200" w:firstLine="280"/>
              <w:jc w:val="left"/>
              <w:rPr>
                <w:rFonts w:asciiTheme="majorBidi" w:hAnsiTheme="majorBidi" w:cstheme="majorBidi"/>
                <w:sz w:val="14"/>
                <w:szCs w:val="14"/>
              </w:rPr>
            </w:pPr>
            <w:r w:rsidRPr="003A28C0">
              <w:rPr>
                <w:rFonts w:asciiTheme="majorBidi" w:hAnsiTheme="majorBidi" w:cstheme="majorBidi"/>
                <w:sz w:val="14"/>
                <w:szCs w:val="14"/>
              </w:rPr>
              <w:t>- Other</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53,843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52,850</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52,850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jc w:val="left"/>
              <w:rPr>
                <w:rFonts w:asciiTheme="majorBidi" w:hAnsiTheme="majorBidi" w:cstheme="majorBidi"/>
                <w:sz w:val="14"/>
                <w:szCs w:val="14"/>
              </w:rPr>
            </w:pPr>
            <w:r w:rsidRPr="003A28C0">
              <w:rPr>
                <w:rFonts w:asciiTheme="majorBidi" w:hAnsiTheme="majorBidi" w:cstheme="majorBidi"/>
                <w:sz w:val="14"/>
                <w:szCs w:val="14"/>
              </w:rPr>
              <w:t>Property, plant &amp; equipment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165,031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165,129</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165,129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163,914</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163,914</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jc w:val="left"/>
              <w:rPr>
                <w:rFonts w:asciiTheme="majorBidi" w:hAnsiTheme="majorBidi" w:cstheme="majorBidi"/>
                <w:sz w:val="14"/>
                <w:szCs w:val="14"/>
              </w:rPr>
            </w:pPr>
            <w:r w:rsidRPr="003A28C0">
              <w:rPr>
                <w:rFonts w:asciiTheme="majorBidi" w:hAnsiTheme="majorBidi" w:cstheme="majorBidi"/>
                <w:sz w:val="14"/>
                <w:szCs w:val="14"/>
              </w:rPr>
              <w:t>Rupee coins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295</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271</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271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244</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244</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hideMark/>
          </w:tcPr>
          <w:p w:rsidR="00C618E5" w:rsidRPr="003A28C0" w:rsidRDefault="00C618E5" w:rsidP="00C618E5">
            <w:pPr>
              <w:jc w:val="left"/>
              <w:rPr>
                <w:rFonts w:asciiTheme="majorBidi" w:hAnsiTheme="majorBidi" w:cstheme="majorBidi"/>
                <w:sz w:val="14"/>
                <w:szCs w:val="14"/>
              </w:rPr>
            </w:pPr>
            <w:r w:rsidRPr="003A28C0">
              <w:rPr>
                <w:rFonts w:asciiTheme="majorBidi" w:hAnsiTheme="majorBidi" w:cstheme="majorBidi"/>
                <w:sz w:val="14"/>
                <w:szCs w:val="14"/>
              </w:rPr>
              <w:t>Other assets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16,098</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1,459,951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1,476,049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19,625</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180,292</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199,917</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21,185</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242,531</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263,716</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200" w:firstLine="280"/>
              <w:jc w:val="lef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ind w:firstLineChars="200" w:firstLine="280"/>
              <w:jc w:val="right"/>
              <w:rPr>
                <w:rFonts w:asciiTheme="majorBidi" w:hAnsiTheme="majorBidi" w:cstheme="majorBidi"/>
                <w:sz w:val="14"/>
                <w:szCs w:val="14"/>
              </w:rPr>
            </w:pP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ind w:firstLineChars="200" w:firstLine="280"/>
              <w:jc w:val="right"/>
              <w:rPr>
                <w:rFonts w:asciiTheme="majorBidi" w:hAnsiTheme="majorBidi" w:cstheme="majorBidi"/>
                <w:sz w:val="14"/>
                <w:szCs w:val="14"/>
              </w:rPr>
            </w:pP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ind w:firstLineChars="200" w:firstLine="280"/>
              <w:jc w:val="right"/>
              <w:rPr>
                <w:rFonts w:asciiTheme="majorBidi" w:hAnsiTheme="majorBidi" w:cstheme="majorBidi"/>
                <w:sz w:val="14"/>
                <w:szCs w:val="14"/>
              </w:rPr>
            </w:pP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ind w:firstLineChars="200" w:firstLine="280"/>
              <w:jc w:val="right"/>
              <w:rPr>
                <w:rFonts w:asciiTheme="majorBidi" w:hAnsiTheme="majorBidi" w:cstheme="majorBidi"/>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ind w:firstLineChars="200" w:firstLine="280"/>
              <w:jc w:val="right"/>
              <w:rPr>
                <w:rFonts w:asciiTheme="majorBidi" w:hAnsiTheme="majorBidi" w:cstheme="majorBidi"/>
                <w:sz w:val="14"/>
                <w:szCs w:val="14"/>
              </w:rPr>
            </w:pP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ind w:firstLineChars="200" w:firstLine="280"/>
              <w:jc w:val="right"/>
              <w:rPr>
                <w:rFonts w:asciiTheme="majorBidi" w:hAnsiTheme="majorBidi" w:cstheme="majorBidi"/>
                <w:sz w:val="14"/>
                <w:szCs w:val="14"/>
              </w:rPr>
            </w:pPr>
          </w:p>
        </w:tc>
      </w:tr>
      <w:tr w:rsidR="00606536"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606536" w:rsidRPr="003A28C0" w:rsidRDefault="00606536" w:rsidP="00606536">
            <w:pPr>
              <w:jc w:val="left"/>
              <w:rPr>
                <w:rFonts w:asciiTheme="majorBidi" w:hAnsiTheme="majorBidi" w:cstheme="majorBidi"/>
                <w:b/>
                <w:bCs/>
                <w:color w:val="auto"/>
                <w:sz w:val="14"/>
                <w:szCs w:val="14"/>
              </w:rPr>
            </w:pPr>
            <w:r w:rsidRPr="003A28C0">
              <w:rPr>
                <w:rFonts w:asciiTheme="majorBidi" w:hAnsiTheme="majorBidi" w:cstheme="majorBidi"/>
                <w:b/>
                <w:bCs/>
                <w:color w:val="auto"/>
                <w:sz w:val="14"/>
                <w:szCs w:val="14"/>
              </w:rPr>
              <w:t>LIABILITIES</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18,160,558</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8,445,193</w:t>
            </w:r>
          </w:p>
        </w:tc>
        <w:tc>
          <w:tcPr>
            <w:tcW w:w="698" w:type="dxa"/>
            <w:gridSpan w:val="2"/>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8,665,440</w:t>
            </w:r>
          </w:p>
        </w:tc>
        <w:tc>
          <w:tcPr>
            <w:tcW w:w="709"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17,110,633</w:t>
            </w:r>
          </w:p>
        </w:tc>
        <w:tc>
          <w:tcPr>
            <w:tcW w:w="720" w:type="dxa"/>
            <w:tcBorders>
              <w:top w:val="nil"/>
              <w:left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8,755,166</w:t>
            </w:r>
          </w:p>
        </w:tc>
        <w:tc>
          <w:tcPr>
            <w:tcW w:w="720" w:type="dxa"/>
            <w:tcBorders>
              <w:top w:val="nil"/>
              <w:left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10,092,135</w:t>
            </w:r>
          </w:p>
        </w:tc>
        <w:tc>
          <w:tcPr>
            <w:tcW w:w="843" w:type="dxa"/>
            <w:tcBorders>
              <w:top w:val="nil"/>
              <w:left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18,847,301</w:t>
            </w:r>
          </w:p>
        </w:tc>
      </w:tr>
      <w:tr w:rsidR="00606536" w:rsidRPr="00DE55D6" w:rsidTr="00606536">
        <w:trPr>
          <w:trHeight w:val="72"/>
        </w:trPr>
        <w:tc>
          <w:tcPr>
            <w:tcW w:w="4021" w:type="dxa"/>
            <w:tcBorders>
              <w:top w:val="nil"/>
              <w:left w:val="nil"/>
              <w:bottom w:val="nil"/>
              <w:right w:val="nil"/>
            </w:tcBorders>
            <w:shd w:val="clear" w:color="auto" w:fill="auto"/>
            <w:noWrap/>
            <w:tcMar>
              <w:left w:w="29" w:type="dxa"/>
              <w:right w:w="29" w:type="dxa"/>
            </w:tcMar>
            <w:vAlign w:val="center"/>
          </w:tcPr>
          <w:p w:rsidR="00606536" w:rsidRPr="003A28C0" w:rsidRDefault="00606536" w:rsidP="00606536">
            <w:pPr>
              <w:jc w:val="left"/>
              <w:rPr>
                <w:rFonts w:asciiTheme="majorBidi" w:hAnsiTheme="majorBidi" w:cstheme="majorBidi"/>
                <w:b/>
                <w:bCs/>
                <w:sz w:val="14"/>
                <w:szCs w:val="14"/>
              </w:rPr>
            </w:pPr>
            <w:r w:rsidRPr="003A28C0">
              <w:rPr>
                <w:rFonts w:asciiTheme="majorBidi" w:hAnsiTheme="majorBidi" w:cstheme="majorBidi"/>
                <w:b/>
                <w:bCs/>
                <w:sz w:val="14"/>
                <w:szCs w:val="14"/>
              </w:rPr>
              <w:t>Equity &amp; reserves</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1,868,343</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2,127,223</w:t>
            </w:r>
          </w:p>
        </w:tc>
        <w:tc>
          <w:tcPr>
            <w:tcW w:w="709"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2,127,223</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2,276,803</w:t>
            </w:r>
          </w:p>
        </w:tc>
        <w:tc>
          <w:tcPr>
            <w:tcW w:w="843"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2,276,803</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Paid-up capital</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100,000</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100,000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Statutory reserves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147,296</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147,296</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Special reserves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26,500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Unrealized appreciations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961,501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1,179,789</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1,179,789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1,276,319</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1,276,319</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Profit &amp; loss appropriation account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633,046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673,638</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673,638</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726,688</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726,688</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left"/>
              <w:rPr>
                <w:rFonts w:asciiTheme="majorBidi" w:hAnsiTheme="majorBidi" w:cstheme="majorBidi"/>
                <w:b/>
                <w:bCs/>
                <w:sz w:val="14"/>
                <w:szCs w:val="14"/>
              </w:rPr>
            </w:pPr>
            <w:r w:rsidRPr="003A28C0">
              <w:rPr>
                <w:rFonts w:asciiTheme="majorBidi" w:hAnsiTheme="majorBidi" w:cstheme="majorBidi"/>
                <w:b/>
                <w:bCs/>
                <w:sz w:val="14"/>
                <w:szCs w:val="14"/>
              </w:rPr>
              <w:t>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8,243,317</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(118)</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8,445,193</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(177)</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8,755,166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(103)</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8,755,063</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in circulation</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8,243,199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8,445,016</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8,445,016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8,755,063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8,755,063</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Banknotes held in Banking Department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(118)</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177</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(177)</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(103)</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606536" w:rsidRPr="00DE55D6" w:rsidTr="00597BFA">
        <w:trPr>
          <w:trHeight w:val="144"/>
        </w:trPr>
        <w:tc>
          <w:tcPr>
            <w:tcW w:w="4021" w:type="dxa"/>
            <w:tcBorders>
              <w:top w:val="nil"/>
              <w:left w:val="nil"/>
              <w:bottom w:val="nil"/>
              <w:right w:val="nil"/>
            </w:tcBorders>
            <w:shd w:val="clear" w:color="auto" w:fill="auto"/>
            <w:noWrap/>
            <w:tcMar>
              <w:left w:w="29" w:type="dxa"/>
              <w:right w:w="29" w:type="dxa"/>
            </w:tcMar>
            <w:vAlign w:val="center"/>
          </w:tcPr>
          <w:p w:rsidR="00606536" w:rsidRPr="003A28C0" w:rsidRDefault="00606536" w:rsidP="00606536">
            <w:pPr>
              <w:jc w:val="left"/>
              <w:rPr>
                <w:rFonts w:asciiTheme="majorBidi" w:hAnsiTheme="majorBidi" w:cstheme="majorBidi"/>
                <w:b/>
                <w:bCs/>
                <w:sz w:val="14"/>
                <w:szCs w:val="14"/>
              </w:rPr>
            </w:pPr>
            <w:r w:rsidRPr="003A28C0">
              <w:rPr>
                <w:rFonts w:asciiTheme="majorBidi" w:hAnsiTheme="majorBidi" w:cstheme="majorBidi"/>
                <w:b/>
                <w:bCs/>
                <w:sz w:val="14"/>
                <w:szCs w:val="14"/>
              </w:rPr>
              <w:t>Monetary policy liabilities</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606536" w:rsidRPr="00606536" w:rsidRDefault="00606536"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26,500</w:t>
            </w:r>
          </w:p>
        </w:tc>
        <w:tc>
          <w:tcPr>
            <w:tcW w:w="720" w:type="dxa"/>
            <w:tcBorders>
              <w:top w:val="nil"/>
              <w:left w:val="nil"/>
              <w:bottom w:val="nil"/>
              <w:right w:val="nil"/>
            </w:tcBorders>
            <w:shd w:val="clear" w:color="auto" w:fill="auto"/>
            <w:noWrap/>
            <w:tcMar>
              <w:left w:w="29" w:type="dxa"/>
              <w:right w:w="29" w:type="dxa"/>
            </w:tcMar>
            <w:vAlign w:val="bottom"/>
          </w:tcPr>
          <w:p w:rsidR="00606536" w:rsidRPr="00606536" w:rsidRDefault="00606536" w:rsidP="00606536">
            <w:pPr>
              <w:jc w:val="right"/>
              <w:rPr>
                <w:b/>
                <w:bCs/>
                <w:sz w:val="14"/>
                <w:szCs w:val="14"/>
              </w:rPr>
            </w:pPr>
            <w:r w:rsidRPr="0060653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606536" w:rsidRPr="00606536" w:rsidRDefault="00606536" w:rsidP="00606536">
            <w:pPr>
              <w:jc w:val="right"/>
              <w:rPr>
                <w:b/>
                <w:bCs/>
                <w:sz w:val="14"/>
                <w:szCs w:val="14"/>
              </w:rPr>
            </w:pPr>
            <w:r w:rsidRPr="00606536">
              <w:rPr>
                <w:b/>
                <w:bCs/>
                <w:sz w:val="14"/>
                <w:szCs w:val="14"/>
              </w:rPr>
              <w:t>1,028,450</w:t>
            </w:r>
          </w:p>
        </w:tc>
        <w:tc>
          <w:tcPr>
            <w:tcW w:w="843" w:type="dxa"/>
            <w:tcBorders>
              <w:top w:val="nil"/>
              <w:left w:val="nil"/>
              <w:bottom w:val="nil"/>
              <w:right w:val="nil"/>
            </w:tcBorders>
            <w:shd w:val="clear" w:color="auto" w:fill="auto"/>
            <w:noWrap/>
            <w:tcMar>
              <w:left w:w="29" w:type="dxa"/>
              <w:right w:w="29" w:type="dxa"/>
            </w:tcMar>
            <w:vAlign w:val="bottom"/>
          </w:tcPr>
          <w:p w:rsidR="00606536" w:rsidRPr="00606536" w:rsidRDefault="00606536" w:rsidP="00606536">
            <w:pPr>
              <w:jc w:val="right"/>
              <w:rPr>
                <w:b/>
                <w:bCs/>
                <w:sz w:val="14"/>
                <w:szCs w:val="14"/>
              </w:rPr>
            </w:pPr>
            <w:r w:rsidRPr="00606536">
              <w:rPr>
                <w:b/>
                <w:bCs/>
                <w:sz w:val="14"/>
                <w:szCs w:val="14"/>
              </w:rPr>
              <w:t>1,028,450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Securities sold under agreement to repurchase</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26,500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1,028,450</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1,028,450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xml:space="preserve">- </w:t>
            </w:r>
            <w:proofErr w:type="spellStart"/>
            <w:r w:rsidRPr="003A28C0">
              <w:rPr>
                <w:rFonts w:asciiTheme="majorBidi" w:hAnsiTheme="majorBidi" w:cstheme="majorBidi"/>
                <w:sz w:val="14"/>
                <w:szCs w:val="14"/>
              </w:rPr>
              <w:t>Shariah</w:t>
            </w:r>
            <w:proofErr w:type="spellEnd"/>
            <w:r w:rsidRPr="003A28C0">
              <w:rPr>
                <w:rFonts w:asciiTheme="majorBidi" w:hAnsiTheme="majorBidi" w:cstheme="majorBidi"/>
                <w:sz w:val="14"/>
                <w:szCs w:val="14"/>
              </w:rPr>
              <w:t xml:space="preserve"> compliant facility</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left"/>
              <w:rPr>
                <w:rFonts w:asciiTheme="majorBidi" w:hAnsiTheme="majorBidi" w:cstheme="majorBidi"/>
                <w:b/>
                <w:bCs/>
                <w:sz w:val="14"/>
                <w:szCs w:val="14"/>
              </w:rPr>
            </w:pPr>
            <w:r w:rsidRPr="003A28C0">
              <w:rPr>
                <w:rFonts w:asciiTheme="majorBidi" w:hAnsiTheme="majorBidi" w:cstheme="majorBidi"/>
                <w:b/>
                <w:bCs/>
                <w:sz w:val="14"/>
                <w:szCs w:val="14"/>
              </w:rPr>
              <w:t>Local currency deposits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2,750,578</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2,481,743</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2,481,743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2,374,962</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2,374,962</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Federal government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757,943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270,949</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270,949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262,301</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262,301</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Provincial governments &amp; autonomous regions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830,145</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1,018,574</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1,018,574</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1,018,749</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1,018,749</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Bank deposits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992,701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1,021,916</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1,021,916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926,458</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926,458</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 deposits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169,789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170,304</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170,304</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167,454</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167,454</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deposits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993,714</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1,004,986</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1,004,986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1,137,630</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1,137,630</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Local banks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277,981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295,980</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295,980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361,479</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361,479</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central banks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118,860</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118,101</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118,101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127,989</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127,989</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Foreign governments &amp; sovereign wealth fund</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592,939</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586,862</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586,862</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642,596</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642,596</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Others deposits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3,934</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4,043</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4,043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5,566</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5,566</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jc w:val="left"/>
              <w:rPr>
                <w:rFonts w:asciiTheme="majorBidi" w:hAnsiTheme="majorBidi" w:cstheme="majorBidi"/>
                <w:b/>
                <w:bCs/>
                <w:sz w:val="14"/>
                <w:szCs w:val="14"/>
              </w:rPr>
            </w:pPr>
            <w:r w:rsidRPr="003A28C0">
              <w:rPr>
                <w:rFonts w:asciiTheme="majorBidi" w:hAnsiTheme="majorBidi" w:cstheme="majorBidi"/>
                <w:b/>
                <w:bCs/>
                <w:sz w:val="14"/>
                <w:szCs w:val="14"/>
              </w:rPr>
              <w:t>Foreign currency loans and liabilities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2,672,637</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2,760,242</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2,760,242</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2,968,611</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2,968,611</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International Monetary Fund facilities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501,242</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602,903</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602,903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581,861</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581,861</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Allocations of special drawing rights of IMF</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992,071</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1,017,036</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1,017,036</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1,124,712</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1,124,712</w:t>
            </w:r>
          </w:p>
        </w:tc>
      </w:tr>
      <w:tr w:rsidR="00C618E5" w:rsidRPr="00DE55D6" w:rsidTr="00606536">
        <w:trPr>
          <w:trHeight w:val="144"/>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Currency swap arrangements</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1,179,324</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1,140,303</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1,140,303</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1,262,038</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1,262,038</w:t>
            </w:r>
          </w:p>
        </w:tc>
      </w:tr>
      <w:tr w:rsidR="00C618E5" w:rsidRPr="00DE55D6" w:rsidTr="00606536">
        <w:trPr>
          <w:trHeight w:val="99"/>
        </w:trPr>
        <w:tc>
          <w:tcPr>
            <w:tcW w:w="4021" w:type="dxa"/>
            <w:tcBorders>
              <w:top w:val="nil"/>
              <w:left w:val="nil"/>
              <w:bottom w:val="nil"/>
              <w:right w:val="nil"/>
            </w:tcBorders>
            <w:shd w:val="clear" w:color="auto" w:fill="auto"/>
            <w:noWrap/>
            <w:tcMar>
              <w:left w:w="29" w:type="dxa"/>
              <w:right w:w="29" w:type="dxa"/>
            </w:tcMar>
            <w:vAlign w:val="center"/>
          </w:tcPr>
          <w:p w:rsidR="00C618E5" w:rsidRPr="003A28C0" w:rsidRDefault="00C618E5" w:rsidP="00C618E5">
            <w:pPr>
              <w:ind w:firstLineChars="100" w:firstLine="140"/>
              <w:jc w:val="left"/>
              <w:rPr>
                <w:rFonts w:asciiTheme="majorBidi" w:hAnsiTheme="majorBidi" w:cstheme="majorBidi"/>
                <w:sz w:val="14"/>
                <w:szCs w:val="14"/>
              </w:rPr>
            </w:pPr>
            <w:r w:rsidRPr="003A28C0">
              <w:rPr>
                <w:rFonts w:asciiTheme="majorBidi" w:hAnsiTheme="majorBidi" w:cstheme="majorBidi"/>
                <w:sz w:val="14"/>
                <w:szCs w:val="14"/>
              </w:rPr>
              <w:t>- Overdraft from Asian Clearing Union</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698" w:type="dxa"/>
            <w:gridSpan w:val="2"/>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09"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c>
          <w:tcPr>
            <w:tcW w:w="843" w:type="dxa"/>
            <w:tcBorders>
              <w:top w:val="nil"/>
              <w:left w:val="nil"/>
              <w:bottom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sz w:val="14"/>
                <w:szCs w:val="14"/>
              </w:rPr>
            </w:pPr>
            <w:r w:rsidRPr="00606536">
              <w:rPr>
                <w:rFonts w:asciiTheme="majorBidi" w:hAnsiTheme="majorBidi" w:cstheme="majorBidi"/>
                <w:sz w:val="14"/>
                <w:szCs w:val="14"/>
              </w:rPr>
              <w:t>-</w:t>
            </w:r>
          </w:p>
        </w:tc>
      </w:tr>
      <w:tr w:rsidR="00C618E5" w:rsidRPr="00DE55D6" w:rsidTr="00606536">
        <w:trPr>
          <w:trHeight w:val="144"/>
        </w:trPr>
        <w:tc>
          <w:tcPr>
            <w:tcW w:w="4021"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left"/>
              <w:rPr>
                <w:rFonts w:asciiTheme="majorBidi" w:hAnsiTheme="majorBidi" w:cstheme="majorBidi"/>
                <w:b/>
                <w:bCs/>
                <w:sz w:val="14"/>
                <w:szCs w:val="14"/>
              </w:rPr>
            </w:pPr>
            <w:r w:rsidRPr="003A28C0">
              <w:rPr>
                <w:rFonts w:asciiTheme="majorBidi" w:hAnsiTheme="majorBidi" w:cstheme="majorBidi"/>
                <w:b/>
                <w:bCs/>
                <w:sz w:val="14"/>
                <w:szCs w:val="14"/>
              </w:rPr>
              <w:t>Other liabilities</w:t>
            </w: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81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1,632,087</w:t>
            </w: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698" w:type="dxa"/>
            <w:gridSpan w:val="2"/>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264,923</w:t>
            </w:r>
          </w:p>
        </w:tc>
        <w:tc>
          <w:tcPr>
            <w:tcW w:w="709"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264,923</w:t>
            </w: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w:t>
            </w:r>
          </w:p>
        </w:tc>
        <w:tc>
          <w:tcPr>
            <w:tcW w:w="720"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305,782</w:t>
            </w:r>
          </w:p>
        </w:tc>
        <w:tc>
          <w:tcPr>
            <w:tcW w:w="843" w:type="dxa"/>
            <w:tcBorders>
              <w:top w:val="nil"/>
              <w:left w:val="nil"/>
              <w:right w:val="nil"/>
            </w:tcBorders>
            <w:shd w:val="clear" w:color="auto" w:fill="auto"/>
            <w:noWrap/>
            <w:tcMar>
              <w:left w:w="29" w:type="dxa"/>
              <w:right w:w="29" w:type="dxa"/>
            </w:tcMar>
            <w:vAlign w:val="center"/>
          </w:tcPr>
          <w:p w:rsidR="00C618E5" w:rsidRPr="00606536" w:rsidRDefault="00C618E5" w:rsidP="00606536">
            <w:pPr>
              <w:jc w:val="right"/>
              <w:rPr>
                <w:rFonts w:asciiTheme="majorBidi" w:hAnsiTheme="majorBidi" w:cstheme="majorBidi"/>
                <w:b/>
                <w:bCs/>
                <w:sz w:val="14"/>
                <w:szCs w:val="14"/>
              </w:rPr>
            </w:pPr>
            <w:r w:rsidRPr="00606536">
              <w:rPr>
                <w:rFonts w:asciiTheme="majorBidi" w:hAnsiTheme="majorBidi" w:cstheme="majorBidi"/>
                <w:b/>
                <w:bCs/>
                <w:sz w:val="14"/>
                <w:szCs w:val="14"/>
              </w:rPr>
              <w:t>305,782</w:t>
            </w:r>
          </w:p>
        </w:tc>
      </w:tr>
      <w:tr w:rsidR="00C618E5" w:rsidRPr="00CE0560" w:rsidTr="003A28C0">
        <w:trPr>
          <w:trHeight w:val="144"/>
        </w:trPr>
        <w:tc>
          <w:tcPr>
            <w:tcW w:w="4021"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810"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sz w:val="14"/>
                <w:szCs w:val="14"/>
              </w:rPr>
            </w:pPr>
          </w:p>
        </w:tc>
        <w:tc>
          <w:tcPr>
            <w:tcW w:w="720"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630"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777" w:type="dxa"/>
            <w:gridSpan w:val="2"/>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720"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c>
          <w:tcPr>
            <w:tcW w:w="843" w:type="dxa"/>
            <w:tcBorders>
              <w:top w:val="nil"/>
              <w:left w:val="nil"/>
              <w:right w:val="nil"/>
            </w:tcBorders>
            <w:shd w:val="clear" w:color="auto" w:fill="auto"/>
            <w:noWrap/>
            <w:tcMar>
              <w:left w:w="29" w:type="dxa"/>
              <w:right w:w="29" w:type="dxa"/>
            </w:tcMar>
            <w:vAlign w:val="center"/>
          </w:tcPr>
          <w:p w:rsidR="00C618E5" w:rsidRPr="003A28C0" w:rsidRDefault="00C618E5" w:rsidP="00C618E5">
            <w:pPr>
              <w:jc w:val="right"/>
              <w:rPr>
                <w:rFonts w:asciiTheme="majorBidi" w:hAnsiTheme="majorBidi" w:cstheme="majorBidi"/>
                <w:b/>
                <w:bCs/>
                <w:sz w:val="14"/>
                <w:szCs w:val="14"/>
              </w:rPr>
            </w:pPr>
          </w:p>
        </w:tc>
      </w:tr>
      <w:tr w:rsidR="00C618E5" w:rsidRPr="00CE0560" w:rsidTr="003A28C0">
        <w:trPr>
          <w:trHeight w:val="285"/>
        </w:trPr>
        <w:tc>
          <w:tcPr>
            <w:tcW w:w="10681" w:type="dxa"/>
            <w:gridSpan w:val="11"/>
            <w:tcBorders>
              <w:top w:val="single" w:sz="12" w:space="0" w:color="auto"/>
              <w:left w:val="nil"/>
              <w:right w:val="nil"/>
            </w:tcBorders>
            <w:shd w:val="clear" w:color="auto" w:fill="auto"/>
            <w:noWrap/>
            <w:tcMar>
              <w:left w:w="29" w:type="dxa"/>
              <w:right w:w="29" w:type="dxa"/>
            </w:tcMar>
            <w:vAlign w:val="center"/>
          </w:tcPr>
          <w:p w:rsidR="00C618E5" w:rsidRPr="0033384E" w:rsidRDefault="00C618E5" w:rsidP="00C618E5">
            <w:pPr>
              <w:jc w:val="right"/>
              <w:rPr>
                <w:sz w:val="12"/>
                <w:szCs w:val="12"/>
              </w:rPr>
            </w:pPr>
            <w:r w:rsidRPr="0033384E">
              <w:rPr>
                <w:sz w:val="12"/>
                <w:szCs w:val="12"/>
              </w:rPr>
              <w:t>Source: Finance Department SBP</w:t>
            </w:r>
          </w:p>
          <w:p w:rsidR="00C618E5" w:rsidRPr="00CE0560" w:rsidRDefault="00C618E5" w:rsidP="00C618E5">
            <w:pPr>
              <w:jc w:val="left"/>
              <w:rPr>
                <w:sz w:val="14"/>
                <w:szCs w:val="14"/>
              </w:rPr>
            </w:pPr>
          </w:p>
        </w:tc>
      </w:tr>
    </w:tbl>
    <w:p w:rsidR="00A1737C" w:rsidRDefault="00A1737C"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A12F6E" w:rsidRDefault="00A12F6E"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080" w:type="dxa"/>
        <w:tblLook w:val="04A0" w:firstRow="1" w:lastRow="0" w:firstColumn="1" w:lastColumn="0" w:noHBand="0" w:noVBand="1"/>
      </w:tblPr>
      <w:tblGrid>
        <w:gridCol w:w="4500"/>
        <w:gridCol w:w="983"/>
        <w:gridCol w:w="1160"/>
        <w:gridCol w:w="1248"/>
        <w:gridCol w:w="1072"/>
        <w:gridCol w:w="1117"/>
      </w:tblGrid>
      <w:tr w:rsidR="000E3690" w:rsidRPr="00AE70DF" w:rsidTr="00650423">
        <w:trPr>
          <w:cantSplit/>
          <w:trHeight w:val="315"/>
        </w:trPr>
        <w:tc>
          <w:tcPr>
            <w:tcW w:w="10080" w:type="dxa"/>
            <w:gridSpan w:val="6"/>
            <w:tcBorders>
              <w:top w:val="nil"/>
              <w:left w:val="nil"/>
              <w:bottom w:val="nil"/>
              <w:right w:val="nil"/>
            </w:tcBorders>
            <w:shd w:val="clear" w:color="auto" w:fill="auto"/>
            <w:vAlign w:val="center"/>
            <w:hideMark/>
          </w:tcPr>
          <w:p w:rsidR="000E3690" w:rsidRPr="00AE70DF" w:rsidRDefault="005C0886" w:rsidP="005C0886">
            <w:pPr>
              <w:rPr>
                <w:b/>
                <w:bCs/>
                <w:sz w:val="28"/>
                <w:szCs w:val="28"/>
              </w:rPr>
            </w:pPr>
            <w:r>
              <w:rPr>
                <w:b/>
                <w:bCs/>
                <w:sz w:val="28"/>
                <w:szCs w:val="28"/>
              </w:rPr>
              <w:t>2.10</w:t>
            </w:r>
            <w:r w:rsidR="0088105F">
              <w:rPr>
                <w:b/>
                <w:bCs/>
                <w:sz w:val="28"/>
                <w:szCs w:val="28"/>
              </w:rPr>
              <w:t xml:space="preserve"> </w:t>
            </w:r>
            <w:r w:rsidR="000E3690" w:rsidRPr="00AE70DF">
              <w:rPr>
                <w:b/>
                <w:bCs/>
                <w:sz w:val="28"/>
                <w:szCs w:val="28"/>
              </w:rPr>
              <w:t>Annual Accounts of</w:t>
            </w:r>
            <w:r w:rsidR="00CE30FF">
              <w:rPr>
                <w:b/>
                <w:bCs/>
                <w:sz w:val="28"/>
                <w:szCs w:val="28"/>
              </w:rPr>
              <w:t xml:space="preserve"> </w:t>
            </w:r>
            <w:r w:rsidR="000E3690" w:rsidRPr="00AE70DF">
              <w:rPr>
                <w:b/>
                <w:bCs/>
                <w:sz w:val="28"/>
                <w:szCs w:val="28"/>
              </w:rPr>
              <w:t>State Bank of Pakistan</w:t>
            </w:r>
          </w:p>
        </w:tc>
      </w:tr>
      <w:tr w:rsidR="000E3690" w:rsidRPr="00AE70DF" w:rsidTr="00650423">
        <w:trPr>
          <w:cantSplit/>
          <w:trHeight w:val="20"/>
        </w:trPr>
        <w:tc>
          <w:tcPr>
            <w:tcW w:w="10080" w:type="dxa"/>
            <w:gridSpan w:val="6"/>
            <w:tcBorders>
              <w:top w:val="nil"/>
              <w:left w:val="nil"/>
              <w:bottom w:val="nil"/>
              <w:right w:val="nil"/>
            </w:tcBorders>
            <w:shd w:val="clear" w:color="auto" w:fill="auto"/>
            <w:vAlign w:val="center"/>
            <w:hideMark/>
          </w:tcPr>
          <w:p w:rsidR="000E3690" w:rsidRPr="00AE70DF" w:rsidRDefault="000E3690" w:rsidP="00650423">
            <w:pPr>
              <w:rPr>
                <w:b/>
                <w:bCs/>
                <w:sz w:val="28"/>
                <w:szCs w:val="28"/>
              </w:rPr>
            </w:pPr>
          </w:p>
        </w:tc>
      </w:tr>
      <w:tr w:rsidR="000E3690" w:rsidRPr="00AE70DF" w:rsidTr="00650423">
        <w:trPr>
          <w:cantSplit/>
          <w:trHeight w:hRule="exact" w:val="144"/>
        </w:trPr>
        <w:tc>
          <w:tcPr>
            <w:tcW w:w="10080" w:type="dxa"/>
            <w:gridSpan w:val="6"/>
            <w:tcBorders>
              <w:top w:val="nil"/>
              <w:left w:val="nil"/>
              <w:bottom w:val="single" w:sz="8" w:space="0" w:color="auto"/>
              <w:right w:val="nil"/>
            </w:tcBorders>
            <w:shd w:val="clear" w:color="auto" w:fill="auto"/>
            <w:vAlign w:val="center"/>
            <w:hideMark/>
          </w:tcPr>
          <w:p w:rsidR="000E3690" w:rsidRPr="00503387" w:rsidRDefault="002D44A6" w:rsidP="00650423">
            <w:pPr>
              <w:jc w:val="right"/>
              <w:rPr>
                <w:sz w:val="14"/>
                <w:szCs w:val="14"/>
              </w:rPr>
            </w:pPr>
            <w:proofErr w:type="spellStart"/>
            <w:r>
              <w:rPr>
                <w:sz w:val="14"/>
                <w:szCs w:val="14"/>
              </w:rPr>
              <w:t>EndJun</w:t>
            </w:r>
            <w:proofErr w:type="spellEnd"/>
            <w:r>
              <w:rPr>
                <w:sz w:val="14"/>
                <w:szCs w:val="14"/>
              </w:rPr>
              <w:t>: Million Rupees</w:t>
            </w:r>
          </w:p>
        </w:tc>
      </w:tr>
      <w:tr w:rsidR="00DC0E6B" w:rsidRPr="00AE70DF" w:rsidTr="0063556C">
        <w:trPr>
          <w:trHeight w:val="315"/>
        </w:trPr>
        <w:tc>
          <w:tcPr>
            <w:tcW w:w="4500" w:type="dxa"/>
            <w:tcBorders>
              <w:top w:val="nil"/>
              <w:left w:val="nil"/>
              <w:bottom w:val="single" w:sz="8" w:space="0" w:color="auto"/>
            </w:tcBorders>
            <w:shd w:val="clear" w:color="auto" w:fill="auto"/>
            <w:vAlign w:val="center"/>
            <w:hideMark/>
          </w:tcPr>
          <w:p w:rsidR="00DC0E6B" w:rsidRPr="00AE70DF" w:rsidRDefault="00DC0E6B" w:rsidP="00DC0E6B">
            <w:pPr>
              <w:rPr>
                <w:b/>
                <w:bCs/>
                <w:sz w:val="13"/>
                <w:szCs w:val="13"/>
              </w:rPr>
            </w:pPr>
            <w:r w:rsidRPr="00AE70DF">
              <w:rPr>
                <w:b/>
                <w:bCs/>
                <w:sz w:val="13"/>
                <w:szCs w:val="13"/>
              </w:rPr>
              <w:t> </w:t>
            </w:r>
          </w:p>
        </w:tc>
        <w:tc>
          <w:tcPr>
            <w:tcW w:w="983" w:type="dxa"/>
            <w:tcBorders>
              <w:top w:val="single" w:sz="8" w:space="0" w:color="auto"/>
              <w:left w:val="nil"/>
              <w:bottom w:val="single" w:sz="8" w:space="0" w:color="auto"/>
              <w:right w:val="single" w:sz="4" w:space="0" w:color="auto"/>
            </w:tcBorders>
            <w:shd w:val="clear" w:color="auto" w:fill="auto"/>
            <w:vAlign w:val="center"/>
          </w:tcPr>
          <w:p w:rsidR="00DC0E6B" w:rsidRPr="00503387" w:rsidRDefault="00DC0E6B" w:rsidP="00DC0E6B">
            <w:pPr>
              <w:rPr>
                <w:b/>
                <w:bCs/>
                <w:sz w:val="14"/>
                <w:szCs w:val="14"/>
              </w:rPr>
            </w:pPr>
            <w:r w:rsidRPr="00503387">
              <w:rPr>
                <w:b/>
                <w:bCs/>
                <w:sz w:val="14"/>
                <w:szCs w:val="14"/>
              </w:rPr>
              <w:t>2018</w:t>
            </w:r>
          </w:p>
        </w:tc>
        <w:tc>
          <w:tcPr>
            <w:tcW w:w="1160" w:type="dxa"/>
            <w:tcBorders>
              <w:top w:val="single" w:sz="8" w:space="0" w:color="auto"/>
              <w:left w:val="single" w:sz="4" w:space="0" w:color="auto"/>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2019</w:t>
            </w:r>
          </w:p>
        </w:tc>
        <w:tc>
          <w:tcPr>
            <w:tcW w:w="1248"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2020</w:t>
            </w:r>
          </w:p>
        </w:tc>
        <w:tc>
          <w:tcPr>
            <w:tcW w:w="1072" w:type="dxa"/>
            <w:tcBorders>
              <w:top w:val="single" w:sz="8" w:space="0" w:color="auto"/>
              <w:left w:val="nil"/>
              <w:bottom w:val="single" w:sz="8" w:space="0" w:color="auto"/>
              <w:right w:val="single" w:sz="8" w:space="0" w:color="000000"/>
            </w:tcBorders>
            <w:shd w:val="clear" w:color="auto" w:fill="auto"/>
            <w:vAlign w:val="center"/>
          </w:tcPr>
          <w:p w:rsidR="00DC0E6B" w:rsidRPr="00503387" w:rsidRDefault="00DC0E6B" w:rsidP="00DC0E6B">
            <w:pPr>
              <w:rPr>
                <w:b/>
                <w:bCs/>
                <w:sz w:val="14"/>
                <w:szCs w:val="14"/>
              </w:rPr>
            </w:pPr>
            <w:r w:rsidRPr="00503387">
              <w:rPr>
                <w:b/>
                <w:bCs/>
                <w:sz w:val="14"/>
                <w:szCs w:val="14"/>
              </w:rPr>
              <w:t>2021</w:t>
            </w:r>
          </w:p>
        </w:tc>
        <w:tc>
          <w:tcPr>
            <w:tcW w:w="1117" w:type="dxa"/>
            <w:tcBorders>
              <w:top w:val="nil"/>
              <w:left w:val="nil"/>
              <w:bottom w:val="single" w:sz="8" w:space="0" w:color="auto"/>
              <w:right w:val="nil"/>
            </w:tcBorders>
            <w:shd w:val="clear" w:color="auto" w:fill="auto"/>
            <w:vAlign w:val="center"/>
          </w:tcPr>
          <w:p w:rsidR="00DC0E6B" w:rsidRPr="00503387" w:rsidRDefault="00DC0E6B" w:rsidP="00DC0E6B">
            <w:pPr>
              <w:rPr>
                <w:b/>
                <w:bCs/>
                <w:sz w:val="14"/>
                <w:szCs w:val="14"/>
              </w:rPr>
            </w:pPr>
            <w:r w:rsidRPr="00503387">
              <w:rPr>
                <w:b/>
                <w:bCs/>
                <w:sz w:val="14"/>
                <w:szCs w:val="14"/>
              </w:rPr>
              <w:t>2022</w:t>
            </w:r>
          </w:p>
        </w:tc>
      </w:tr>
      <w:tr w:rsidR="00DC0E6B" w:rsidRPr="00AE70DF" w:rsidTr="00D53610">
        <w:trPr>
          <w:trHeight w:val="202"/>
        </w:trPr>
        <w:tc>
          <w:tcPr>
            <w:tcW w:w="4500" w:type="dxa"/>
            <w:tcBorders>
              <w:top w:val="single" w:sz="8" w:space="0" w:color="auto"/>
              <w:left w:val="nil"/>
              <w:bottom w:val="nil"/>
              <w:right w:val="nil"/>
            </w:tcBorders>
            <w:shd w:val="clear" w:color="auto" w:fill="auto"/>
            <w:vAlign w:val="center"/>
            <w:hideMark/>
          </w:tcPr>
          <w:p w:rsidR="00DC0E6B" w:rsidRPr="00AE70DF" w:rsidRDefault="00DC0E6B" w:rsidP="00DC0E6B">
            <w:pPr>
              <w:jc w:val="left"/>
              <w:rPr>
                <w:b/>
                <w:bCs/>
                <w:sz w:val="13"/>
                <w:szCs w:val="13"/>
              </w:rPr>
            </w:pPr>
            <w:r w:rsidRPr="00AE70DF">
              <w:rPr>
                <w:b/>
                <w:bCs/>
                <w:sz w:val="13"/>
                <w:szCs w:val="13"/>
              </w:rPr>
              <w:t>ASSETS</w:t>
            </w:r>
          </w:p>
        </w:tc>
        <w:tc>
          <w:tcPr>
            <w:tcW w:w="983"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p>
        </w:tc>
        <w:tc>
          <w:tcPr>
            <w:tcW w:w="1160"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248"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072" w:type="dxa"/>
            <w:tcBorders>
              <w:top w:val="single" w:sz="8" w:space="0" w:color="auto"/>
              <w:left w:val="nil"/>
              <w:bottom w:val="nil"/>
              <w:right w:val="nil"/>
            </w:tcBorders>
            <w:shd w:val="clear" w:color="auto" w:fill="auto"/>
            <w:vAlign w:val="center"/>
          </w:tcPr>
          <w:p w:rsidR="00DC0E6B" w:rsidRPr="00503387" w:rsidRDefault="00DC0E6B" w:rsidP="00DC0E6B">
            <w:pPr>
              <w:jc w:val="right"/>
              <w:rPr>
                <w:sz w:val="14"/>
                <w:szCs w:val="14"/>
              </w:rPr>
            </w:pPr>
            <w:r w:rsidRPr="00503387">
              <w:rPr>
                <w:sz w:val="14"/>
                <w:szCs w:val="14"/>
              </w:rPr>
              <w:t> </w:t>
            </w:r>
          </w:p>
        </w:tc>
        <w:tc>
          <w:tcPr>
            <w:tcW w:w="1117" w:type="dxa"/>
            <w:tcBorders>
              <w:top w:val="nil"/>
              <w:left w:val="nil"/>
              <w:bottom w:val="nil"/>
              <w:right w:val="nil"/>
            </w:tcBorders>
            <w:shd w:val="clear" w:color="auto" w:fill="auto"/>
            <w:vAlign w:val="center"/>
          </w:tcPr>
          <w:p w:rsidR="00DC0E6B" w:rsidRPr="00503387" w:rsidRDefault="00DC0E6B" w:rsidP="00DC0E6B">
            <w:pPr>
              <w:jc w:val="right"/>
              <w:rPr>
                <w:sz w:val="14"/>
                <w:szCs w:val="14"/>
              </w:rPr>
            </w:pPr>
          </w:p>
        </w:tc>
      </w:tr>
      <w:tr w:rsidR="00DC0E6B" w:rsidRPr="00AE70DF" w:rsidTr="00D53610">
        <w:trPr>
          <w:trHeight w:val="202"/>
        </w:trPr>
        <w:tc>
          <w:tcPr>
            <w:tcW w:w="4500" w:type="dxa"/>
            <w:tcBorders>
              <w:top w:val="nil"/>
              <w:left w:val="nil"/>
              <w:bottom w:val="nil"/>
              <w:right w:val="nil"/>
            </w:tcBorders>
            <w:shd w:val="clear" w:color="auto" w:fill="auto"/>
            <w:vAlign w:val="center"/>
            <w:hideMark/>
          </w:tcPr>
          <w:p w:rsidR="00DC0E6B" w:rsidRPr="00AE70DF" w:rsidRDefault="00DC0E6B" w:rsidP="00DC0E6B">
            <w:pPr>
              <w:jc w:val="left"/>
              <w:rPr>
                <w:sz w:val="13"/>
                <w:szCs w:val="13"/>
              </w:rPr>
            </w:pPr>
            <w:r w:rsidRPr="00AE70DF">
              <w:rPr>
                <w:sz w:val="13"/>
                <w:szCs w:val="13"/>
              </w:rPr>
              <w:t>Cash and bank balances held by subsidiaries</w:t>
            </w:r>
          </w:p>
        </w:tc>
        <w:tc>
          <w:tcPr>
            <w:tcW w:w="983"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rPr>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C0E6B">
            <w:pPr>
              <w:rPr>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315,611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468,625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617,495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577,356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773,637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Local Currency – Coins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Foreign Currency 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1,333,820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1,375,854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2,206,980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2,858,845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2,178,254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Earmarked foreign currency balances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72,703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24,051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Special Drawing Rights of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59,273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55,461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29,537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43,461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Reserve tranche with the IMF under quota arrangements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Securities purchased under agreement to resale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1,562,310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782,918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917,540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1,792,952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4,518,610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33,104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28,200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30,157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33,794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Investments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3,917,177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8,003,637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7,508,359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6,949,850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6,404,018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Loans, Advances, Bills of Exchange and Commercial Papers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444,266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587,644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795,578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1,179,962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2,070,810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Assets held with the Reserve Bank of India</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6,653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9,580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11,943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11,268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14,816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Balances due from the Govt. of</w:t>
            </w:r>
            <w:r w:rsidR="00CE30FF">
              <w:rPr>
                <w:sz w:val="13"/>
                <w:szCs w:val="13"/>
              </w:rPr>
              <w:t xml:space="preserve"> </w:t>
            </w:r>
            <w:r w:rsidRPr="00AE70DF">
              <w:rPr>
                <w:sz w:val="13"/>
                <w:szCs w:val="13"/>
              </w:rPr>
              <w:t>India and Bangladesh</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10,674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13,141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14,088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15,107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56,471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79,876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78,346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97,686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Intangible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98</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4,051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10,021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14,692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29,975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37,176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7,757,006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11,488,051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12,287,605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13,608,457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16,178,235</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LIABILITIES</w:t>
            </w:r>
          </w:p>
        </w:tc>
        <w:tc>
          <w:tcPr>
            <w:tcW w:w="983"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Bank notes in circulation</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4,635,147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5,285,026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6,458,763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7,278,860</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7,992,592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Bills Payable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645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1,147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1,226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1,796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accounts of governments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89,829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1,101,514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748,790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1,295,486</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1,547,182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Current account with SBP-BSC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50,043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44,969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52,125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51,241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10,512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930FD7">
              <w:rPr>
                <w:sz w:val="13"/>
                <w:szCs w:val="13"/>
              </w:rPr>
              <w:t>Current account with NIBAF (Guarantee) Limited - a subsidiary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187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202</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197</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Payable to Islamic Banking Institution against Bai </w:t>
            </w:r>
            <w:proofErr w:type="spellStart"/>
            <w:r w:rsidRPr="00AE70DF">
              <w:rPr>
                <w:sz w:val="13"/>
                <w:szCs w:val="13"/>
              </w:rPr>
              <w:t>Muajjal</w:t>
            </w:r>
            <w:proofErr w:type="spellEnd"/>
            <w:r w:rsidRPr="00AE70DF">
              <w:rPr>
                <w:sz w:val="13"/>
                <w:szCs w:val="13"/>
              </w:rPr>
              <w:t xml:space="preserve"> transactions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124,410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19,513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under bilateral currency swap agreement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370,409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469,398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476,723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748,494</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926,914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Deposits of</w:t>
            </w:r>
            <w:r w:rsidR="00CE30FF">
              <w:rPr>
                <w:sz w:val="13"/>
                <w:szCs w:val="13"/>
              </w:rPr>
              <w:t xml:space="preserve"> </w:t>
            </w:r>
            <w:r w:rsidRPr="00AE70DF">
              <w:rPr>
                <w:sz w:val="13"/>
                <w:szCs w:val="13"/>
              </w:rPr>
              <w:t>banks and Financial Institutions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813,949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1,246,239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1,171,104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1,327,525</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1,254,854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deposits and accounts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200,157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1,116,034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1,093,622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629,053</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737,432</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Payable to the International Monetary Fund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912,585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1,150,064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1,045,944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845,359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1,351,259</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 xml:space="preserve">Securities sold under agreement to repurchase </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135,051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530,194</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Other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78,148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176,875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99,531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75,071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134,000</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sz w:val="13"/>
                <w:szCs w:val="13"/>
              </w:rPr>
            </w:pPr>
            <w:r w:rsidRPr="00AE70DF">
              <w:rPr>
                <w:sz w:val="13"/>
                <w:szCs w:val="13"/>
              </w:rPr>
              <w:t>Deferred Liability - Unfunded Staff</w:t>
            </w:r>
            <w:r w:rsidR="00CE30FF">
              <w:rPr>
                <w:sz w:val="13"/>
                <w:szCs w:val="13"/>
              </w:rPr>
              <w:t xml:space="preserve"> </w:t>
            </w:r>
            <w:r w:rsidRPr="00AE70DF">
              <w:rPr>
                <w:sz w:val="13"/>
                <w:szCs w:val="13"/>
              </w:rPr>
              <w:t>Retirement Benefits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31,181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29,383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34,736</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36,697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41,058</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TOTAL LIABILITIES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7,182,217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10,745,164</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11,202,263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12,424,837</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14,527,446</w:t>
            </w:r>
          </w:p>
        </w:tc>
      </w:tr>
      <w:tr w:rsidR="00D53610" w:rsidRPr="00AE70DF" w:rsidTr="00D53610">
        <w:trPr>
          <w:trHeight w:val="202"/>
        </w:trPr>
        <w:tc>
          <w:tcPr>
            <w:tcW w:w="4500" w:type="dxa"/>
            <w:tcBorders>
              <w:top w:val="nil"/>
              <w:left w:val="nil"/>
              <w:bottom w:val="nil"/>
              <w:right w:val="nil"/>
            </w:tcBorders>
            <w:shd w:val="clear" w:color="auto" w:fill="auto"/>
            <w:vAlign w:val="center"/>
            <w:hideMark/>
          </w:tcPr>
          <w:p w:rsidR="00D53610" w:rsidRPr="00AE70DF" w:rsidRDefault="00D53610" w:rsidP="00D53610">
            <w:pPr>
              <w:jc w:val="left"/>
              <w:rPr>
                <w:b/>
                <w:bCs/>
                <w:sz w:val="13"/>
                <w:szCs w:val="13"/>
              </w:rPr>
            </w:pPr>
            <w:r w:rsidRPr="00AE70DF">
              <w:rPr>
                <w:b/>
                <w:bCs/>
                <w:sz w:val="13"/>
                <w:szCs w:val="13"/>
              </w:rPr>
              <w:t>NET ASSETS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1,183,621</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REPRESENTED BY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Share Capital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w:t>
            </w:r>
          </w:p>
        </w:tc>
        <w:tc>
          <w:tcPr>
            <w:tcW w:w="1072" w:type="dxa"/>
            <w:tcBorders>
              <w:top w:val="nil"/>
              <w:left w:val="nil"/>
              <w:bottom w:val="nil"/>
              <w:right w:val="nil"/>
            </w:tcBorders>
            <w:shd w:val="clear" w:color="auto" w:fill="auto"/>
            <w:vAlign w:val="center"/>
          </w:tcPr>
          <w:p w:rsidR="00D53610" w:rsidRPr="00503387" w:rsidRDefault="0063556C"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100</w:t>
            </w:r>
            <w:r w:rsidR="00D53610" w:rsidRPr="00503387">
              <w:rPr>
                <w:rFonts w:asciiTheme="majorBidi" w:hAnsiTheme="majorBidi" w:cstheme="majorBidi"/>
                <w:sz w:val="14"/>
                <w:szCs w:val="14"/>
              </w:rPr>
              <w:t xml:space="preserve">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100,000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Reserves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110,691</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112,706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167,389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260,993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214,789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930FD7" w:rsidRDefault="00D53610" w:rsidP="00D53610">
            <w:pPr>
              <w:ind w:firstLineChars="100" w:firstLine="130"/>
              <w:jc w:val="left"/>
              <w:rPr>
                <w:sz w:val="13"/>
                <w:szCs w:val="13"/>
              </w:rPr>
            </w:pPr>
            <w:r w:rsidRPr="00930FD7">
              <w:rPr>
                <w:sz w:val="13"/>
                <w:szCs w:val="13"/>
              </w:rPr>
              <w:t>Unappropriated profit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12,517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6,519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152,542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161,974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371,186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gold reserves held by the Bank</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311,314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464,181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613,004</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572,780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769,061</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Unrealized appreciation on re-measurement of investment-Local</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74,684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68,491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61,417</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96,883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85,014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Surplus on</w:t>
            </w:r>
            <w:r w:rsidR="00CE30FF">
              <w:rPr>
                <w:sz w:val="13"/>
                <w:szCs w:val="13"/>
              </w:rPr>
              <w:t xml:space="preserve"> </w:t>
            </w:r>
            <w:r w:rsidRPr="00753EA9">
              <w:rPr>
                <w:sz w:val="13"/>
                <w:szCs w:val="13"/>
              </w:rPr>
              <w:t>revaluation of</w:t>
            </w:r>
            <w:r w:rsidR="00CE30FF">
              <w:rPr>
                <w:sz w:val="13"/>
                <w:szCs w:val="13"/>
              </w:rPr>
              <w:t xml:space="preserve"> </w:t>
            </w:r>
            <w:r w:rsidRPr="00753EA9">
              <w:rPr>
                <w:sz w:val="13"/>
                <w:szCs w:val="13"/>
              </w:rPr>
              <w:t>property and equipment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65,484</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90,891</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90,891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110,739</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EQUITY</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574,789</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742,887</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1,085,342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1,183,621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1,650,789</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PROFIT &amp; LOSS ACCOUNT</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C0E6B" w:rsidRPr="00503387" w:rsidRDefault="00DC0E6B" w:rsidP="00D53610">
            <w:pPr>
              <w:jc w:val="right"/>
              <w:rPr>
                <w:rFonts w:asciiTheme="majorBidi" w:hAnsiTheme="majorBidi" w:cstheme="majorBidi"/>
                <w:sz w:val="14"/>
                <w:szCs w:val="14"/>
              </w:rPr>
            </w:pP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Earned</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323,295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656,468</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1,218,372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768,020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991,784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Mark-Up/ Return/Interest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31,837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110,759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73,343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52,694 </w:t>
            </w:r>
          </w:p>
        </w:tc>
        <w:tc>
          <w:tcPr>
            <w:tcW w:w="1117" w:type="dxa"/>
            <w:tcBorders>
              <w:top w:val="nil"/>
              <w:left w:val="nil"/>
              <w:bottom w:val="nil"/>
              <w:right w:val="nil"/>
            </w:tcBorders>
            <w:shd w:val="clear" w:color="auto" w:fill="auto"/>
            <w:vAlign w:val="center"/>
          </w:tcPr>
          <w:p w:rsidR="00D53610" w:rsidRPr="00503387" w:rsidRDefault="00CC12AE" w:rsidP="00D53610">
            <w:pPr>
              <w:jc w:val="right"/>
              <w:rPr>
                <w:rFonts w:asciiTheme="majorBidi" w:hAnsiTheme="majorBidi" w:cstheme="majorBidi"/>
                <w:sz w:val="14"/>
                <w:szCs w:val="14"/>
              </w:rPr>
            </w:pPr>
            <w:r w:rsidRPr="00503387">
              <w:rPr>
                <w:rFonts w:asciiTheme="majorBidi" w:hAnsiTheme="majorBidi" w:cstheme="majorBidi"/>
                <w:sz w:val="14"/>
                <w:szCs w:val="14"/>
              </w:rPr>
              <w:t>60,595</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Net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291,458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545,709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1,145,029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715,327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931,189</w:t>
            </w:r>
          </w:p>
        </w:tc>
      </w:tr>
      <w:tr w:rsidR="00D53610" w:rsidRPr="00753EA9" w:rsidTr="00D53610">
        <w:trPr>
          <w:trHeight w:val="202"/>
        </w:trPr>
        <w:tc>
          <w:tcPr>
            <w:tcW w:w="4500" w:type="dxa"/>
            <w:tcBorders>
              <w:top w:val="nil"/>
              <w:left w:val="nil"/>
              <w:bottom w:val="nil"/>
              <w:right w:val="nil"/>
            </w:tcBorders>
            <w:shd w:val="clear" w:color="auto" w:fill="auto"/>
            <w:vAlign w:val="center"/>
          </w:tcPr>
          <w:p w:rsidR="00D53610" w:rsidRPr="00930FD7" w:rsidRDefault="00D53610" w:rsidP="00D53610">
            <w:pPr>
              <w:jc w:val="left"/>
              <w:rPr>
                <w:sz w:val="13"/>
                <w:szCs w:val="13"/>
              </w:rPr>
            </w:pPr>
            <w:r w:rsidRPr="00930FD7">
              <w:rPr>
                <w:sz w:val="13"/>
                <w:szCs w:val="13"/>
              </w:rPr>
              <w:t>Fair valuation adjustment on COVID loans - 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(63,223)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Fees, Commission &amp; Brokerage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4,083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4,136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4,648</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5,245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color w:val="auto"/>
                <w:sz w:val="14"/>
                <w:szCs w:val="14"/>
              </w:rPr>
            </w:pPr>
            <w:r w:rsidRPr="00503387">
              <w:rPr>
                <w:rFonts w:asciiTheme="majorBidi" w:hAnsiTheme="majorBidi" w:cstheme="majorBidi"/>
                <w:sz w:val="14"/>
                <w:szCs w:val="14"/>
              </w:rPr>
              <w:t>6,690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Exchange gain</w:t>
            </w:r>
            <w:r w:rsidR="00CC12AE">
              <w:rPr>
                <w:sz w:val="13"/>
                <w:szCs w:val="13"/>
              </w:rPr>
              <w:t>/(loss)</w:t>
            </w:r>
            <w:r w:rsidRPr="00753EA9">
              <w:rPr>
                <w:sz w:val="13"/>
                <w:szCs w:val="13"/>
              </w:rPr>
              <w:t>-net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(72,278)</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(505,911)</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66,410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135,349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(61,818)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Dividend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415</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2,390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400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500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633</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operating income / (loss)-net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1,116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4,392</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7,905</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2,199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(9,384)</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Other Income/(Loss)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113</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382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397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5,200</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b/>
                <w:bCs/>
                <w:sz w:val="13"/>
                <w:szCs w:val="13"/>
              </w:rPr>
            </w:pPr>
            <w:r w:rsidRPr="00753EA9">
              <w:rPr>
                <w:b/>
                <w:bCs/>
                <w:sz w:val="13"/>
                <w:szCs w:val="13"/>
              </w:rPr>
              <w:t>Total Non - Markup / Interest Income</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223,293</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50,829</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1,220,580</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813,285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809,286</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200" w:firstLine="260"/>
              <w:jc w:val="left"/>
              <w:rPr>
                <w:sz w:val="13"/>
                <w:szCs w:val="13"/>
              </w:rPr>
            </w:pPr>
            <w:r w:rsidRPr="00753EA9">
              <w:rPr>
                <w:sz w:val="13"/>
                <w:szCs w:val="13"/>
              </w:rPr>
              <w:t>Administrative/ Operating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49,706</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51,180</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60,722</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 xml:space="preserve"> 56,353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62,857</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ind w:firstLineChars="100" w:firstLine="130"/>
              <w:jc w:val="left"/>
              <w:rPr>
                <w:sz w:val="13"/>
                <w:szCs w:val="13"/>
              </w:rPr>
            </w:pPr>
            <w:r w:rsidRPr="00753EA9">
              <w:rPr>
                <w:sz w:val="13"/>
                <w:szCs w:val="13"/>
              </w:rPr>
              <w:t>Provisions for /(reversal of provision against)</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496</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(73)</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(89)</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sz w:val="14"/>
                <w:szCs w:val="14"/>
              </w:rPr>
            </w:pPr>
            <w:r w:rsidRPr="00503387">
              <w:rPr>
                <w:rFonts w:asciiTheme="majorBidi" w:hAnsiTheme="majorBidi" w:cstheme="majorBidi"/>
                <w:sz w:val="14"/>
                <w:szCs w:val="14"/>
              </w:rPr>
              <w:t>378</w:t>
            </w:r>
          </w:p>
        </w:tc>
      </w:tr>
      <w:tr w:rsidR="00D53610" w:rsidRPr="00753EA9" w:rsidTr="00D53610">
        <w:trPr>
          <w:trHeight w:val="202"/>
        </w:trPr>
        <w:tc>
          <w:tcPr>
            <w:tcW w:w="4500" w:type="dxa"/>
            <w:tcBorders>
              <w:top w:val="nil"/>
              <w:left w:val="nil"/>
              <w:bottom w:val="nil"/>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Total Non-Markup/Interest Expenses</w:t>
            </w:r>
          </w:p>
        </w:tc>
        <w:tc>
          <w:tcPr>
            <w:tcW w:w="983"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49,742</w:t>
            </w:r>
          </w:p>
        </w:tc>
        <w:tc>
          <w:tcPr>
            <w:tcW w:w="1160"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51,675</w:t>
            </w:r>
          </w:p>
        </w:tc>
        <w:tc>
          <w:tcPr>
            <w:tcW w:w="1248"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60,649</w:t>
            </w:r>
          </w:p>
        </w:tc>
        <w:tc>
          <w:tcPr>
            <w:tcW w:w="1072"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56,264 </w:t>
            </w:r>
          </w:p>
        </w:tc>
        <w:tc>
          <w:tcPr>
            <w:tcW w:w="1117" w:type="dxa"/>
            <w:tcBorders>
              <w:top w:val="nil"/>
              <w:left w:val="nil"/>
              <w:bottom w:val="nil"/>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63,235</w:t>
            </w:r>
          </w:p>
        </w:tc>
      </w:tr>
      <w:tr w:rsidR="00D53610" w:rsidRPr="00753EA9" w:rsidTr="00D53610">
        <w:trPr>
          <w:trHeight w:val="202"/>
        </w:trPr>
        <w:tc>
          <w:tcPr>
            <w:tcW w:w="4500" w:type="dxa"/>
            <w:tcBorders>
              <w:top w:val="nil"/>
              <w:left w:val="nil"/>
              <w:bottom w:val="dashed" w:sz="8" w:space="0" w:color="auto"/>
              <w:right w:val="nil"/>
            </w:tcBorders>
            <w:shd w:val="clear" w:color="auto" w:fill="auto"/>
            <w:vAlign w:val="center"/>
            <w:hideMark/>
          </w:tcPr>
          <w:p w:rsidR="00D53610" w:rsidRPr="00753EA9" w:rsidRDefault="00D53610" w:rsidP="00D53610">
            <w:pPr>
              <w:jc w:val="left"/>
              <w:rPr>
                <w:b/>
                <w:bCs/>
                <w:sz w:val="13"/>
                <w:szCs w:val="13"/>
              </w:rPr>
            </w:pPr>
            <w:r w:rsidRPr="00753EA9">
              <w:rPr>
                <w:b/>
                <w:bCs/>
                <w:sz w:val="13"/>
                <w:szCs w:val="13"/>
              </w:rPr>
              <w:t>PROFIT/ (LOSS) FOR THE YEAR</w:t>
            </w:r>
          </w:p>
        </w:tc>
        <w:tc>
          <w:tcPr>
            <w:tcW w:w="983"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173,551</w:t>
            </w:r>
          </w:p>
        </w:tc>
        <w:tc>
          <w:tcPr>
            <w:tcW w:w="1160"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(846)</w:t>
            </w:r>
          </w:p>
        </w:tc>
        <w:tc>
          <w:tcPr>
            <w:tcW w:w="1248"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1,159,931</w:t>
            </w:r>
          </w:p>
        </w:tc>
        <w:tc>
          <w:tcPr>
            <w:tcW w:w="1072"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 xml:space="preserve"> 757,021 </w:t>
            </w:r>
          </w:p>
        </w:tc>
        <w:tc>
          <w:tcPr>
            <w:tcW w:w="1117" w:type="dxa"/>
            <w:tcBorders>
              <w:top w:val="nil"/>
              <w:left w:val="nil"/>
              <w:bottom w:val="dashed" w:sz="8" w:space="0" w:color="auto"/>
              <w:right w:val="nil"/>
            </w:tcBorders>
            <w:shd w:val="clear" w:color="auto" w:fill="auto"/>
            <w:vAlign w:val="center"/>
          </w:tcPr>
          <w:p w:rsidR="00D53610" w:rsidRPr="00503387" w:rsidRDefault="00D53610" w:rsidP="00D53610">
            <w:pPr>
              <w:jc w:val="right"/>
              <w:rPr>
                <w:rFonts w:asciiTheme="majorBidi" w:hAnsiTheme="majorBidi" w:cstheme="majorBidi"/>
                <w:b/>
                <w:bCs/>
                <w:sz w:val="14"/>
                <w:szCs w:val="14"/>
              </w:rPr>
            </w:pPr>
            <w:r w:rsidRPr="00503387">
              <w:rPr>
                <w:rFonts w:asciiTheme="majorBidi" w:hAnsiTheme="majorBidi" w:cstheme="majorBidi"/>
                <w:b/>
                <w:bCs/>
                <w:sz w:val="14"/>
                <w:szCs w:val="14"/>
              </w:rPr>
              <w:t>746,051</w:t>
            </w:r>
          </w:p>
        </w:tc>
      </w:tr>
      <w:tr w:rsidR="00DC0E6B" w:rsidRPr="00753EA9" w:rsidTr="00D53610">
        <w:trPr>
          <w:trHeight w:val="202"/>
        </w:trPr>
        <w:tc>
          <w:tcPr>
            <w:tcW w:w="4500" w:type="dxa"/>
            <w:tcBorders>
              <w:top w:val="nil"/>
              <w:left w:val="nil"/>
              <w:bottom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Operating Activities</w:t>
            </w:r>
          </w:p>
        </w:tc>
        <w:tc>
          <w:tcPr>
            <w:tcW w:w="983"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235,254</w:t>
            </w:r>
          </w:p>
        </w:tc>
        <w:tc>
          <w:tcPr>
            <w:tcW w:w="1160"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397,436</w:t>
            </w:r>
          </w:p>
        </w:tc>
        <w:tc>
          <w:tcPr>
            <w:tcW w:w="1248"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1,432,096</w:t>
            </w:r>
          </w:p>
        </w:tc>
        <w:tc>
          <w:tcPr>
            <w:tcW w:w="1072" w:type="dxa"/>
            <w:tcBorders>
              <w:top w:val="nil"/>
              <w:left w:val="nil"/>
              <w:bottom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1,189,238</w:t>
            </w:r>
          </w:p>
        </w:tc>
        <w:tc>
          <w:tcPr>
            <w:tcW w:w="1117" w:type="dxa"/>
            <w:tcBorders>
              <w:top w:val="nil"/>
              <w:left w:val="nil"/>
              <w:bottom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(31,841)</w:t>
            </w:r>
          </w:p>
        </w:tc>
      </w:tr>
      <w:tr w:rsidR="00DC0E6B" w:rsidRPr="00753EA9" w:rsidTr="00D53610">
        <w:trPr>
          <w:trHeight w:val="202"/>
        </w:trPr>
        <w:tc>
          <w:tcPr>
            <w:tcW w:w="4500" w:type="dxa"/>
            <w:tcBorders>
              <w:top w:val="nil"/>
              <w:left w:val="nil"/>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Investing Activities</w:t>
            </w:r>
          </w:p>
        </w:tc>
        <w:tc>
          <w:tcPr>
            <w:tcW w:w="983"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339</w:t>
            </w:r>
          </w:p>
        </w:tc>
        <w:tc>
          <w:tcPr>
            <w:tcW w:w="1160"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1,613</w:t>
            </w:r>
          </w:p>
        </w:tc>
        <w:tc>
          <w:tcPr>
            <w:tcW w:w="1248"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(753)</w:t>
            </w:r>
          </w:p>
        </w:tc>
        <w:tc>
          <w:tcPr>
            <w:tcW w:w="1072" w:type="dxa"/>
            <w:tcBorders>
              <w:top w:val="nil"/>
              <w:left w:val="nil"/>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(645)</w:t>
            </w:r>
          </w:p>
        </w:tc>
        <w:tc>
          <w:tcPr>
            <w:tcW w:w="1117" w:type="dxa"/>
            <w:tcBorders>
              <w:top w:val="nil"/>
              <w:left w:val="nil"/>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(325)</w:t>
            </w:r>
          </w:p>
        </w:tc>
      </w:tr>
      <w:tr w:rsidR="00DC0E6B" w:rsidRPr="00753EA9" w:rsidTr="00D53610">
        <w:trPr>
          <w:trHeight w:val="202"/>
        </w:trPr>
        <w:tc>
          <w:tcPr>
            <w:tcW w:w="4500" w:type="dxa"/>
            <w:tcBorders>
              <w:top w:val="nil"/>
              <w:left w:val="nil"/>
              <w:bottom w:val="single" w:sz="4" w:space="0" w:color="auto"/>
              <w:right w:val="nil"/>
            </w:tcBorders>
            <w:shd w:val="clear" w:color="auto" w:fill="auto"/>
            <w:vAlign w:val="center"/>
            <w:hideMark/>
          </w:tcPr>
          <w:p w:rsidR="00DC0E6B" w:rsidRPr="00753EA9" w:rsidRDefault="00DC0E6B" w:rsidP="00DC0E6B">
            <w:pPr>
              <w:jc w:val="left"/>
              <w:rPr>
                <w:b/>
                <w:bCs/>
                <w:sz w:val="13"/>
                <w:szCs w:val="13"/>
              </w:rPr>
            </w:pPr>
            <w:r w:rsidRPr="00753EA9">
              <w:rPr>
                <w:b/>
                <w:bCs/>
                <w:sz w:val="13"/>
                <w:szCs w:val="13"/>
              </w:rPr>
              <w:t>Net Cash Inflow / (Outflow) from Financing Activities</w:t>
            </w:r>
          </w:p>
        </w:tc>
        <w:tc>
          <w:tcPr>
            <w:tcW w:w="983"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107,993</w:t>
            </w:r>
          </w:p>
        </w:tc>
        <w:tc>
          <w:tcPr>
            <w:tcW w:w="1160"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224,962</w:t>
            </w:r>
          </w:p>
        </w:tc>
        <w:tc>
          <w:tcPr>
            <w:tcW w:w="1248"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(1,050,123)</w:t>
            </w:r>
          </w:p>
        </w:tc>
        <w:tc>
          <w:tcPr>
            <w:tcW w:w="1072" w:type="dxa"/>
            <w:tcBorders>
              <w:top w:val="nil"/>
              <w:left w:val="nil"/>
              <w:bottom w:val="single" w:sz="4" w:space="0" w:color="auto"/>
              <w:right w:val="nil"/>
            </w:tcBorders>
            <w:shd w:val="clear" w:color="auto" w:fill="auto"/>
            <w:vAlign w:val="center"/>
          </w:tcPr>
          <w:p w:rsidR="00DC0E6B" w:rsidRPr="00503387" w:rsidRDefault="00DC0E6B" w:rsidP="00DC0E6B">
            <w:pPr>
              <w:jc w:val="right"/>
              <w:rPr>
                <w:rFonts w:asciiTheme="majorBidi" w:hAnsiTheme="majorBidi" w:cstheme="majorBidi"/>
                <w:b/>
                <w:bCs/>
                <w:sz w:val="14"/>
                <w:szCs w:val="14"/>
              </w:rPr>
            </w:pPr>
            <w:r w:rsidRPr="00503387">
              <w:rPr>
                <w:rFonts w:asciiTheme="majorBidi" w:hAnsiTheme="majorBidi" w:cstheme="majorBidi"/>
                <w:b/>
                <w:bCs/>
                <w:sz w:val="14"/>
                <w:szCs w:val="14"/>
              </w:rPr>
              <w:t>(829,800)</w:t>
            </w:r>
          </w:p>
        </w:tc>
        <w:tc>
          <w:tcPr>
            <w:tcW w:w="1117" w:type="dxa"/>
            <w:tcBorders>
              <w:top w:val="nil"/>
              <w:left w:val="nil"/>
              <w:bottom w:val="single" w:sz="4" w:space="0" w:color="auto"/>
              <w:right w:val="nil"/>
            </w:tcBorders>
            <w:shd w:val="clear" w:color="auto" w:fill="auto"/>
            <w:vAlign w:val="center"/>
          </w:tcPr>
          <w:p w:rsidR="00DC0E6B" w:rsidRPr="00503387" w:rsidRDefault="00D53610" w:rsidP="00D53610">
            <w:pPr>
              <w:jc w:val="right"/>
              <w:rPr>
                <w:rFonts w:asciiTheme="majorBidi" w:hAnsiTheme="majorBidi" w:cstheme="majorBidi"/>
                <w:b/>
                <w:bCs/>
                <w:color w:val="auto"/>
                <w:sz w:val="14"/>
                <w:szCs w:val="14"/>
              </w:rPr>
            </w:pPr>
            <w:r w:rsidRPr="00503387">
              <w:rPr>
                <w:rFonts w:asciiTheme="majorBidi" w:hAnsiTheme="majorBidi" w:cstheme="majorBidi"/>
                <w:b/>
                <w:bCs/>
                <w:sz w:val="14"/>
                <w:szCs w:val="14"/>
              </w:rPr>
              <w:t>(82,663)</w:t>
            </w:r>
          </w:p>
        </w:tc>
      </w:tr>
    </w:tbl>
    <w:p w:rsidR="000E3690" w:rsidRDefault="00D92F79" w:rsidP="00D92F79">
      <w:pPr>
        <w:pStyle w:val="Footer"/>
        <w:tabs>
          <w:tab w:val="clear" w:pos="4320"/>
          <w:tab w:val="clear" w:pos="8640"/>
        </w:tabs>
        <w:ind w:left="7200"/>
        <w:jc w:val="both"/>
        <w:rPr>
          <w:color w:val="auto"/>
        </w:rPr>
      </w:pPr>
      <w:r>
        <w:rPr>
          <w:color w:val="auto"/>
        </w:rPr>
        <w:t>Source: Finance Department SBP</w:t>
      </w: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tbl>
      <w:tblPr>
        <w:tblW w:w="9342" w:type="dxa"/>
        <w:tblInd w:w="108" w:type="dxa"/>
        <w:tblLook w:val="04A0" w:firstRow="1" w:lastRow="0" w:firstColumn="1" w:lastColumn="0" w:noHBand="0" w:noVBand="1"/>
      </w:tblPr>
      <w:tblGrid>
        <w:gridCol w:w="4212"/>
        <w:gridCol w:w="990"/>
        <w:gridCol w:w="990"/>
        <w:gridCol w:w="1170"/>
        <w:gridCol w:w="900"/>
        <w:gridCol w:w="1080"/>
      </w:tblGrid>
      <w:tr w:rsidR="000D45D1" w:rsidRPr="00916513" w:rsidTr="00D92F79">
        <w:trPr>
          <w:trHeight w:val="348"/>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b/>
                <w:bCs/>
                <w:sz w:val="28"/>
                <w:szCs w:val="28"/>
              </w:rPr>
            </w:pPr>
            <w:r>
              <w:rPr>
                <w:b/>
                <w:bCs/>
                <w:sz w:val="28"/>
                <w:szCs w:val="28"/>
              </w:rPr>
              <w:t>2</w:t>
            </w:r>
            <w:r w:rsidRPr="00916513">
              <w:rPr>
                <w:b/>
                <w:bCs/>
                <w:sz w:val="28"/>
                <w:szCs w:val="28"/>
              </w:rPr>
              <w:t>.</w:t>
            </w:r>
            <w:r w:rsidR="005C0886">
              <w:rPr>
                <w:b/>
                <w:bCs/>
                <w:sz w:val="28"/>
                <w:szCs w:val="28"/>
              </w:rPr>
              <w:t>11</w:t>
            </w:r>
            <w:r w:rsidR="0088105F">
              <w:rPr>
                <w:b/>
                <w:bCs/>
                <w:sz w:val="28"/>
                <w:szCs w:val="28"/>
              </w:rPr>
              <w:t xml:space="preserve"> </w:t>
            </w:r>
            <w:r w:rsidRPr="00916513">
              <w:rPr>
                <w:b/>
                <w:bCs/>
                <w:sz w:val="28"/>
                <w:szCs w:val="28"/>
              </w:rPr>
              <w:t>Annual Accounts of SBP Banking Services Corporation</w:t>
            </w:r>
          </w:p>
        </w:tc>
      </w:tr>
      <w:tr w:rsidR="000D45D1" w:rsidRPr="00916513" w:rsidTr="00D92F79">
        <w:trPr>
          <w:trHeight w:val="276"/>
        </w:trPr>
        <w:tc>
          <w:tcPr>
            <w:tcW w:w="9342" w:type="dxa"/>
            <w:gridSpan w:val="6"/>
            <w:tcBorders>
              <w:top w:val="nil"/>
              <w:left w:val="nil"/>
              <w:bottom w:val="nil"/>
              <w:right w:val="nil"/>
            </w:tcBorders>
            <w:shd w:val="clear" w:color="auto" w:fill="auto"/>
            <w:noWrap/>
            <w:vAlign w:val="center"/>
            <w:hideMark/>
          </w:tcPr>
          <w:p w:rsidR="000D45D1" w:rsidRPr="00916513" w:rsidRDefault="000D45D1" w:rsidP="00650423">
            <w:pPr>
              <w:rPr>
                <w:sz w:val="20"/>
              </w:rPr>
            </w:pPr>
            <w:r w:rsidRPr="00916513">
              <w:rPr>
                <w:sz w:val="20"/>
              </w:rPr>
              <w:t>(Subsidiary of State Bank of Pakistan)</w:t>
            </w:r>
          </w:p>
        </w:tc>
      </w:tr>
      <w:tr w:rsidR="000D45D1" w:rsidRPr="00916513" w:rsidTr="00503387">
        <w:trPr>
          <w:trHeight w:val="288"/>
        </w:trPr>
        <w:tc>
          <w:tcPr>
            <w:tcW w:w="9342" w:type="dxa"/>
            <w:gridSpan w:val="6"/>
            <w:tcBorders>
              <w:top w:val="nil"/>
              <w:left w:val="nil"/>
              <w:bottom w:val="single" w:sz="8" w:space="0" w:color="auto"/>
              <w:right w:val="nil"/>
            </w:tcBorders>
            <w:shd w:val="clear" w:color="auto" w:fill="auto"/>
            <w:noWrap/>
            <w:vAlign w:val="bottom"/>
            <w:hideMark/>
          </w:tcPr>
          <w:p w:rsidR="000D45D1" w:rsidRPr="00916513" w:rsidRDefault="000D45D1" w:rsidP="00650423">
            <w:pPr>
              <w:jc w:val="right"/>
              <w:rPr>
                <w:szCs w:val="16"/>
              </w:rPr>
            </w:pPr>
            <w:r w:rsidRPr="00916513">
              <w:t>End Jun. : Million R</w:t>
            </w:r>
            <w:r w:rsidR="002D44A6">
              <w:t>upees</w:t>
            </w:r>
          </w:p>
        </w:tc>
      </w:tr>
      <w:tr w:rsidR="000D45D1" w:rsidRPr="003C78E8" w:rsidTr="00D92F79">
        <w:trPr>
          <w:trHeight w:val="300"/>
        </w:trPr>
        <w:tc>
          <w:tcPr>
            <w:tcW w:w="4212" w:type="dxa"/>
            <w:tcBorders>
              <w:top w:val="nil"/>
              <w:left w:val="single" w:sz="8" w:space="0" w:color="auto"/>
              <w:bottom w:val="single" w:sz="8" w:space="0" w:color="auto"/>
              <w:right w:val="single" w:sz="8" w:space="0" w:color="auto"/>
            </w:tcBorders>
            <w:shd w:val="clear" w:color="auto" w:fill="auto"/>
            <w:vAlign w:val="center"/>
            <w:hideMark/>
          </w:tcPr>
          <w:p w:rsidR="000D45D1" w:rsidRPr="00916513" w:rsidRDefault="000D45D1" w:rsidP="00650423">
            <w:pPr>
              <w:rPr>
                <w:rFonts w:ascii="Calibri" w:hAnsi="Calibri" w:cs="Calibri"/>
              </w:rPr>
            </w:pPr>
            <w:r w:rsidRPr="00916513">
              <w:rPr>
                <w:rFonts w:ascii="Calibri" w:hAnsi="Calibri" w:cs="Calibri"/>
              </w:rPr>
              <w:t> </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2018</w:t>
            </w:r>
          </w:p>
        </w:tc>
        <w:tc>
          <w:tcPr>
            <w:tcW w:w="99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2019</w:t>
            </w:r>
          </w:p>
        </w:tc>
        <w:tc>
          <w:tcPr>
            <w:tcW w:w="1170" w:type="dxa"/>
            <w:tcBorders>
              <w:top w:val="nil"/>
              <w:left w:val="nil"/>
              <w:bottom w:val="single" w:sz="8" w:space="0" w:color="auto"/>
              <w:right w:val="single" w:sz="8" w:space="0" w:color="auto"/>
            </w:tcBorders>
            <w:shd w:val="clear" w:color="auto" w:fill="auto"/>
            <w:vAlign w:val="center"/>
          </w:tcPr>
          <w:p w:rsidR="000D45D1" w:rsidRPr="00916513" w:rsidRDefault="000D45D1" w:rsidP="0080362A">
            <w:pPr>
              <w:rPr>
                <w:b/>
                <w:bCs/>
                <w:szCs w:val="16"/>
              </w:rPr>
            </w:pPr>
            <w:r w:rsidRPr="00916513">
              <w:rPr>
                <w:rFonts w:eastAsia="Arial Unicode MS"/>
                <w:b/>
                <w:bCs/>
                <w:szCs w:val="16"/>
              </w:rPr>
              <w:t>2020</w:t>
            </w:r>
          </w:p>
        </w:tc>
        <w:tc>
          <w:tcPr>
            <w:tcW w:w="90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w:t>
            </w:r>
            <w:r w:rsidRPr="00916513">
              <w:rPr>
                <w:rFonts w:eastAsia="Arial Unicode MS"/>
                <w:b/>
                <w:bCs/>
                <w:szCs w:val="16"/>
              </w:rPr>
              <w:t>021</w:t>
            </w:r>
          </w:p>
        </w:tc>
        <w:tc>
          <w:tcPr>
            <w:tcW w:w="1080" w:type="dxa"/>
            <w:tcBorders>
              <w:top w:val="nil"/>
              <w:left w:val="nil"/>
              <w:bottom w:val="single" w:sz="8" w:space="0" w:color="auto"/>
              <w:right w:val="single" w:sz="8" w:space="0" w:color="auto"/>
            </w:tcBorders>
            <w:shd w:val="clear" w:color="auto" w:fill="auto"/>
            <w:vAlign w:val="center"/>
          </w:tcPr>
          <w:p w:rsidR="000D45D1" w:rsidRPr="003C78E8" w:rsidRDefault="000D45D1" w:rsidP="0080362A">
            <w:pPr>
              <w:rPr>
                <w:rFonts w:eastAsia="Arial Unicode MS"/>
                <w:b/>
                <w:bCs/>
                <w:szCs w:val="16"/>
              </w:rPr>
            </w:pPr>
            <w:r>
              <w:rPr>
                <w:rFonts w:eastAsia="Arial Unicode MS"/>
                <w:b/>
                <w:bCs/>
                <w:szCs w:val="16"/>
              </w:rPr>
              <w:t>2022</w:t>
            </w:r>
          </w:p>
        </w:tc>
      </w:tr>
      <w:tr w:rsidR="000D45D1" w:rsidRPr="003C78E8"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650423">
            <w:pPr>
              <w:jc w:val="right"/>
              <w:rPr>
                <w:b/>
                <w:bCs/>
                <w:szCs w:val="16"/>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3C78E8" w:rsidRDefault="000D45D1" w:rsidP="00650423">
            <w:pPr>
              <w:jc w:val="right"/>
              <w:rPr>
                <w:rFonts w:eastAsia="Arial Unicode MS"/>
                <w:b/>
                <w:bCs/>
                <w:szCs w:val="16"/>
              </w:rPr>
            </w:pPr>
          </w:p>
        </w:tc>
        <w:tc>
          <w:tcPr>
            <w:tcW w:w="1080" w:type="dxa"/>
            <w:tcBorders>
              <w:top w:val="nil"/>
              <w:left w:val="nil"/>
              <w:bottom w:val="nil"/>
              <w:right w:val="nil"/>
            </w:tcBorders>
            <w:shd w:val="clear" w:color="auto" w:fill="auto"/>
            <w:vAlign w:val="center"/>
          </w:tcPr>
          <w:p w:rsidR="000D45D1" w:rsidRPr="003C78E8" w:rsidRDefault="000D45D1" w:rsidP="00650423">
            <w:pPr>
              <w:jc w:val="right"/>
              <w:rPr>
                <w:rFonts w:eastAsia="Arial Unicode MS"/>
                <w:b/>
                <w:bCs/>
                <w:szCs w:val="16"/>
              </w:rPr>
            </w:pPr>
          </w:p>
        </w:tc>
      </w:tr>
      <w:tr w:rsidR="000D45D1" w:rsidRPr="00916513" w:rsidTr="00D92F79">
        <w:trPr>
          <w:trHeight w:val="360"/>
        </w:trPr>
        <w:tc>
          <w:tcPr>
            <w:tcW w:w="4212" w:type="dxa"/>
            <w:tcBorders>
              <w:top w:val="nil"/>
              <w:left w:val="nil"/>
              <w:bottom w:val="nil"/>
              <w:right w:val="nil"/>
            </w:tcBorders>
            <w:shd w:val="clear" w:color="auto" w:fill="auto"/>
            <w:noWrap/>
            <w:vAlign w:val="center"/>
            <w:hideMark/>
          </w:tcPr>
          <w:p w:rsidR="000D45D1" w:rsidRPr="00916513" w:rsidRDefault="000D45D1" w:rsidP="0080362A">
            <w:pPr>
              <w:jc w:val="left"/>
              <w:rPr>
                <w:b/>
                <w:bCs/>
                <w:szCs w:val="16"/>
              </w:rPr>
            </w:pPr>
            <w:r w:rsidRPr="00916513">
              <w:rPr>
                <w:b/>
                <w:bCs/>
                <w:szCs w:val="16"/>
              </w:rPr>
              <w:t>ASSETS</w:t>
            </w: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9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17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900" w:type="dxa"/>
            <w:tcBorders>
              <w:top w:val="nil"/>
              <w:left w:val="nil"/>
              <w:bottom w:val="nil"/>
              <w:right w:val="nil"/>
            </w:tcBorders>
            <w:shd w:val="clear" w:color="auto" w:fill="auto"/>
            <w:noWrap/>
            <w:vAlign w:val="center"/>
          </w:tcPr>
          <w:p w:rsidR="000D45D1" w:rsidRPr="00916513" w:rsidRDefault="000D45D1" w:rsidP="00650423">
            <w:pPr>
              <w:jc w:val="right"/>
              <w:rPr>
                <w:sz w:val="20"/>
              </w:rPr>
            </w:pPr>
          </w:p>
        </w:tc>
        <w:tc>
          <w:tcPr>
            <w:tcW w:w="1080" w:type="dxa"/>
            <w:tcBorders>
              <w:top w:val="nil"/>
              <w:left w:val="nil"/>
              <w:bottom w:val="nil"/>
              <w:right w:val="nil"/>
            </w:tcBorders>
            <w:shd w:val="clear" w:color="auto" w:fill="auto"/>
            <w:vAlign w:val="center"/>
          </w:tcPr>
          <w:p w:rsidR="000D45D1" w:rsidRPr="00916513" w:rsidRDefault="000D45D1" w:rsidP="00650423">
            <w:pPr>
              <w:jc w:val="right"/>
              <w:rPr>
                <w:sz w:val="20"/>
              </w:rPr>
            </w:pPr>
          </w:p>
        </w:tc>
      </w:tr>
      <w:tr w:rsidR="00650423" w:rsidRPr="00916513" w:rsidTr="00650423">
        <w:trPr>
          <w:trHeight w:val="360"/>
        </w:trPr>
        <w:tc>
          <w:tcPr>
            <w:tcW w:w="4212" w:type="dxa"/>
            <w:tcBorders>
              <w:top w:val="nil"/>
              <w:left w:val="nil"/>
              <w:bottom w:val="nil"/>
              <w:right w:val="nil"/>
            </w:tcBorders>
            <w:shd w:val="clear" w:color="auto" w:fill="auto"/>
            <w:noWrap/>
            <w:vAlign w:val="center"/>
          </w:tcPr>
          <w:p w:rsidR="00650423" w:rsidRPr="00916513" w:rsidRDefault="00650423" w:rsidP="0080362A">
            <w:pPr>
              <w:ind w:firstLineChars="100" w:firstLine="160"/>
              <w:jc w:val="left"/>
              <w:rPr>
                <w:szCs w:val="16"/>
              </w:rPr>
            </w:pPr>
            <w:r>
              <w:rPr>
                <w:szCs w:val="16"/>
              </w:rPr>
              <w:t>Deposit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Pr>
                <w:szCs w:val="16"/>
              </w:rPr>
              <w:t>-</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2,801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Current account with State Bank of Pakistan</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50,043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44,969</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52,125</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51,241</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10,512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Investments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521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518</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515</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45,881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Employee loans and advances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9,152</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9,606</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10,780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11,525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Advances, deposits and payments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101</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60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126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180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Medical and stationary consumable</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190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247</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316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 346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Property and equipment</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895</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834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1,191</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2,846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3,753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Total Assets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60,903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56,234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63,136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65,824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74,998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Deferred liabilities - staff retirement benefits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54,829</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50,294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56,659</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59,246</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67,187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Other liabilities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5,074</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4,940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5,478</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5,579</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6,525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Total Liabilities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59,903</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55,234</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62,136</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64,824</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73,712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 NET ASSETS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b/>
                <w:bCs/>
                <w:szCs w:val="16"/>
              </w:rPr>
            </w:pPr>
            <w:r w:rsidRPr="00916513">
              <w:rPr>
                <w:b/>
                <w:bCs/>
                <w:szCs w:val="16"/>
              </w:rPr>
              <w:t>1,000</w:t>
            </w:r>
          </w:p>
        </w:tc>
        <w:tc>
          <w:tcPr>
            <w:tcW w:w="1080" w:type="dxa"/>
            <w:tcBorders>
              <w:top w:val="nil"/>
              <w:left w:val="nil"/>
              <w:bottom w:val="nil"/>
              <w:right w:val="nil"/>
            </w:tcBorders>
            <w:shd w:val="clear" w:color="auto" w:fill="auto"/>
            <w:noWrap/>
            <w:vAlign w:val="center"/>
          </w:tcPr>
          <w:p w:rsidR="00650423" w:rsidRDefault="00650423" w:rsidP="00650423">
            <w:pPr>
              <w:jc w:val="right"/>
              <w:rPr>
                <w:b/>
                <w:bCs/>
                <w:szCs w:val="16"/>
              </w:rPr>
            </w:pPr>
            <w:r>
              <w:rPr>
                <w:b/>
                <w:bCs/>
                <w:szCs w:val="16"/>
              </w:rPr>
              <w:t xml:space="preserve">1,286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 xml:space="preserve">REPRESENTED BY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ind w:firstLineChars="100" w:firstLine="160"/>
              <w:jc w:val="left"/>
              <w:rPr>
                <w:szCs w:val="16"/>
              </w:rPr>
            </w:pPr>
            <w:r w:rsidRPr="00916513">
              <w:rPr>
                <w:szCs w:val="16"/>
              </w:rPr>
              <w:t xml:space="preserve"> Share capital </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r w:rsidRPr="00916513">
              <w:rPr>
                <w:szCs w:val="16"/>
              </w:rPr>
              <w:t>1,000</w:t>
            </w: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r>
              <w:rPr>
                <w:szCs w:val="16"/>
              </w:rPr>
              <w:t xml:space="preserve">1,000 </w:t>
            </w:r>
          </w:p>
        </w:tc>
      </w:tr>
      <w:tr w:rsidR="00C6750E" w:rsidRPr="00916513" w:rsidTr="00C6750E">
        <w:trPr>
          <w:trHeight w:val="360"/>
        </w:trPr>
        <w:tc>
          <w:tcPr>
            <w:tcW w:w="4212" w:type="dxa"/>
            <w:tcBorders>
              <w:top w:val="nil"/>
              <w:left w:val="nil"/>
              <w:bottom w:val="nil"/>
              <w:right w:val="nil"/>
            </w:tcBorders>
            <w:shd w:val="clear" w:color="auto" w:fill="auto"/>
            <w:noWrap/>
            <w:vAlign w:val="center"/>
          </w:tcPr>
          <w:p w:rsidR="00C6750E" w:rsidRPr="00916513" w:rsidRDefault="00C6750E" w:rsidP="0080362A">
            <w:pPr>
              <w:ind w:firstLineChars="100" w:firstLine="160"/>
              <w:jc w:val="left"/>
              <w:rPr>
                <w:szCs w:val="16"/>
              </w:rPr>
            </w:pPr>
            <w:r>
              <w:rPr>
                <w:szCs w:val="16"/>
              </w:rPr>
              <w:t>Unappropriated Profit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9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17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900" w:type="dxa"/>
            <w:tcBorders>
              <w:top w:val="nil"/>
              <w:left w:val="nil"/>
              <w:bottom w:val="nil"/>
              <w:right w:val="nil"/>
            </w:tcBorders>
            <w:shd w:val="clear" w:color="auto" w:fill="auto"/>
            <w:noWrap/>
            <w:vAlign w:val="center"/>
          </w:tcPr>
          <w:p w:rsidR="00C6750E" w:rsidRDefault="00C6750E" w:rsidP="00C6750E">
            <w:pPr>
              <w:jc w:val="right"/>
            </w:pPr>
            <w:r w:rsidRPr="007C4531">
              <w:rPr>
                <w:szCs w:val="16"/>
              </w:rPr>
              <w:t>-</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286</w:t>
            </w:r>
          </w:p>
        </w:tc>
      </w:tr>
      <w:tr w:rsidR="00650423" w:rsidRPr="00916513" w:rsidTr="00650423">
        <w:trPr>
          <w:trHeight w:val="360"/>
        </w:trPr>
        <w:tc>
          <w:tcPr>
            <w:tcW w:w="4212" w:type="dxa"/>
            <w:tcBorders>
              <w:top w:val="nil"/>
              <w:left w:val="nil"/>
              <w:bottom w:val="nil"/>
              <w:right w:val="nil"/>
            </w:tcBorders>
            <w:shd w:val="clear" w:color="auto" w:fill="auto"/>
            <w:noWrap/>
            <w:vAlign w:val="center"/>
            <w:hideMark/>
          </w:tcPr>
          <w:p w:rsidR="00650423" w:rsidRPr="00916513" w:rsidRDefault="00650423" w:rsidP="0080362A">
            <w:pPr>
              <w:jc w:val="left"/>
              <w:rPr>
                <w:b/>
                <w:bCs/>
                <w:szCs w:val="16"/>
              </w:rPr>
            </w:pPr>
            <w:r w:rsidRPr="00916513">
              <w:rPr>
                <w:b/>
                <w:bCs/>
                <w:szCs w:val="16"/>
              </w:rPr>
              <w:t>PROFIT &amp; LOSS ACCOUNTS</w:t>
            </w: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9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1170" w:type="dxa"/>
            <w:tcBorders>
              <w:top w:val="nil"/>
              <w:left w:val="nil"/>
              <w:bottom w:val="nil"/>
              <w:right w:val="nil"/>
            </w:tcBorders>
            <w:shd w:val="clear" w:color="auto" w:fill="auto"/>
            <w:noWrap/>
            <w:vAlign w:val="center"/>
          </w:tcPr>
          <w:p w:rsidR="00650423" w:rsidRPr="00916513" w:rsidRDefault="00650423" w:rsidP="00650423">
            <w:pPr>
              <w:jc w:val="right"/>
              <w:rPr>
                <w:sz w:val="20"/>
              </w:rPr>
            </w:pPr>
          </w:p>
        </w:tc>
        <w:tc>
          <w:tcPr>
            <w:tcW w:w="900" w:type="dxa"/>
            <w:tcBorders>
              <w:top w:val="nil"/>
              <w:left w:val="nil"/>
              <w:bottom w:val="nil"/>
              <w:right w:val="nil"/>
            </w:tcBorders>
            <w:shd w:val="clear" w:color="auto" w:fill="auto"/>
            <w:noWrap/>
            <w:vAlign w:val="center"/>
          </w:tcPr>
          <w:p w:rsidR="00650423" w:rsidRPr="00916513" w:rsidRDefault="00650423" w:rsidP="00650423">
            <w:pPr>
              <w:jc w:val="right"/>
              <w:rPr>
                <w:szCs w:val="16"/>
              </w:rPr>
            </w:pPr>
          </w:p>
        </w:tc>
        <w:tc>
          <w:tcPr>
            <w:tcW w:w="1080" w:type="dxa"/>
            <w:tcBorders>
              <w:top w:val="nil"/>
              <w:left w:val="nil"/>
              <w:bottom w:val="nil"/>
              <w:right w:val="nil"/>
            </w:tcBorders>
            <w:shd w:val="clear" w:color="auto" w:fill="auto"/>
            <w:vAlign w:val="center"/>
          </w:tcPr>
          <w:p w:rsidR="00650423" w:rsidRDefault="00650423" w:rsidP="00650423">
            <w:pPr>
              <w:jc w:val="right"/>
              <w:rPr>
                <w:szCs w:val="16"/>
              </w:rPr>
            </w:pP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Discount and Interest earned</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31</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3,827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Net operating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18,771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Total Expenses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14,918</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14,548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18,114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15,350</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Reimbursed by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8,545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8,061</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8,249</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8,283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15,194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300" w:firstLine="480"/>
              <w:jc w:val="left"/>
              <w:rPr>
                <w:szCs w:val="16"/>
              </w:rPr>
            </w:pPr>
            <w:r w:rsidRPr="00916513">
              <w:rPr>
                <w:szCs w:val="16"/>
              </w:rPr>
              <w:t>Allocated to the State Bank of Pakistan</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6,373</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6,488</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9,864</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7,067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Profit on disposal of fixed assets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5</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67</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47</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ind w:firstLineChars="100" w:firstLine="160"/>
              <w:jc w:val="left"/>
              <w:rPr>
                <w:szCs w:val="16"/>
              </w:rPr>
            </w:pPr>
            <w:r w:rsidRPr="00916513">
              <w:rPr>
                <w:szCs w:val="16"/>
              </w:rPr>
              <w:t>Other income</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9</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sidRPr="00916513">
              <w:rPr>
                <w:szCs w:val="16"/>
              </w:rPr>
              <w:t>3</w:t>
            </w:r>
          </w:p>
        </w:tc>
        <w:tc>
          <w:tcPr>
            <w:tcW w:w="1080" w:type="dxa"/>
            <w:tcBorders>
              <w:top w:val="nil"/>
              <w:left w:val="nil"/>
              <w:bottom w:val="nil"/>
              <w:right w:val="nil"/>
            </w:tcBorders>
            <w:shd w:val="clear" w:color="auto" w:fill="auto"/>
            <w:vAlign w:val="center"/>
          </w:tcPr>
          <w:p w:rsidR="00C6750E" w:rsidRDefault="00C6750E" w:rsidP="00C6750E">
            <w:pPr>
              <w:jc w:val="right"/>
              <w:rPr>
                <w:szCs w:val="16"/>
              </w:rPr>
            </w:pPr>
            <w:r>
              <w:rPr>
                <w:szCs w:val="16"/>
              </w:rPr>
              <w:t xml:space="preserve"> 34 </w:t>
            </w:r>
          </w:p>
        </w:tc>
      </w:tr>
      <w:tr w:rsidR="00C6750E" w:rsidRPr="00916513" w:rsidTr="007553BB">
        <w:trPr>
          <w:trHeight w:val="360"/>
        </w:trPr>
        <w:tc>
          <w:tcPr>
            <w:tcW w:w="4212" w:type="dxa"/>
            <w:tcBorders>
              <w:top w:val="nil"/>
              <w:left w:val="nil"/>
              <w:bottom w:val="single" w:sz="12" w:space="0" w:color="auto"/>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Balance Profit Transferred to the State Bank of Pakistan</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36</w:t>
            </w:r>
          </w:p>
        </w:tc>
        <w:tc>
          <w:tcPr>
            <w:tcW w:w="99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54</w:t>
            </w:r>
          </w:p>
        </w:tc>
        <w:tc>
          <w:tcPr>
            <w:tcW w:w="117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69</w:t>
            </w:r>
          </w:p>
        </w:tc>
        <w:tc>
          <w:tcPr>
            <w:tcW w:w="900" w:type="dxa"/>
            <w:tcBorders>
              <w:top w:val="nil"/>
              <w:left w:val="nil"/>
              <w:bottom w:val="single" w:sz="12" w:space="0" w:color="auto"/>
              <w:right w:val="nil"/>
            </w:tcBorders>
            <w:shd w:val="clear" w:color="auto" w:fill="auto"/>
            <w:noWrap/>
            <w:vAlign w:val="center"/>
          </w:tcPr>
          <w:p w:rsidR="00C6750E" w:rsidRPr="00916513" w:rsidRDefault="00C6750E" w:rsidP="00C6750E">
            <w:pPr>
              <w:jc w:val="right"/>
              <w:rPr>
                <w:b/>
                <w:bCs/>
                <w:szCs w:val="16"/>
              </w:rPr>
            </w:pPr>
            <w:r w:rsidRPr="00916513">
              <w:rPr>
                <w:b/>
                <w:bCs/>
                <w:szCs w:val="16"/>
              </w:rPr>
              <w:t>50.474</w:t>
            </w:r>
          </w:p>
        </w:tc>
        <w:tc>
          <w:tcPr>
            <w:tcW w:w="1080" w:type="dxa"/>
            <w:tcBorders>
              <w:top w:val="nil"/>
              <w:left w:val="nil"/>
              <w:bottom w:val="single" w:sz="12" w:space="0" w:color="auto"/>
              <w:right w:val="nil"/>
            </w:tcBorders>
            <w:shd w:val="clear" w:color="auto" w:fill="auto"/>
            <w:noWrap/>
            <w:vAlign w:val="bottom"/>
          </w:tcPr>
          <w:p w:rsidR="00C6750E" w:rsidRDefault="00C6750E" w:rsidP="00C6750E">
            <w:pPr>
              <w:jc w:val="right"/>
              <w:rPr>
                <w:rFonts w:ascii="Calibri" w:hAnsi="Calibri" w:cs="Calibri"/>
                <w:sz w:val="22"/>
                <w:szCs w:val="22"/>
              </w:rPr>
            </w:pPr>
            <w:r>
              <w:rPr>
                <w:rFonts w:ascii="Calibri" w:hAnsi="Calibri" w:cs="Calibri"/>
                <w:sz w:val="22"/>
                <w:szCs w:val="22"/>
              </w:rPr>
              <w:t xml:space="preserve"> - </w:t>
            </w:r>
          </w:p>
        </w:tc>
      </w:tr>
      <w:tr w:rsidR="00C6750E" w:rsidRPr="00916513" w:rsidTr="00650423">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Operating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304</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275</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588</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1934</w:t>
            </w:r>
          </w:p>
        </w:tc>
        <w:tc>
          <w:tcPr>
            <w:tcW w:w="1080" w:type="dxa"/>
            <w:tcBorders>
              <w:top w:val="nil"/>
              <w:left w:val="nil"/>
              <w:bottom w:val="nil"/>
              <w:right w:val="nil"/>
            </w:tcBorders>
            <w:shd w:val="clear" w:color="auto" w:fill="auto"/>
            <w:noWrap/>
            <w:vAlign w:val="center"/>
          </w:tcPr>
          <w:p w:rsidR="00C6750E" w:rsidRDefault="00C6750E" w:rsidP="00C6750E">
            <w:pPr>
              <w:jc w:val="right"/>
              <w:rPr>
                <w:b/>
                <w:bCs/>
                <w:szCs w:val="16"/>
              </w:rPr>
            </w:pPr>
            <w:r>
              <w:rPr>
                <w:b/>
                <w:bCs/>
                <w:szCs w:val="16"/>
              </w:rPr>
              <w:t xml:space="preserve">45,790 </w:t>
            </w:r>
          </w:p>
        </w:tc>
      </w:tr>
      <w:tr w:rsidR="00C6750E" w:rsidRPr="00916513" w:rsidTr="007553BB">
        <w:trPr>
          <w:trHeight w:val="360"/>
        </w:trPr>
        <w:tc>
          <w:tcPr>
            <w:tcW w:w="4212" w:type="dxa"/>
            <w:tcBorders>
              <w:top w:val="nil"/>
              <w:left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Investing Activities</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304</w:t>
            </w:r>
            <w:r>
              <w:rPr>
                <w:b/>
                <w:bCs/>
                <w:szCs w:val="16"/>
              </w:rPr>
              <w:t>)</w:t>
            </w:r>
          </w:p>
        </w:tc>
        <w:tc>
          <w:tcPr>
            <w:tcW w:w="99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275</w:t>
            </w:r>
            <w:r>
              <w:rPr>
                <w:b/>
                <w:bCs/>
                <w:szCs w:val="16"/>
              </w:rPr>
              <w:t>)</w:t>
            </w:r>
          </w:p>
        </w:tc>
        <w:tc>
          <w:tcPr>
            <w:tcW w:w="117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588</w:t>
            </w:r>
            <w:r>
              <w:rPr>
                <w:b/>
                <w:bCs/>
                <w:szCs w:val="16"/>
              </w:rPr>
              <w:t>)</w:t>
            </w:r>
          </w:p>
        </w:tc>
        <w:tc>
          <w:tcPr>
            <w:tcW w:w="900" w:type="dxa"/>
            <w:tcBorders>
              <w:top w:val="nil"/>
              <w:left w:val="nil"/>
              <w:right w:val="nil"/>
            </w:tcBorders>
            <w:shd w:val="clear" w:color="auto" w:fill="auto"/>
            <w:noWrap/>
            <w:vAlign w:val="center"/>
          </w:tcPr>
          <w:p w:rsidR="00C6750E" w:rsidRPr="00916513" w:rsidRDefault="00C6750E" w:rsidP="00C6750E">
            <w:pPr>
              <w:jc w:val="right"/>
              <w:rPr>
                <w:b/>
                <w:bCs/>
                <w:szCs w:val="16"/>
              </w:rPr>
            </w:pPr>
            <w:r>
              <w:rPr>
                <w:b/>
                <w:bCs/>
                <w:szCs w:val="16"/>
              </w:rPr>
              <w:t>(</w:t>
            </w:r>
            <w:r w:rsidRPr="00916513">
              <w:rPr>
                <w:b/>
                <w:bCs/>
                <w:szCs w:val="16"/>
              </w:rPr>
              <w:t>1934</w:t>
            </w:r>
            <w:r>
              <w:rPr>
                <w:b/>
                <w:bCs/>
                <w:szCs w:val="16"/>
              </w:rPr>
              <w:t>)</w:t>
            </w:r>
          </w:p>
        </w:tc>
        <w:tc>
          <w:tcPr>
            <w:tcW w:w="1080" w:type="dxa"/>
            <w:tcBorders>
              <w:top w:val="nil"/>
              <w:left w:val="nil"/>
              <w:right w:val="nil"/>
            </w:tcBorders>
            <w:shd w:val="clear" w:color="auto" w:fill="auto"/>
            <w:noWrap/>
            <w:vAlign w:val="center"/>
          </w:tcPr>
          <w:p w:rsidR="00C6750E" w:rsidRDefault="00C6750E" w:rsidP="00C6750E">
            <w:pPr>
              <w:jc w:val="right"/>
              <w:rPr>
                <w:b/>
                <w:bCs/>
                <w:szCs w:val="16"/>
              </w:rPr>
            </w:pPr>
            <w:r>
              <w:rPr>
                <w:b/>
                <w:bCs/>
                <w:szCs w:val="16"/>
              </w:rPr>
              <w:t xml:space="preserve"> (42,989)</w:t>
            </w:r>
          </w:p>
        </w:tc>
      </w:tr>
      <w:tr w:rsidR="00C6750E" w:rsidRPr="00916513" w:rsidTr="00C6750E">
        <w:trPr>
          <w:trHeight w:val="360"/>
        </w:trPr>
        <w:tc>
          <w:tcPr>
            <w:tcW w:w="4212" w:type="dxa"/>
            <w:tcBorders>
              <w:top w:val="nil"/>
              <w:left w:val="nil"/>
              <w:bottom w:val="nil"/>
              <w:right w:val="nil"/>
            </w:tcBorders>
            <w:shd w:val="clear" w:color="auto" w:fill="auto"/>
            <w:noWrap/>
            <w:vAlign w:val="center"/>
            <w:hideMark/>
          </w:tcPr>
          <w:p w:rsidR="00C6750E" w:rsidRPr="00916513" w:rsidRDefault="00C6750E" w:rsidP="0080362A">
            <w:pPr>
              <w:jc w:val="left"/>
              <w:rPr>
                <w:b/>
                <w:bCs/>
                <w:szCs w:val="16"/>
              </w:rPr>
            </w:pPr>
            <w:r w:rsidRPr="00916513">
              <w:rPr>
                <w:b/>
                <w:bCs/>
                <w:szCs w:val="16"/>
              </w:rPr>
              <w:t>Net Cash Inflow / (Outflow) from Financing Activities</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9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1170" w:type="dxa"/>
            <w:tcBorders>
              <w:top w:val="nil"/>
              <w:left w:val="nil"/>
              <w:bottom w:val="nil"/>
              <w:right w:val="nil"/>
            </w:tcBorders>
            <w:shd w:val="clear" w:color="auto" w:fill="auto"/>
            <w:noWrap/>
            <w:vAlign w:val="center"/>
          </w:tcPr>
          <w:p w:rsidR="00C6750E" w:rsidRPr="00916513" w:rsidRDefault="00C6750E" w:rsidP="00C6750E">
            <w:pPr>
              <w:jc w:val="right"/>
              <w:rPr>
                <w:b/>
                <w:bCs/>
                <w:szCs w:val="16"/>
              </w:rPr>
            </w:pPr>
            <w:r w:rsidRPr="00916513">
              <w:rPr>
                <w:b/>
                <w:bCs/>
                <w:szCs w:val="16"/>
              </w:rPr>
              <w:t>-</w:t>
            </w:r>
          </w:p>
        </w:tc>
        <w:tc>
          <w:tcPr>
            <w:tcW w:w="900" w:type="dxa"/>
            <w:tcBorders>
              <w:top w:val="nil"/>
              <w:left w:val="nil"/>
              <w:bottom w:val="nil"/>
              <w:right w:val="nil"/>
            </w:tcBorders>
            <w:shd w:val="clear" w:color="auto" w:fill="auto"/>
            <w:noWrap/>
            <w:vAlign w:val="center"/>
          </w:tcPr>
          <w:p w:rsidR="00C6750E" w:rsidRPr="00916513" w:rsidRDefault="00C6750E" w:rsidP="00C6750E">
            <w:pPr>
              <w:jc w:val="right"/>
              <w:rPr>
                <w:szCs w:val="16"/>
              </w:rPr>
            </w:pPr>
            <w:r>
              <w:rPr>
                <w:szCs w:val="16"/>
              </w:rPr>
              <w:t xml:space="preserve"> </w:t>
            </w:r>
            <w:r>
              <w:rPr>
                <w:b/>
                <w:bCs/>
                <w:szCs w:val="16"/>
              </w:rPr>
              <w:t>-</w:t>
            </w:r>
            <w:r w:rsidRPr="00916513">
              <w:rPr>
                <w:szCs w:val="16"/>
              </w:rPr>
              <w:t xml:space="preserve"> </w:t>
            </w:r>
          </w:p>
        </w:tc>
        <w:tc>
          <w:tcPr>
            <w:tcW w:w="1080" w:type="dxa"/>
            <w:tcBorders>
              <w:top w:val="nil"/>
              <w:left w:val="nil"/>
              <w:bottom w:val="nil"/>
              <w:right w:val="nil"/>
            </w:tcBorders>
            <w:shd w:val="clear" w:color="auto" w:fill="auto"/>
            <w:vAlign w:val="center"/>
          </w:tcPr>
          <w:p w:rsidR="00C6750E" w:rsidRDefault="00C6750E" w:rsidP="00C6750E">
            <w:pPr>
              <w:jc w:val="right"/>
              <w:rPr>
                <w:b/>
                <w:bCs/>
                <w:szCs w:val="16"/>
              </w:rPr>
            </w:pPr>
            <w:r>
              <w:rPr>
                <w:b/>
                <w:bCs/>
                <w:szCs w:val="16"/>
              </w:rPr>
              <w:t xml:space="preserve"> - </w:t>
            </w:r>
          </w:p>
        </w:tc>
      </w:tr>
      <w:tr w:rsidR="00C6750E" w:rsidRPr="00916513" w:rsidTr="00650423">
        <w:trPr>
          <w:trHeight w:val="360"/>
        </w:trPr>
        <w:tc>
          <w:tcPr>
            <w:tcW w:w="4212" w:type="dxa"/>
            <w:tcBorders>
              <w:top w:val="nil"/>
              <w:left w:val="nil"/>
              <w:bottom w:val="single" w:sz="4" w:space="0" w:color="auto"/>
              <w:right w:val="nil"/>
            </w:tcBorders>
            <w:shd w:val="clear" w:color="auto" w:fill="auto"/>
            <w:noWrap/>
            <w:vAlign w:val="center"/>
          </w:tcPr>
          <w:p w:rsidR="00C6750E" w:rsidRPr="00916513" w:rsidRDefault="007454C1" w:rsidP="0080362A">
            <w:pPr>
              <w:jc w:val="left"/>
              <w:rPr>
                <w:b/>
                <w:bCs/>
                <w:szCs w:val="16"/>
              </w:rPr>
            </w:pPr>
            <w:r>
              <w:rPr>
                <w:b/>
                <w:bCs/>
                <w:szCs w:val="16"/>
              </w:rPr>
              <w:t>Cash &amp; Cash</w:t>
            </w:r>
            <w:r w:rsidR="00C6750E">
              <w:rPr>
                <w:b/>
                <w:bCs/>
                <w:szCs w:val="16"/>
              </w:rPr>
              <w:t xml:space="preserve"> Equivalents at the end of the year</w:t>
            </w: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9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1170" w:type="dxa"/>
            <w:tcBorders>
              <w:top w:val="nil"/>
              <w:left w:val="nil"/>
              <w:bottom w:val="single" w:sz="4" w:space="0" w:color="auto"/>
              <w:right w:val="nil"/>
            </w:tcBorders>
            <w:shd w:val="clear" w:color="auto" w:fill="auto"/>
            <w:noWrap/>
            <w:vAlign w:val="center"/>
          </w:tcPr>
          <w:p w:rsidR="00C6750E" w:rsidRPr="00916513" w:rsidRDefault="00C6750E" w:rsidP="00C6750E">
            <w:pPr>
              <w:jc w:val="right"/>
              <w:rPr>
                <w:b/>
                <w:bCs/>
                <w:szCs w:val="16"/>
              </w:rPr>
            </w:pPr>
          </w:p>
        </w:tc>
        <w:tc>
          <w:tcPr>
            <w:tcW w:w="900" w:type="dxa"/>
            <w:tcBorders>
              <w:top w:val="nil"/>
              <w:left w:val="nil"/>
              <w:bottom w:val="single" w:sz="4" w:space="0" w:color="auto"/>
              <w:right w:val="nil"/>
            </w:tcBorders>
            <w:shd w:val="clear" w:color="auto" w:fill="auto"/>
            <w:noWrap/>
            <w:vAlign w:val="center"/>
          </w:tcPr>
          <w:p w:rsidR="00C6750E" w:rsidRDefault="00C6750E" w:rsidP="00C6750E">
            <w:pPr>
              <w:jc w:val="right"/>
              <w:rPr>
                <w:szCs w:val="16"/>
              </w:rPr>
            </w:pPr>
          </w:p>
        </w:tc>
        <w:tc>
          <w:tcPr>
            <w:tcW w:w="1080" w:type="dxa"/>
            <w:tcBorders>
              <w:top w:val="nil"/>
              <w:left w:val="nil"/>
              <w:bottom w:val="single" w:sz="4" w:space="0" w:color="auto"/>
              <w:right w:val="nil"/>
            </w:tcBorders>
            <w:shd w:val="clear" w:color="auto" w:fill="auto"/>
            <w:vAlign w:val="center"/>
          </w:tcPr>
          <w:p w:rsidR="00C6750E" w:rsidRDefault="00C6750E" w:rsidP="00C6750E">
            <w:pPr>
              <w:jc w:val="right"/>
              <w:rPr>
                <w:b/>
                <w:bCs/>
                <w:szCs w:val="16"/>
              </w:rPr>
            </w:pPr>
            <w:r>
              <w:rPr>
                <w:b/>
                <w:bCs/>
                <w:szCs w:val="16"/>
              </w:rPr>
              <w:t xml:space="preserve">2,801 </w:t>
            </w:r>
          </w:p>
        </w:tc>
      </w:tr>
    </w:tbl>
    <w:p w:rsidR="000D45D1" w:rsidRDefault="00D92F79" w:rsidP="00D92F79">
      <w:pPr>
        <w:pStyle w:val="Footer"/>
        <w:tabs>
          <w:tab w:val="clear" w:pos="4320"/>
          <w:tab w:val="clear" w:pos="8640"/>
        </w:tabs>
        <w:ind w:left="7200" w:firstLine="720"/>
        <w:jc w:val="both"/>
        <w:rPr>
          <w:color w:val="auto"/>
        </w:rPr>
      </w:pPr>
      <w:r>
        <w:rPr>
          <w:color w:val="auto"/>
        </w:rPr>
        <w:t>Source: SBP BSC HOK</w:t>
      </w: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D45D1" w:rsidRDefault="000D45D1"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p w:rsidR="000E3690" w:rsidRDefault="000E3690" w:rsidP="0069571C">
      <w:pPr>
        <w:pStyle w:val="Footer"/>
        <w:tabs>
          <w:tab w:val="clear" w:pos="4320"/>
          <w:tab w:val="clear" w:pos="8640"/>
        </w:tabs>
        <w:jc w:val="both"/>
        <w:rPr>
          <w:color w:val="auto"/>
        </w:rPr>
      </w:pPr>
    </w:p>
    <w:tbl>
      <w:tblPr>
        <w:tblW w:w="10260" w:type="dxa"/>
        <w:jc w:val="center"/>
        <w:tblLayout w:type="fixed"/>
        <w:tblLook w:val="04A0" w:firstRow="1" w:lastRow="0" w:firstColumn="1" w:lastColumn="0" w:noHBand="0" w:noVBand="1"/>
      </w:tblPr>
      <w:tblGrid>
        <w:gridCol w:w="3420"/>
        <w:gridCol w:w="720"/>
        <w:gridCol w:w="720"/>
        <w:gridCol w:w="720"/>
        <w:gridCol w:w="810"/>
        <w:gridCol w:w="720"/>
        <w:gridCol w:w="720"/>
        <w:gridCol w:w="810"/>
        <w:gridCol w:w="720"/>
        <w:gridCol w:w="900"/>
      </w:tblGrid>
      <w:tr w:rsidR="00B34F49" w:rsidRPr="00B34F49" w:rsidTr="0029362B">
        <w:trPr>
          <w:trHeight w:val="375"/>
          <w:jc w:val="center"/>
        </w:trPr>
        <w:tc>
          <w:tcPr>
            <w:tcW w:w="10260" w:type="dxa"/>
            <w:gridSpan w:val="10"/>
            <w:tcBorders>
              <w:top w:val="nil"/>
              <w:left w:val="nil"/>
              <w:bottom w:val="nil"/>
              <w:right w:val="nil"/>
            </w:tcBorders>
            <w:shd w:val="clear" w:color="auto" w:fill="auto"/>
            <w:noWrap/>
            <w:vAlign w:val="bottom"/>
            <w:hideMark/>
          </w:tcPr>
          <w:p w:rsidR="00B34F49" w:rsidRPr="00F00D44" w:rsidRDefault="00B34F49" w:rsidP="005C0886">
            <w:pPr>
              <w:rPr>
                <w:b/>
                <w:bCs/>
                <w:sz w:val="28"/>
                <w:szCs w:val="28"/>
              </w:rPr>
            </w:pPr>
            <w:r w:rsidRPr="00F00D44">
              <w:rPr>
                <w:b/>
                <w:bCs/>
                <w:sz w:val="28"/>
                <w:szCs w:val="28"/>
              </w:rPr>
              <w:t>2.1</w:t>
            </w:r>
            <w:r w:rsidR="005C0886">
              <w:rPr>
                <w:b/>
                <w:bCs/>
                <w:sz w:val="28"/>
                <w:szCs w:val="28"/>
              </w:rPr>
              <w:t>2</w:t>
            </w:r>
            <w:r w:rsidR="0088105F">
              <w:rPr>
                <w:b/>
                <w:bCs/>
                <w:sz w:val="28"/>
                <w:szCs w:val="28"/>
              </w:rPr>
              <w:t xml:space="preserve"> </w:t>
            </w:r>
            <w:r w:rsidRPr="00F00D44">
              <w:rPr>
                <w:b/>
                <w:bCs/>
                <w:sz w:val="28"/>
                <w:szCs w:val="28"/>
              </w:rPr>
              <w:t xml:space="preserve">Scheduled Banks’ </w:t>
            </w:r>
            <w:r w:rsidR="00235768" w:rsidRPr="00F00D44">
              <w:rPr>
                <w:b/>
                <w:bCs/>
                <w:sz w:val="28"/>
                <w:szCs w:val="28"/>
              </w:rPr>
              <w:t xml:space="preserve">Balance sheets </w:t>
            </w:r>
            <w:r w:rsidRPr="00F00D44">
              <w:rPr>
                <w:b/>
                <w:bCs/>
                <w:sz w:val="28"/>
                <w:szCs w:val="28"/>
              </w:rPr>
              <w:t>Consolidated Position</w:t>
            </w:r>
          </w:p>
        </w:tc>
      </w:tr>
      <w:tr w:rsidR="00B34F49" w:rsidRPr="00B34F49" w:rsidTr="0029362B">
        <w:trPr>
          <w:trHeight w:val="315"/>
          <w:jc w:val="center"/>
        </w:trPr>
        <w:tc>
          <w:tcPr>
            <w:tcW w:w="10260" w:type="dxa"/>
            <w:gridSpan w:val="10"/>
            <w:tcBorders>
              <w:top w:val="nil"/>
              <w:left w:val="nil"/>
              <w:bottom w:val="nil"/>
              <w:right w:val="nil"/>
            </w:tcBorders>
            <w:shd w:val="clear" w:color="auto" w:fill="auto"/>
            <w:hideMark/>
          </w:tcPr>
          <w:p w:rsidR="00B34F49" w:rsidRPr="00F00D44" w:rsidRDefault="00B34F49" w:rsidP="00B34F49">
            <w:pPr>
              <w:rPr>
                <w:b/>
                <w:bCs/>
                <w:color w:val="auto"/>
                <w:sz w:val="24"/>
                <w:szCs w:val="24"/>
              </w:rPr>
            </w:pPr>
            <w:r w:rsidRPr="00F00D44">
              <w:rPr>
                <w:b/>
                <w:bCs/>
                <w:color w:val="auto"/>
                <w:sz w:val="24"/>
                <w:szCs w:val="24"/>
              </w:rPr>
              <w:t xml:space="preserve">Based on </w:t>
            </w:r>
            <w:r w:rsidR="00590467" w:rsidRPr="00F00D44">
              <w:rPr>
                <w:b/>
                <w:bCs/>
                <w:color w:val="auto"/>
                <w:sz w:val="24"/>
                <w:szCs w:val="24"/>
              </w:rPr>
              <w:t>Weekly Position of Liabilities and</w:t>
            </w:r>
            <w:r w:rsidRPr="00F00D44">
              <w:rPr>
                <w:color w:val="auto"/>
                <w:sz w:val="24"/>
                <w:szCs w:val="24"/>
              </w:rPr>
              <w:t xml:space="preserve"> </w:t>
            </w:r>
            <w:r w:rsidRPr="00F00D44">
              <w:rPr>
                <w:b/>
                <w:bCs/>
                <w:color w:val="auto"/>
                <w:sz w:val="24"/>
                <w:szCs w:val="24"/>
              </w:rPr>
              <w:t>Assets (All Banks)</w:t>
            </w:r>
          </w:p>
        </w:tc>
      </w:tr>
      <w:tr w:rsidR="00B34F49" w:rsidRPr="00B34F49" w:rsidTr="0029362B">
        <w:trPr>
          <w:trHeight w:val="207"/>
          <w:jc w:val="center"/>
        </w:trPr>
        <w:tc>
          <w:tcPr>
            <w:tcW w:w="10260" w:type="dxa"/>
            <w:gridSpan w:val="10"/>
            <w:tcBorders>
              <w:top w:val="nil"/>
              <w:left w:val="nil"/>
              <w:bottom w:val="single" w:sz="12" w:space="0" w:color="auto"/>
              <w:right w:val="nil"/>
            </w:tcBorders>
            <w:shd w:val="clear" w:color="auto" w:fill="auto"/>
            <w:vAlign w:val="bottom"/>
            <w:hideMark/>
          </w:tcPr>
          <w:p w:rsidR="00B34F49" w:rsidRPr="00B34F49" w:rsidRDefault="00EE5E0B" w:rsidP="00B34F49">
            <w:pPr>
              <w:jc w:val="right"/>
              <w:rPr>
                <w:color w:val="auto"/>
                <w:sz w:val="14"/>
                <w:szCs w:val="14"/>
              </w:rPr>
            </w:pPr>
            <w:r>
              <w:rPr>
                <w:color w:val="auto"/>
                <w:sz w:val="14"/>
              </w:rPr>
              <w:t>Million Rupees</w:t>
            </w:r>
          </w:p>
        </w:tc>
      </w:tr>
      <w:tr w:rsidR="008B4399" w:rsidRPr="00B34F49" w:rsidTr="00597BFA">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8B4399" w:rsidRPr="005249C8" w:rsidRDefault="008B4399" w:rsidP="00C1176D">
            <w:pPr>
              <w:jc w:val="left"/>
              <w:rPr>
                <w:b/>
                <w:bCs/>
                <w:color w:val="auto"/>
                <w:szCs w:val="16"/>
              </w:rPr>
            </w:pPr>
            <w:r w:rsidRPr="005249C8">
              <w:rPr>
                <w:b/>
                <w:bCs/>
                <w:color w:val="auto"/>
                <w:szCs w:val="16"/>
              </w:rPr>
              <w:t>FINANCIAL POSITION</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8B4399" w:rsidRPr="00AB7A08" w:rsidRDefault="008B4399" w:rsidP="00C1176D">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8B4399" w:rsidRPr="00AB7A08" w:rsidRDefault="008B4399" w:rsidP="00C1176D">
            <w:pPr>
              <w:jc w:val="right"/>
              <w:rPr>
                <w:b/>
                <w:bCs/>
                <w:color w:val="auto"/>
                <w:szCs w:val="16"/>
              </w:rPr>
            </w:pPr>
            <w:r w:rsidRPr="00BB41E8">
              <w:rPr>
                <w:b/>
                <w:bCs/>
                <w:color w:val="auto"/>
                <w:szCs w:val="16"/>
              </w:rPr>
              <w:t>FY2</w:t>
            </w:r>
            <w:r>
              <w:rPr>
                <w:b/>
                <w:bCs/>
                <w:color w:val="auto"/>
                <w:szCs w:val="16"/>
              </w:rPr>
              <w:t>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8B4399" w:rsidRPr="00AB7A08" w:rsidRDefault="008B4399" w:rsidP="00C1176D">
            <w:pPr>
              <w:jc w:val="right"/>
              <w:rPr>
                <w:b/>
                <w:bCs/>
                <w:color w:val="auto"/>
                <w:szCs w:val="16"/>
              </w:rPr>
            </w:pPr>
            <w:r w:rsidRPr="00BB41E8">
              <w:rPr>
                <w:b/>
                <w:bCs/>
                <w:color w:val="auto"/>
                <w:szCs w:val="16"/>
              </w:rPr>
              <w:t>FY2</w:t>
            </w:r>
            <w:r>
              <w:rPr>
                <w:b/>
                <w:bCs/>
                <w:color w:val="auto"/>
                <w:szCs w:val="16"/>
              </w:rPr>
              <w:t>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8B4399" w:rsidRPr="006619BF" w:rsidRDefault="008B4399" w:rsidP="00C1176D">
            <w:pPr>
              <w:rPr>
                <w:b/>
                <w:bCs/>
                <w:color w:val="auto"/>
                <w:szCs w:val="16"/>
              </w:rPr>
            </w:pPr>
            <w:r>
              <w:rPr>
                <w:b/>
                <w:bCs/>
                <w:color w:val="auto"/>
                <w:szCs w:val="16"/>
              </w:rPr>
              <w:t>2022</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B4399" w:rsidRPr="006619BF" w:rsidRDefault="008B4399" w:rsidP="00C1176D">
            <w:pPr>
              <w:rPr>
                <w:b/>
                <w:bCs/>
                <w:color w:val="auto"/>
                <w:szCs w:val="16"/>
              </w:rPr>
            </w:pPr>
            <w:r>
              <w:rPr>
                <w:b/>
                <w:bCs/>
                <w:color w:val="auto"/>
                <w:szCs w:val="16"/>
              </w:rPr>
              <w:t>2022</w:t>
            </w:r>
          </w:p>
        </w:tc>
        <w:tc>
          <w:tcPr>
            <w:tcW w:w="2430" w:type="dxa"/>
            <w:gridSpan w:val="3"/>
            <w:tcBorders>
              <w:top w:val="single" w:sz="12" w:space="0" w:color="auto"/>
              <w:left w:val="single" w:sz="4" w:space="0" w:color="auto"/>
              <w:bottom w:val="single" w:sz="4" w:space="0" w:color="auto"/>
            </w:tcBorders>
            <w:shd w:val="clear" w:color="auto" w:fill="auto"/>
            <w:vAlign w:val="center"/>
          </w:tcPr>
          <w:p w:rsidR="008B4399" w:rsidRPr="006619BF" w:rsidRDefault="008B4399" w:rsidP="00C1176D">
            <w:pPr>
              <w:rPr>
                <w:b/>
                <w:bCs/>
                <w:color w:val="auto"/>
                <w:szCs w:val="16"/>
              </w:rPr>
            </w:pPr>
            <w:r>
              <w:rPr>
                <w:b/>
                <w:bCs/>
                <w:color w:val="auto"/>
                <w:szCs w:val="16"/>
              </w:rPr>
              <w:t>2023</w:t>
            </w:r>
          </w:p>
        </w:tc>
      </w:tr>
      <w:tr w:rsidR="008B4399" w:rsidRPr="00F06977" w:rsidTr="008B4399">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8B4399" w:rsidRPr="00273A44" w:rsidRDefault="008B4399" w:rsidP="008B4399">
            <w:pPr>
              <w:jc w:val="left"/>
              <w:rPr>
                <w:b/>
                <w:bCs/>
                <w:color w:val="auto"/>
                <w:szCs w:val="16"/>
              </w:rPr>
            </w:pPr>
            <w:r w:rsidRPr="00273A44">
              <w:rPr>
                <w:b/>
                <w:bCs/>
                <w:color w:val="auto"/>
                <w:szCs w:val="16"/>
              </w:rPr>
              <w:t> </w:t>
            </w: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4399" w:rsidRPr="006619BF" w:rsidRDefault="008B4399" w:rsidP="008B4399">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B4399" w:rsidRPr="006619BF" w:rsidRDefault="008B4399" w:rsidP="008B4399">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B4399" w:rsidRPr="006619BF" w:rsidRDefault="008B4399" w:rsidP="008B4399">
            <w:pPr>
              <w:jc w:val="right"/>
              <w:rPr>
                <w:b/>
                <w:bCs/>
                <w:color w:val="auto"/>
                <w:sz w:val="14"/>
                <w:szCs w:val="14"/>
              </w:rPr>
            </w:pPr>
          </w:p>
        </w:tc>
        <w:tc>
          <w:tcPr>
            <w:tcW w:w="8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B4399" w:rsidRPr="006619BF" w:rsidRDefault="008B4399" w:rsidP="008B4399">
            <w:pPr>
              <w:jc w:val="right"/>
              <w:rPr>
                <w:b/>
                <w:color w:val="auto"/>
                <w:sz w:val="14"/>
                <w:szCs w:val="14"/>
              </w:rPr>
            </w:pPr>
            <w:r>
              <w:rPr>
                <w:b/>
                <w:color w:val="auto"/>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B4399" w:rsidRPr="006619BF" w:rsidRDefault="008B4399" w:rsidP="008B4399">
            <w:pPr>
              <w:jc w:val="right"/>
              <w:rPr>
                <w:b/>
                <w:color w:val="auto"/>
                <w:sz w:val="14"/>
                <w:szCs w:val="14"/>
              </w:rPr>
            </w:pPr>
            <w:r>
              <w:rPr>
                <w:b/>
                <w:color w:val="auto"/>
                <w:sz w:val="14"/>
                <w:szCs w:val="14"/>
              </w:rPr>
              <w:t>Nov</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8B4399" w:rsidRPr="006619BF" w:rsidRDefault="008B4399" w:rsidP="008B4399">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B4399" w:rsidRPr="006619BF" w:rsidRDefault="008B4399" w:rsidP="008B4399">
            <w:pPr>
              <w:jc w:val="right"/>
              <w:rPr>
                <w:b/>
                <w:color w:val="auto"/>
                <w:sz w:val="14"/>
                <w:szCs w:val="14"/>
              </w:rPr>
            </w:pPr>
            <w:r>
              <w:rPr>
                <w:b/>
                <w:color w:val="auto"/>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8B4399" w:rsidRPr="006619BF" w:rsidRDefault="008B4399" w:rsidP="008B4399">
            <w:pPr>
              <w:jc w:val="right"/>
              <w:rPr>
                <w:b/>
                <w:color w:val="auto"/>
                <w:sz w:val="14"/>
                <w:szCs w:val="14"/>
              </w:rPr>
            </w:pPr>
            <w:r>
              <w:rPr>
                <w:b/>
                <w:color w:val="auto"/>
                <w:sz w:val="14"/>
                <w:szCs w:val="14"/>
              </w:rPr>
              <w:t>Feb</w:t>
            </w:r>
          </w:p>
        </w:tc>
        <w:tc>
          <w:tcPr>
            <w:tcW w:w="900" w:type="dxa"/>
            <w:tcBorders>
              <w:top w:val="single" w:sz="4" w:space="0" w:color="auto"/>
              <w:left w:val="nil"/>
              <w:bottom w:val="single" w:sz="12" w:space="0" w:color="auto"/>
              <w:right w:val="nil"/>
            </w:tcBorders>
            <w:shd w:val="clear" w:color="auto" w:fill="auto"/>
            <w:tcMar>
              <w:left w:w="43" w:type="dxa"/>
              <w:right w:w="43" w:type="dxa"/>
            </w:tcMar>
            <w:vAlign w:val="center"/>
          </w:tcPr>
          <w:p w:rsidR="008B4399" w:rsidRPr="006619BF" w:rsidRDefault="008B4399" w:rsidP="008B4399">
            <w:pPr>
              <w:jc w:val="right"/>
              <w:rPr>
                <w:b/>
                <w:color w:val="auto"/>
                <w:sz w:val="14"/>
                <w:szCs w:val="14"/>
              </w:rPr>
            </w:pPr>
            <w:r>
              <w:rPr>
                <w:b/>
                <w:color w:val="auto"/>
                <w:sz w:val="14"/>
                <w:szCs w:val="14"/>
              </w:rPr>
              <w:t>Mar</w:t>
            </w:r>
          </w:p>
        </w:tc>
      </w:tr>
      <w:tr w:rsidR="008B4399"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8B4399" w:rsidRPr="00B34F49" w:rsidRDefault="008B4399" w:rsidP="008B4399">
            <w:pPr>
              <w:jc w:val="left"/>
              <w:rPr>
                <w:b/>
                <w:bCs/>
                <w:color w:val="auto"/>
                <w:sz w:val="14"/>
                <w:szCs w:val="14"/>
              </w:rPr>
            </w:pPr>
            <w:r w:rsidRPr="00B34F49">
              <w:rPr>
                <w:b/>
                <w:bCs/>
                <w:color w:val="auto"/>
                <w:sz w:val="14"/>
                <w:szCs w:val="16"/>
              </w:rPr>
              <w:t>ASSETS</w:t>
            </w:r>
          </w:p>
        </w:tc>
        <w:tc>
          <w:tcPr>
            <w:tcW w:w="720" w:type="dxa"/>
            <w:tcBorders>
              <w:top w:val="nil"/>
              <w:left w:val="nil"/>
              <w:right w:val="nil"/>
            </w:tcBorders>
            <w:shd w:val="clear" w:color="auto" w:fill="auto"/>
            <w:tcMar>
              <w:left w:w="43" w:type="dxa"/>
              <w:right w:w="43" w:type="dxa"/>
            </w:tcMar>
            <w:vAlign w:val="center"/>
            <w:hideMark/>
          </w:tcPr>
          <w:p w:rsidR="008B4399" w:rsidRPr="002C2345" w:rsidRDefault="008B4399" w:rsidP="008B439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8B4399" w:rsidRPr="002C2345" w:rsidRDefault="008B4399" w:rsidP="008B439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8B4399" w:rsidRPr="002C2345" w:rsidRDefault="008B4399" w:rsidP="008B439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B4399" w:rsidRPr="002C2345" w:rsidRDefault="008B4399" w:rsidP="008B439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8B4399" w:rsidRPr="002C2345" w:rsidRDefault="008B4399" w:rsidP="008B439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8B4399" w:rsidRPr="002C2345" w:rsidRDefault="008B4399" w:rsidP="008B4399">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8B4399" w:rsidRPr="002C2345" w:rsidRDefault="008B4399" w:rsidP="008B4399">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8B4399" w:rsidRPr="002C2345" w:rsidRDefault="008B4399" w:rsidP="008B4399">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8B4399" w:rsidRPr="002C2345" w:rsidRDefault="008B4399" w:rsidP="008B4399">
            <w:pPr>
              <w:jc w:val="right"/>
              <w:rPr>
                <w:sz w:val="14"/>
                <w:szCs w:val="14"/>
              </w:rPr>
            </w:pP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Cash &amp; Balances with Treasury Banks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1,408,559</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1,528,246</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F541B1">
              <w:rPr>
                <w:sz w:val="14"/>
                <w:szCs w:val="14"/>
              </w:rPr>
              <w:t>2,308,137</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1,745,293</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1,971,574</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Pr>
                <w:sz w:val="14"/>
                <w:szCs w:val="14"/>
              </w:rPr>
              <w:t>1,556,096</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1,804,747</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color w:val="auto"/>
                <w:sz w:val="14"/>
                <w:szCs w:val="14"/>
              </w:rPr>
            </w:pPr>
            <w:r w:rsidRPr="0055489C">
              <w:rPr>
                <w:sz w:val="14"/>
                <w:szCs w:val="14"/>
              </w:rPr>
              <w:t>1,889,344</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color w:val="auto"/>
                <w:sz w:val="14"/>
                <w:szCs w:val="14"/>
              </w:rPr>
            </w:pPr>
            <w:r w:rsidRPr="00C91306">
              <w:rPr>
                <w:sz w:val="14"/>
                <w:szCs w:val="14"/>
              </w:rPr>
              <w:t>2,068,910</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Balances with other Banks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212,150</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213,911</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F541B1">
              <w:rPr>
                <w:sz w:val="14"/>
                <w:szCs w:val="14"/>
              </w:rPr>
              <w:t>330,061</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303,755</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306,728</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434,779</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356,298</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326,944</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479,197</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Lending to Financial Institutions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843,513</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966,673</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F541B1">
              <w:rPr>
                <w:sz w:val="14"/>
                <w:szCs w:val="14"/>
              </w:rPr>
              <w:t>858,227</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639,671</w:t>
            </w:r>
          </w:p>
        </w:tc>
        <w:tc>
          <w:tcPr>
            <w:tcW w:w="720" w:type="dxa"/>
            <w:tcBorders>
              <w:top w:val="nil"/>
              <w:left w:val="nil"/>
              <w:bottom w:val="nil"/>
              <w:right w:val="nil"/>
            </w:tcBorders>
            <w:shd w:val="clear" w:color="auto" w:fill="auto"/>
            <w:tcMar>
              <w:left w:w="43" w:type="dxa"/>
              <w:right w:w="43" w:type="dxa"/>
            </w:tcMar>
            <w:vAlign w:val="center"/>
          </w:tcPr>
          <w:p w:rsidR="00D8692C" w:rsidRPr="0073051F" w:rsidRDefault="00D8692C" w:rsidP="00D8692C">
            <w:pPr>
              <w:jc w:val="right"/>
              <w:rPr>
                <w:sz w:val="14"/>
                <w:szCs w:val="14"/>
              </w:rPr>
            </w:pPr>
            <w:r w:rsidRPr="0073051F">
              <w:rPr>
                <w:sz w:val="14"/>
                <w:szCs w:val="14"/>
              </w:rPr>
              <w:t>627,502</w:t>
            </w:r>
          </w:p>
        </w:tc>
        <w:tc>
          <w:tcPr>
            <w:tcW w:w="720" w:type="dxa"/>
            <w:tcBorders>
              <w:top w:val="nil"/>
              <w:bottom w:val="nil"/>
            </w:tcBorders>
            <w:shd w:val="clear" w:color="auto" w:fill="auto"/>
            <w:tcMar>
              <w:left w:w="43" w:type="dxa"/>
              <w:right w:w="43" w:type="dxa"/>
            </w:tcMar>
            <w:vAlign w:val="center"/>
          </w:tcPr>
          <w:p w:rsidR="00D8692C" w:rsidRPr="0073051F" w:rsidRDefault="00D8692C" w:rsidP="00D8692C">
            <w:pPr>
              <w:jc w:val="right"/>
              <w:rPr>
                <w:sz w:val="14"/>
                <w:szCs w:val="14"/>
              </w:rPr>
            </w:pPr>
            <w:r w:rsidRPr="0073051F">
              <w:rPr>
                <w:sz w:val="14"/>
                <w:szCs w:val="14"/>
              </w:rPr>
              <w:t>1,045,328</w:t>
            </w:r>
          </w:p>
        </w:tc>
        <w:tc>
          <w:tcPr>
            <w:tcW w:w="810" w:type="dxa"/>
            <w:tcBorders>
              <w:top w:val="nil"/>
              <w:bottom w:val="nil"/>
            </w:tcBorders>
            <w:shd w:val="clear" w:color="auto" w:fill="auto"/>
            <w:tcMar>
              <w:left w:w="43" w:type="dxa"/>
              <w:right w:w="43" w:type="dxa"/>
            </w:tcMar>
            <w:vAlign w:val="center"/>
          </w:tcPr>
          <w:p w:rsidR="00D8692C" w:rsidRPr="0073051F" w:rsidRDefault="00D8692C" w:rsidP="00D8692C">
            <w:pPr>
              <w:jc w:val="right"/>
              <w:rPr>
                <w:sz w:val="14"/>
                <w:szCs w:val="14"/>
              </w:rPr>
            </w:pPr>
            <w:r w:rsidRPr="0073051F">
              <w:rPr>
                <w:sz w:val="14"/>
                <w:szCs w:val="14"/>
              </w:rPr>
              <w:t>709,814</w:t>
            </w:r>
          </w:p>
        </w:tc>
        <w:tc>
          <w:tcPr>
            <w:tcW w:w="720" w:type="dxa"/>
            <w:tcBorders>
              <w:top w:val="nil"/>
              <w:bottom w:val="nil"/>
            </w:tcBorders>
            <w:shd w:val="clear" w:color="auto" w:fill="auto"/>
            <w:tcMar>
              <w:left w:w="43" w:type="dxa"/>
              <w:right w:w="43" w:type="dxa"/>
            </w:tcMar>
            <w:vAlign w:val="center"/>
          </w:tcPr>
          <w:p w:rsidR="00D8692C" w:rsidRPr="0073051F" w:rsidRDefault="00D8692C" w:rsidP="00D8692C">
            <w:pPr>
              <w:jc w:val="right"/>
              <w:rPr>
                <w:sz w:val="14"/>
                <w:szCs w:val="14"/>
              </w:rPr>
            </w:pPr>
            <w:r w:rsidRPr="0073051F">
              <w:rPr>
                <w:sz w:val="14"/>
                <w:szCs w:val="14"/>
              </w:rPr>
              <w:t>585,827</w:t>
            </w:r>
          </w:p>
        </w:tc>
        <w:tc>
          <w:tcPr>
            <w:tcW w:w="900" w:type="dxa"/>
            <w:tcBorders>
              <w:top w:val="nil"/>
              <w:bottom w:val="nil"/>
            </w:tcBorders>
            <w:shd w:val="clear" w:color="auto" w:fill="auto"/>
            <w:tcMar>
              <w:left w:w="43" w:type="dxa"/>
              <w:right w:w="43" w:type="dxa"/>
            </w:tcMar>
            <w:vAlign w:val="center"/>
          </w:tcPr>
          <w:p w:rsidR="00D8692C" w:rsidRPr="0073051F" w:rsidRDefault="00D8692C" w:rsidP="00D8692C">
            <w:pPr>
              <w:jc w:val="right"/>
              <w:rPr>
                <w:sz w:val="14"/>
                <w:szCs w:val="14"/>
              </w:rPr>
            </w:pPr>
            <w:r w:rsidRPr="0073051F">
              <w:rPr>
                <w:sz w:val="14"/>
                <w:szCs w:val="14"/>
              </w:rPr>
              <w:t>1,578,872</w:t>
            </w:r>
          </w:p>
        </w:tc>
      </w:tr>
      <w:tr w:rsidR="00D8692C"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Investments</w:t>
            </w:r>
          </w:p>
        </w:tc>
        <w:tc>
          <w:tcPr>
            <w:tcW w:w="720" w:type="dxa"/>
            <w:tcBorders>
              <w:top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10,681,288</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13,615,840</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sidRPr="000C1D27">
              <w:rPr>
                <w:sz w:val="14"/>
                <w:szCs w:val="14"/>
              </w:rPr>
              <w:t>16,441,736</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14,954,199</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18,538,150</w:t>
            </w:r>
          </w:p>
        </w:tc>
        <w:tc>
          <w:tcPr>
            <w:tcW w:w="720" w:type="dxa"/>
            <w:tcBorders>
              <w:top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17,914,599</w:t>
            </w:r>
          </w:p>
        </w:tc>
        <w:tc>
          <w:tcPr>
            <w:tcW w:w="810" w:type="dxa"/>
            <w:tcBorders>
              <w:top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19,342,634</w:t>
            </w:r>
          </w:p>
        </w:tc>
        <w:tc>
          <w:tcPr>
            <w:tcW w:w="720" w:type="dxa"/>
            <w:tcBorders>
              <w:top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19,012,543</w:t>
            </w:r>
          </w:p>
        </w:tc>
        <w:tc>
          <w:tcPr>
            <w:tcW w:w="900" w:type="dxa"/>
            <w:tcBorders>
              <w:top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19,235,698</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Advances – Net of Provision</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7,655,531</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8,202,049</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10,099,077</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9,424,194</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10,308,584</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11,214,113</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10,935,764</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color w:val="auto"/>
                <w:sz w:val="14"/>
                <w:szCs w:val="14"/>
              </w:rPr>
            </w:pPr>
            <w:r w:rsidRPr="0055489C">
              <w:rPr>
                <w:sz w:val="14"/>
                <w:szCs w:val="14"/>
              </w:rPr>
              <w:t>10,948,059</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color w:val="auto"/>
                <w:sz w:val="14"/>
                <w:szCs w:val="14"/>
              </w:rPr>
            </w:pPr>
            <w:r w:rsidRPr="00C91306">
              <w:rPr>
                <w:sz w:val="14"/>
                <w:szCs w:val="14"/>
              </w:rPr>
              <w:t>11,120,622</w:t>
            </w:r>
          </w:p>
          <w:p w:rsidR="00D8692C" w:rsidRPr="00C91306" w:rsidRDefault="00D8692C" w:rsidP="00D8692C">
            <w:pPr>
              <w:jc w:val="right"/>
              <w:rPr>
                <w:color w:val="auto"/>
                <w:sz w:val="14"/>
                <w:szCs w:val="14"/>
              </w:rPr>
            </w:pPr>
          </w:p>
        </w:tc>
      </w:tr>
      <w:tr w:rsidR="00D8692C"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Gross Advances</w:t>
            </w:r>
          </w:p>
        </w:tc>
        <w:tc>
          <w:tcPr>
            <w:tcW w:w="720" w:type="dxa"/>
            <w:tcBorders>
              <w:top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8,202,328</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8,831,088</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sidRPr="000C1D27">
              <w:rPr>
                <w:sz w:val="14"/>
                <w:szCs w:val="14"/>
              </w:rPr>
              <w:t>10,771,563</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10,089,586</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10,997,192</w:t>
            </w:r>
          </w:p>
        </w:tc>
        <w:tc>
          <w:tcPr>
            <w:tcW w:w="720" w:type="dxa"/>
            <w:tcBorders>
              <w:top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11,905,007</w:t>
            </w:r>
          </w:p>
        </w:tc>
        <w:tc>
          <w:tcPr>
            <w:tcW w:w="810" w:type="dxa"/>
            <w:tcBorders>
              <w:top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11,626,941</w:t>
            </w:r>
          </w:p>
        </w:tc>
        <w:tc>
          <w:tcPr>
            <w:tcW w:w="720" w:type="dxa"/>
            <w:tcBorders>
              <w:top w:val="nil"/>
            </w:tcBorders>
            <w:shd w:val="clear" w:color="auto" w:fill="auto"/>
            <w:tcMar>
              <w:left w:w="43" w:type="dxa"/>
              <w:right w:w="43" w:type="dxa"/>
            </w:tcMar>
            <w:vAlign w:val="center"/>
          </w:tcPr>
          <w:p w:rsidR="00D8692C" w:rsidRPr="0055489C" w:rsidRDefault="00D8692C" w:rsidP="00D8692C">
            <w:pPr>
              <w:jc w:val="right"/>
              <w:rPr>
                <w:color w:val="auto"/>
                <w:sz w:val="14"/>
                <w:szCs w:val="14"/>
              </w:rPr>
            </w:pPr>
            <w:r w:rsidRPr="0055489C">
              <w:rPr>
                <w:sz w:val="14"/>
                <w:szCs w:val="14"/>
              </w:rPr>
              <w:t>11,651,643</w:t>
            </w:r>
          </w:p>
        </w:tc>
        <w:tc>
          <w:tcPr>
            <w:tcW w:w="900" w:type="dxa"/>
            <w:tcBorders>
              <w:top w:val="nil"/>
            </w:tcBorders>
            <w:shd w:val="clear" w:color="auto" w:fill="auto"/>
            <w:tcMar>
              <w:left w:w="43" w:type="dxa"/>
              <w:right w:w="43" w:type="dxa"/>
            </w:tcMar>
            <w:vAlign w:val="center"/>
          </w:tcPr>
          <w:p w:rsidR="00D8692C" w:rsidRPr="00C91306" w:rsidRDefault="00D8692C" w:rsidP="00D8692C">
            <w:pPr>
              <w:jc w:val="right"/>
              <w:rPr>
                <w:color w:val="auto"/>
                <w:sz w:val="14"/>
                <w:szCs w:val="14"/>
              </w:rPr>
            </w:pPr>
            <w:r w:rsidRPr="00C91306">
              <w:rPr>
                <w:sz w:val="14"/>
                <w:szCs w:val="14"/>
              </w:rPr>
              <w:t>11,836,163</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Less: Provision for Non- Performing Advances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(546,797)</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(629,039)</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w:t>
            </w:r>
            <w:r w:rsidRPr="000C1D27">
              <w:rPr>
                <w:sz w:val="14"/>
                <w:szCs w:val="14"/>
              </w:rPr>
              <w:t>672486</w:t>
            </w: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(665,392)</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(688,608)</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(690,894)</w:t>
            </w:r>
          </w:p>
        </w:tc>
        <w:tc>
          <w:tcPr>
            <w:tcW w:w="810" w:type="dxa"/>
            <w:tcBorders>
              <w:top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(691,177)</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color w:val="auto"/>
                <w:sz w:val="14"/>
                <w:szCs w:val="14"/>
              </w:rPr>
            </w:pPr>
            <w:r w:rsidRPr="0055489C">
              <w:rPr>
                <w:sz w:val="14"/>
                <w:szCs w:val="14"/>
              </w:rPr>
              <w:t>(703,584)</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color w:val="auto"/>
                <w:sz w:val="14"/>
                <w:szCs w:val="14"/>
              </w:rPr>
            </w:pPr>
            <w:r w:rsidRPr="00C91306">
              <w:rPr>
                <w:sz w:val="14"/>
                <w:szCs w:val="14"/>
              </w:rPr>
              <w:t>(715,541)</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Operating Fixed Assets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567,753</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635,575</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0C1D27">
              <w:rPr>
                <w:sz w:val="14"/>
                <w:szCs w:val="14"/>
              </w:rPr>
              <w:t>716,433</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684,274</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766,977</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781,515</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812,162</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color w:val="auto"/>
                <w:sz w:val="14"/>
                <w:szCs w:val="14"/>
              </w:rPr>
            </w:pPr>
            <w:r w:rsidRPr="0055489C">
              <w:rPr>
                <w:sz w:val="14"/>
                <w:szCs w:val="14"/>
              </w:rPr>
              <w:t>816,064</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color w:val="auto"/>
                <w:sz w:val="14"/>
                <w:szCs w:val="14"/>
              </w:rPr>
            </w:pPr>
            <w:r w:rsidRPr="00C91306">
              <w:rPr>
                <w:sz w:val="14"/>
                <w:szCs w:val="14"/>
              </w:rPr>
              <w:t>823,054</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Deferred Tax Assets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56,161</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70,764</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0C1D27">
              <w:rPr>
                <w:sz w:val="14"/>
                <w:szCs w:val="14"/>
              </w:rPr>
              <w:t>107,049</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101,732</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148,221</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150,564</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157,570</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173,778</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183,027</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Other Assets</w:t>
            </w:r>
          </w:p>
        </w:tc>
        <w:tc>
          <w:tcPr>
            <w:tcW w:w="720" w:type="dxa"/>
            <w:tcBorders>
              <w:top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950,083</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908,754</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sidRPr="000C1D27">
              <w:rPr>
                <w:sz w:val="14"/>
                <w:szCs w:val="14"/>
              </w:rPr>
              <w:t>1,202,385</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1,071,753</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1,363,692</w:t>
            </w:r>
          </w:p>
        </w:tc>
        <w:tc>
          <w:tcPr>
            <w:tcW w:w="720" w:type="dxa"/>
            <w:tcBorders>
              <w:top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1,421,081</w:t>
            </w:r>
          </w:p>
        </w:tc>
        <w:tc>
          <w:tcPr>
            <w:tcW w:w="810" w:type="dxa"/>
            <w:tcBorders>
              <w:top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1,575,656</w:t>
            </w:r>
          </w:p>
        </w:tc>
        <w:tc>
          <w:tcPr>
            <w:tcW w:w="720" w:type="dxa"/>
            <w:tcBorders>
              <w:top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1,602,160</w:t>
            </w:r>
          </w:p>
        </w:tc>
        <w:tc>
          <w:tcPr>
            <w:tcW w:w="900" w:type="dxa"/>
            <w:tcBorders>
              <w:top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1,945,820</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b/>
                <w:bCs/>
                <w:color w:val="auto"/>
                <w:sz w:val="14"/>
                <w:szCs w:val="14"/>
              </w:rPr>
            </w:pPr>
            <w:r w:rsidRPr="00B34F49">
              <w:rPr>
                <w:b/>
                <w:bCs/>
                <w:color w:val="auto"/>
                <w:sz w:val="14"/>
                <w:szCs w:val="16"/>
              </w:rPr>
              <w:t>TOTAL ASSETS</w:t>
            </w:r>
          </w:p>
        </w:tc>
        <w:tc>
          <w:tcPr>
            <w:tcW w:w="720" w:type="dxa"/>
            <w:tcBorders>
              <w:top w:val="nil"/>
            </w:tcBorders>
            <w:shd w:val="clear" w:color="auto" w:fill="auto"/>
            <w:tcMar>
              <w:left w:w="43" w:type="dxa"/>
              <w:right w:w="43" w:type="dxa"/>
            </w:tcMar>
            <w:vAlign w:val="center"/>
            <w:hideMark/>
          </w:tcPr>
          <w:p w:rsidR="00D8692C" w:rsidRDefault="00D8692C" w:rsidP="00D8692C">
            <w:pPr>
              <w:jc w:val="right"/>
              <w:rPr>
                <w:b/>
                <w:bCs/>
                <w:sz w:val="14"/>
                <w:szCs w:val="14"/>
              </w:rPr>
            </w:pPr>
            <w:r>
              <w:rPr>
                <w:b/>
                <w:bCs/>
                <w:sz w:val="14"/>
                <w:szCs w:val="14"/>
              </w:rPr>
              <w:t>22,375,037</w:t>
            </w:r>
          </w:p>
        </w:tc>
        <w:tc>
          <w:tcPr>
            <w:tcW w:w="720" w:type="dxa"/>
            <w:tcBorders>
              <w:top w:val="nil"/>
            </w:tcBorders>
            <w:shd w:val="clear" w:color="auto" w:fill="auto"/>
            <w:tcMar>
              <w:left w:w="43" w:type="dxa"/>
              <w:right w:w="43" w:type="dxa"/>
            </w:tcMar>
            <w:vAlign w:val="center"/>
          </w:tcPr>
          <w:p w:rsidR="00D8692C" w:rsidRDefault="00D8692C" w:rsidP="00D8692C">
            <w:pPr>
              <w:jc w:val="right"/>
              <w:rPr>
                <w:b/>
                <w:bCs/>
                <w:sz w:val="14"/>
                <w:szCs w:val="14"/>
              </w:rPr>
            </w:pPr>
            <w:r>
              <w:rPr>
                <w:b/>
                <w:bCs/>
                <w:sz w:val="14"/>
                <w:szCs w:val="14"/>
              </w:rPr>
              <w:t>26,141,812</w:t>
            </w:r>
          </w:p>
        </w:tc>
        <w:tc>
          <w:tcPr>
            <w:tcW w:w="720" w:type="dxa"/>
            <w:shd w:val="clear" w:color="auto" w:fill="auto"/>
            <w:tcMar>
              <w:left w:w="43" w:type="dxa"/>
              <w:right w:w="43" w:type="dxa"/>
            </w:tcMar>
            <w:vAlign w:val="center"/>
          </w:tcPr>
          <w:p w:rsidR="00D8692C" w:rsidRDefault="00D8692C" w:rsidP="00D8692C">
            <w:pPr>
              <w:jc w:val="right"/>
              <w:rPr>
                <w:b/>
                <w:bCs/>
                <w:sz w:val="14"/>
                <w:szCs w:val="14"/>
              </w:rPr>
            </w:pPr>
            <w:r w:rsidRPr="000C1D27">
              <w:rPr>
                <w:b/>
                <w:bCs/>
                <w:sz w:val="14"/>
                <w:szCs w:val="14"/>
              </w:rPr>
              <w:t>32</w:t>
            </w:r>
            <w:r>
              <w:rPr>
                <w:b/>
                <w:bCs/>
                <w:sz w:val="14"/>
                <w:szCs w:val="14"/>
              </w:rPr>
              <w:t>,</w:t>
            </w:r>
            <w:r w:rsidRPr="000C1D27">
              <w:rPr>
                <w:b/>
                <w:bCs/>
                <w:sz w:val="14"/>
                <w:szCs w:val="14"/>
              </w:rPr>
              <w:t>063</w:t>
            </w:r>
            <w:r>
              <w:rPr>
                <w:b/>
                <w:bCs/>
                <w:sz w:val="14"/>
                <w:szCs w:val="14"/>
              </w:rPr>
              <w:t>,</w:t>
            </w:r>
            <w:r w:rsidRPr="000C1D27">
              <w:rPr>
                <w:b/>
                <w:bCs/>
                <w:sz w:val="14"/>
                <w:szCs w:val="14"/>
              </w:rPr>
              <w:t>106</w:t>
            </w:r>
          </w:p>
        </w:tc>
        <w:tc>
          <w:tcPr>
            <w:tcW w:w="810" w:type="dxa"/>
            <w:tcBorders>
              <w:top w:val="nil"/>
              <w:left w:val="nil"/>
              <w:bottom w:val="nil"/>
              <w:right w:val="nil"/>
            </w:tcBorders>
            <w:shd w:val="clear" w:color="auto" w:fill="auto"/>
            <w:tcMar>
              <w:left w:w="43" w:type="dxa"/>
              <w:right w:w="43" w:type="dxa"/>
            </w:tcMar>
            <w:vAlign w:val="center"/>
          </w:tcPr>
          <w:p w:rsidR="00D8692C" w:rsidRPr="007D78B8" w:rsidRDefault="00D8692C" w:rsidP="00D8692C">
            <w:pPr>
              <w:jc w:val="right"/>
              <w:rPr>
                <w:b/>
                <w:bCs/>
                <w:sz w:val="14"/>
                <w:szCs w:val="14"/>
              </w:rPr>
            </w:pPr>
            <w:r w:rsidRPr="00B46B0D">
              <w:rPr>
                <w:b/>
                <w:bCs/>
                <w:sz w:val="14"/>
                <w:szCs w:val="14"/>
              </w:rPr>
              <w:t>28,924,870</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b/>
                <w:bCs/>
                <w:sz w:val="14"/>
                <w:szCs w:val="14"/>
              </w:rPr>
            </w:pPr>
            <w:r w:rsidRPr="00C6188F">
              <w:rPr>
                <w:b/>
                <w:bCs/>
                <w:sz w:val="14"/>
                <w:szCs w:val="14"/>
              </w:rPr>
              <w:t>34,031,428</w:t>
            </w:r>
          </w:p>
        </w:tc>
        <w:tc>
          <w:tcPr>
            <w:tcW w:w="720" w:type="dxa"/>
            <w:tcBorders>
              <w:top w:val="nil"/>
            </w:tcBorders>
            <w:shd w:val="clear" w:color="auto" w:fill="auto"/>
            <w:tcMar>
              <w:left w:w="43" w:type="dxa"/>
              <w:right w:w="43" w:type="dxa"/>
            </w:tcMar>
            <w:vAlign w:val="center"/>
          </w:tcPr>
          <w:p w:rsidR="00D8692C" w:rsidRPr="008A10E4" w:rsidRDefault="00D8692C" w:rsidP="00D8692C">
            <w:pPr>
              <w:jc w:val="right"/>
              <w:rPr>
                <w:b/>
                <w:bCs/>
                <w:sz w:val="14"/>
                <w:szCs w:val="14"/>
              </w:rPr>
            </w:pPr>
            <w:r w:rsidRPr="008A10E4">
              <w:rPr>
                <w:b/>
                <w:bCs/>
                <w:sz w:val="14"/>
                <w:szCs w:val="14"/>
              </w:rPr>
              <w:t>34,518,074</w:t>
            </w:r>
          </w:p>
        </w:tc>
        <w:tc>
          <w:tcPr>
            <w:tcW w:w="810" w:type="dxa"/>
            <w:shd w:val="clear" w:color="auto" w:fill="auto"/>
            <w:tcMar>
              <w:left w:w="43" w:type="dxa"/>
              <w:right w:w="43" w:type="dxa"/>
            </w:tcMar>
            <w:vAlign w:val="center"/>
          </w:tcPr>
          <w:p w:rsidR="00D8692C" w:rsidRPr="00B713FF" w:rsidRDefault="00D8692C" w:rsidP="00D8692C">
            <w:pPr>
              <w:jc w:val="right"/>
              <w:rPr>
                <w:b/>
                <w:bCs/>
                <w:sz w:val="14"/>
                <w:szCs w:val="14"/>
              </w:rPr>
            </w:pPr>
            <w:r w:rsidRPr="00B713FF">
              <w:rPr>
                <w:b/>
                <w:bCs/>
                <w:sz w:val="14"/>
                <w:szCs w:val="14"/>
              </w:rPr>
              <w:t>35,694,645</w:t>
            </w:r>
          </w:p>
        </w:tc>
        <w:tc>
          <w:tcPr>
            <w:tcW w:w="720" w:type="dxa"/>
            <w:shd w:val="clear" w:color="auto" w:fill="auto"/>
            <w:tcMar>
              <w:left w:w="43" w:type="dxa"/>
              <w:right w:w="43" w:type="dxa"/>
            </w:tcMar>
            <w:vAlign w:val="center"/>
          </w:tcPr>
          <w:p w:rsidR="00D8692C" w:rsidRPr="0055489C" w:rsidRDefault="00D8692C" w:rsidP="00D8692C">
            <w:pPr>
              <w:jc w:val="right"/>
              <w:rPr>
                <w:b/>
                <w:bCs/>
                <w:sz w:val="14"/>
                <w:szCs w:val="14"/>
              </w:rPr>
            </w:pPr>
            <w:r w:rsidRPr="0055489C">
              <w:rPr>
                <w:b/>
                <w:bCs/>
                <w:sz w:val="14"/>
                <w:szCs w:val="14"/>
              </w:rPr>
              <w:t>35,354,720</w:t>
            </w:r>
          </w:p>
        </w:tc>
        <w:tc>
          <w:tcPr>
            <w:tcW w:w="900" w:type="dxa"/>
            <w:shd w:val="clear" w:color="auto" w:fill="auto"/>
            <w:tcMar>
              <w:left w:w="43" w:type="dxa"/>
              <w:right w:w="43" w:type="dxa"/>
            </w:tcMar>
            <w:vAlign w:val="center"/>
          </w:tcPr>
          <w:p w:rsidR="00D8692C" w:rsidRPr="00C91306" w:rsidRDefault="00D8692C" w:rsidP="00D8692C">
            <w:pPr>
              <w:jc w:val="right"/>
              <w:rPr>
                <w:b/>
                <w:bCs/>
                <w:color w:val="auto"/>
                <w:sz w:val="14"/>
                <w:szCs w:val="14"/>
              </w:rPr>
            </w:pPr>
            <w:r w:rsidRPr="00C91306">
              <w:rPr>
                <w:b/>
                <w:bCs/>
                <w:sz w:val="14"/>
                <w:szCs w:val="14"/>
              </w:rPr>
              <w:t>37,435,200</w:t>
            </w:r>
          </w:p>
          <w:p w:rsidR="00D8692C" w:rsidRPr="00C91306" w:rsidRDefault="00D8692C" w:rsidP="00D8692C">
            <w:pPr>
              <w:jc w:val="right"/>
              <w:rPr>
                <w:b/>
                <w:bCs/>
                <w:sz w:val="14"/>
                <w:szCs w:val="14"/>
              </w:rPr>
            </w:pPr>
          </w:p>
        </w:tc>
      </w:tr>
      <w:tr w:rsidR="00D8692C"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8692C" w:rsidRPr="00BD1D61" w:rsidRDefault="00D8692C" w:rsidP="00D8692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8692C" w:rsidRPr="00BD1D61" w:rsidRDefault="00D8692C" w:rsidP="00D8692C">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D8692C" w:rsidRPr="00BD1D61" w:rsidRDefault="00D8692C" w:rsidP="00D8692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692C" w:rsidRPr="008A10E4" w:rsidRDefault="00D8692C" w:rsidP="00D8692C">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8692C" w:rsidRPr="00B713FF" w:rsidRDefault="00D8692C" w:rsidP="00D8692C">
            <w:pPr>
              <w:jc w:val="right"/>
              <w:rPr>
                <w:sz w:val="14"/>
                <w:szCs w:val="14"/>
              </w:rPr>
            </w:pPr>
          </w:p>
        </w:tc>
        <w:tc>
          <w:tcPr>
            <w:tcW w:w="720" w:type="dxa"/>
            <w:tcBorders>
              <w:left w:val="nil"/>
              <w:bottom w:val="nil"/>
              <w:right w:val="nil"/>
            </w:tcBorders>
            <w:shd w:val="clear" w:color="auto" w:fill="auto"/>
            <w:tcMar>
              <w:left w:w="43" w:type="dxa"/>
              <w:right w:w="43" w:type="dxa"/>
            </w:tcMar>
            <w:vAlign w:val="center"/>
          </w:tcPr>
          <w:p w:rsidR="00D8692C" w:rsidRPr="0055489C" w:rsidRDefault="00D8692C" w:rsidP="00D8692C">
            <w:pPr>
              <w:jc w:val="right"/>
              <w:rPr>
                <w:sz w:val="14"/>
                <w:szCs w:val="14"/>
              </w:rPr>
            </w:pPr>
          </w:p>
        </w:tc>
        <w:tc>
          <w:tcPr>
            <w:tcW w:w="900" w:type="dxa"/>
            <w:tcBorders>
              <w:left w:val="nil"/>
              <w:bottom w:val="nil"/>
              <w:right w:val="nil"/>
            </w:tcBorders>
            <w:shd w:val="clear" w:color="auto" w:fill="auto"/>
            <w:tcMar>
              <w:left w:w="43" w:type="dxa"/>
              <w:right w:w="43" w:type="dxa"/>
            </w:tcMar>
            <w:vAlign w:val="center"/>
          </w:tcPr>
          <w:p w:rsidR="00D8692C" w:rsidRPr="00C91306" w:rsidRDefault="00D8692C" w:rsidP="00D8692C">
            <w:pPr>
              <w:jc w:val="right"/>
              <w:rPr>
                <w:sz w:val="14"/>
                <w:szCs w:val="14"/>
              </w:rPr>
            </w:pP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left"/>
              <w:rPr>
                <w:b/>
                <w:bCs/>
                <w:color w:val="auto"/>
                <w:sz w:val="14"/>
                <w:szCs w:val="14"/>
              </w:rPr>
            </w:pPr>
            <w:r w:rsidRPr="00B34F49">
              <w:rPr>
                <w:b/>
                <w:bCs/>
                <w:color w:val="auto"/>
                <w:sz w:val="14"/>
                <w:szCs w:val="16"/>
              </w:rPr>
              <w:t>LIABILITIES</w:t>
            </w:r>
          </w:p>
        </w:tc>
        <w:tc>
          <w:tcPr>
            <w:tcW w:w="720" w:type="dxa"/>
            <w:tcBorders>
              <w:top w:val="nil"/>
              <w:left w:val="nil"/>
              <w:bottom w:val="nil"/>
              <w:right w:val="nil"/>
            </w:tcBorders>
            <w:shd w:val="clear" w:color="auto" w:fill="auto"/>
            <w:tcMar>
              <w:left w:w="43" w:type="dxa"/>
              <w:right w:w="43" w:type="dxa"/>
            </w:tcMar>
            <w:vAlign w:val="center"/>
            <w:hideMark/>
          </w:tcPr>
          <w:p w:rsidR="00D8692C" w:rsidRPr="00BD1D61" w:rsidRDefault="00D8692C" w:rsidP="00D8692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D8692C" w:rsidRPr="00BD1D61" w:rsidRDefault="00D8692C" w:rsidP="00D8692C">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tcPr>
          <w:p w:rsidR="00D8692C" w:rsidRPr="00BD1D61" w:rsidRDefault="00D8692C" w:rsidP="00D8692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692C" w:rsidRPr="008A10E4" w:rsidRDefault="00D8692C" w:rsidP="00D8692C">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D8692C" w:rsidRPr="00B713FF" w:rsidRDefault="00D8692C" w:rsidP="00D8692C">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D8692C" w:rsidRPr="0055489C" w:rsidRDefault="00D8692C" w:rsidP="00D8692C">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D8692C" w:rsidRPr="00C91306" w:rsidRDefault="00D8692C" w:rsidP="00D8692C">
            <w:pPr>
              <w:jc w:val="right"/>
              <w:rPr>
                <w:sz w:val="14"/>
                <w:szCs w:val="14"/>
              </w:rPr>
            </w:pP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Bills Payable</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245,363</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322,389</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358,528</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340,368</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301,369</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394,836</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317,440</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color w:val="auto"/>
                <w:sz w:val="14"/>
                <w:szCs w:val="14"/>
              </w:rPr>
            </w:pPr>
            <w:r w:rsidRPr="0055489C">
              <w:rPr>
                <w:sz w:val="14"/>
                <w:szCs w:val="14"/>
              </w:rPr>
              <w:t>311,656</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color w:val="auto"/>
                <w:sz w:val="14"/>
                <w:szCs w:val="14"/>
              </w:rPr>
            </w:pPr>
            <w:r w:rsidRPr="00C91306">
              <w:rPr>
                <w:sz w:val="14"/>
                <w:szCs w:val="14"/>
              </w:rPr>
              <w:t>305,638</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Borrowings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2,865,768</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4,097,113</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6,725,049</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5,529,717</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7,611,365</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7,655,959</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8,931,973</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8,549,187</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9,333,948</w:t>
            </w:r>
          </w:p>
        </w:tc>
      </w:tr>
      <w:tr w:rsidR="00D8692C" w:rsidRPr="00B34F49" w:rsidTr="00063E4E">
        <w:trPr>
          <w:trHeight w:hRule="exact" w:val="288"/>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Deposits and other Accounts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16,229,036</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18,695,178</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21,490,459</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19,802,304</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22,199,156</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22,416,402</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22,439,444</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22,516,777</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23,562,304</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Sub-ordinated Loans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126,296</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112,732</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136,828</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122,914</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136,824</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161,581</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163,980</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163,980</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162,669</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Liabilities Against Assets Subject to Finance Lease</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2,134</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1,823</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10,134</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9,822</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10,299</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10,263</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10,245</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10,171</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12,687</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Deferred Tax Liabilities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47,329</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17,288</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5,847</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8,757</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26,270</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28,941</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26,336</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35,106</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35,024</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color w:val="auto"/>
                <w:sz w:val="14"/>
                <w:szCs w:val="14"/>
              </w:rPr>
            </w:pPr>
            <w:r w:rsidRPr="00B34F49">
              <w:rPr>
                <w:color w:val="auto"/>
                <w:sz w:val="14"/>
                <w:szCs w:val="16"/>
              </w:rPr>
              <w:t>Other Liabilities</w:t>
            </w:r>
          </w:p>
        </w:tc>
        <w:tc>
          <w:tcPr>
            <w:tcW w:w="720" w:type="dxa"/>
            <w:tcBorders>
              <w:top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964,493</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997,101</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1,300,389</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1,094,091</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1,560,818</w:t>
            </w:r>
          </w:p>
        </w:tc>
        <w:tc>
          <w:tcPr>
            <w:tcW w:w="720" w:type="dxa"/>
            <w:tcBorders>
              <w:top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1,695,980</w:t>
            </w:r>
          </w:p>
        </w:tc>
        <w:tc>
          <w:tcPr>
            <w:tcW w:w="810" w:type="dxa"/>
            <w:tcBorders>
              <w:top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1,592,645</w:t>
            </w:r>
          </w:p>
        </w:tc>
        <w:tc>
          <w:tcPr>
            <w:tcW w:w="720" w:type="dxa"/>
            <w:tcBorders>
              <w:top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1,628,781</w:t>
            </w:r>
          </w:p>
        </w:tc>
        <w:tc>
          <w:tcPr>
            <w:tcW w:w="900" w:type="dxa"/>
            <w:tcBorders>
              <w:top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1,843,164</w:t>
            </w:r>
          </w:p>
        </w:tc>
      </w:tr>
      <w:tr w:rsidR="00D8692C" w:rsidRPr="00266E16"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ind w:firstLineChars="100" w:firstLine="140"/>
              <w:jc w:val="left"/>
              <w:rPr>
                <w:b/>
                <w:bCs/>
                <w:color w:val="auto"/>
                <w:sz w:val="14"/>
                <w:szCs w:val="14"/>
              </w:rPr>
            </w:pPr>
            <w:r w:rsidRPr="00B34F49">
              <w:rPr>
                <w:b/>
                <w:bCs/>
                <w:color w:val="auto"/>
                <w:sz w:val="14"/>
                <w:szCs w:val="16"/>
              </w:rPr>
              <w:t>TOTAL LIABILITIES</w:t>
            </w:r>
          </w:p>
        </w:tc>
        <w:tc>
          <w:tcPr>
            <w:tcW w:w="720" w:type="dxa"/>
            <w:tcBorders>
              <w:top w:val="nil"/>
            </w:tcBorders>
            <w:shd w:val="clear" w:color="auto" w:fill="auto"/>
            <w:tcMar>
              <w:left w:w="43" w:type="dxa"/>
              <w:right w:w="43" w:type="dxa"/>
            </w:tcMar>
            <w:vAlign w:val="center"/>
            <w:hideMark/>
          </w:tcPr>
          <w:p w:rsidR="00D8692C" w:rsidRDefault="00D8692C" w:rsidP="00D8692C">
            <w:pPr>
              <w:jc w:val="right"/>
              <w:rPr>
                <w:b/>
                <w:bCs/>
                <w:sz w:val="14"/>
                <w:szCs w:val="14"/>
              </w:rPr>
            </w:pPr>
            <w:r>
              <w:rPr>
                <w:b/>
                <w:bCs/>
                <w:sz w:val="14"/>
                <w:szCs w:val="14"/>
              </w:rPr>
              <w:t>20,480,420</w:t>
            </w:r>
          </w:p>
        </w:tc>
        <w:tc>
          <w:tcPr>
            <w:tcW w:w="720" w:type="dxa"/>
            <w:tcBorders>
              <w:top w:val="nil"/>
            </w:tcBorders>
            <w:shd w:val="clear" w:color="auto" w:fill="auto"/>
            <w:tcMar>
              <w:left w:w="43" w:type="dxa"/>
              <w:right w:w="43" w:type="dxa"/>
            </w:tcMar>
            <w:vAlign w:val="center"/>
          </w:tcPr>
          <w:p w:rsidR="00D8692C" w:rsidRDefault="00D8692C" w:rsidP="00D8692C">
            <w:pPr>
              <w:jc w:val="right"/>
              <w:rPr>
                <w:b/>
                <w:bCs/>
                <w:sz w:val="14"/>
                <w:szCs w:val="14"/>
              </w:rPr>
            </w:pPr>
            <w:r>
              <w:rPr>
                <w:b/>
                <w:bCs/>
                <w:sz w:val="14"/>
                <w:szCs w:val="14"/>
              </w:rPr>
              <w:t>24,243,625</w:t>
            </w:r>
          </w:p>
        </w:tc>
        <w:tc>
          <w:tcPr>
            <w:tcW w:w="720" w:type="dxa"/>
            <w:shd w:val="clear" w:color="auto" w:fill="auto"/>
            <w:tcMar>
              <w:left w:w="43" w:type="dxa"/>
              <w:right w:w="43" w:type="dxa"/>
            </w:tcMar>
            <w:vAlign w:val="center"/>
          </w:tcPr>
          <w:p w:rsidR="00D8692C" w:rsidRDefault="00D8692C" w:rsidP="00D8692C">
            <w:pPr>
              <w:jc w:val="right"/>
              <w:rPr>
                <w:b/>
                <w:bCs/>
                <w:sz w:val="14"/>
                <w:szCs w:val="14"/>
              </w:rPr>
            </w:pPr>
            <w:r w:rsidRPr="00266E16">
              <w:rPr>
                <w:b/>
                <w:bCs/>
                <w:sz w:val="14"/>
                <w:szCs w:val="14"/>
              </w:rPr>
              <w:t>30,027,234</w:t>
            </w:r>
          </w:p>
        </w:tc>
        <w:tc>
          <w:tcPr>
            <w:tcW w:w="810" w:type="dxa"/>
            <w:tcBorders>
              <w:top w:val="nil"/>
              <w:left w:val="nil"/>
              <w:bottom w:val="nil"/>
              <w:right w:val="nil"/>
            </w:tcBorders>
            <w:shd w:val="clear" w:color="auto" w:fill="auto"/>
            <w:tcMar>
              <w:left w:w="43" w:type="dxa"/>
              <w:right w:w="43" w:type="dxa"/>
            </w:tcMar>
            <w:vAlign w:val="center"/>
          </w:tcPr>
          <w:p w:rsidR="00D8692C" w:rsidRPr="007D78B8" w:rsidRDefault="00D8692C" w:rsidP="00D8692C">
            <w:pPr>
              <w:jc w:val="right"/>
              <w:rPr>
                <w:b/>
                <w:bCs/>
                <w:sz w:val="14"/>
                <w:szCs w:val="14"/>
              </w:rPr>
            </w:pPr>
            <w:r w:rsidRPr="00B46B0D">
              <w:rPr>
                <w:b/>
                <w:bCs/>
                <w:sz w:val="14"/>
                <w:szCs w:val="14"/>
              </w:rPr>
              <w:t>26,907,974</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b/>
                <w:bCs/>
                <w:sz w:val="14"/>
                <w:szCs w:val="14"/>
              </w:rPr>
            </w:pPr>
            <w:r w:rsidRPr="00C6188F">
              <w:rPr>
                <w:b/>
                <w:bCs/>
                <w:sz w:val="14"/>
                <w:szCs w:val="14"/>
              </w:rPr>
              <w:t>31,846,099</w:t>
            </w:r>
          </w:p>
        </w:tc>
        <w:tc>
          <w:tcPr>
            <w:tcW w:w="720" w:type="dxa"/>
            <w:tcBorders>
              <w:top w:val="nil"/>
            </w:tcBorders>
            <w:shd w:val="clear" w:color="auto" w:fill="auto"/>
            <w:tcMar>
              <w:left w:w="43" w:type="dxa"/>
              <w:right w:w="43" w:type="dxa"/>
            </w:tcMar>
            <w:vAlign w:val="center"/>
          </w:tcPr>
          <w:p w:rsidR="00D8692C" w:rsidRPr="008A10E4" w:rsidRDefault="00D8692C" w:rsidP="00D8692C">
            <w:pPr>
              <w:jc w:val="right"/>
              <w:rPr>
                <w:b/>
                <w:bCs/>
                <w:sz w:val="14"/>
                <w:szCs w:val="14"/>
              </w:rPr>
            </w:pPr>
            <w:r w:rsidRPr="008A10E4">
              <w:rPr>
                <w:b/>
                <w:bCs/>
                <w:sz w:val="14"/>
                <w:szCs w:val="14"/>
              </w:rPr>
              <w:t>1,695,980</w:t>
            </w:r>
          </w:p>
        </w:tc>
        <w:tc>
          <w:tcPr>
            <w:tcW w:w="810" w:type="dxa"/>
            <w:shd w:val="clear" w:color="auto" w:fill="auto"/>
            <w:tcMar>
              <w:left w:w="43" w:type="dxa"/>
              <w:right w:w="43" w:type="dxa"/>
            </w:tcMar>
            <w:vAlign w:val="center"/>
          </w:tcPr>
          <w:p w:rsidR="00D8692C" w:rsidRPr="00B713FF" w:rsidRDefault="00D8692C" w:rsidP="00D8692C">
            <w:pPr>
              <w:jc w:val="right"/>
              <w:rPr>
                <w:b/>
                <w:bCs/>
                <w:sz w:val="14"/>
                <w:szCs w:val="14"/>
              </w:rPr>
            </w:pPr>
            <w:r w:rsidRPr="00B713FF">
              <w:rPr>
                <w:b/>
                <w:bCs/>
                <w:sz w:val="14"/>
                <w:szCs w:val="14"/>
              </w:rPr>
              <w:t>33,482,062</w:t>
            </w:r>
          </w:p>
        </w:tc>
        <w:tc>
          <w:tcPr>
            <w:tcW w:w="720" w:type="dxa"/>
            <w:tcBorders>
              <w:top w:val="nil"/>
            </w:tcBorders>
            <w:shd w:val="clear" w:color="auto" w:fill="auto"/>
            <w:tcMar>
              <w:left w:w="43" w:type="dxa"/>
              <w:right w:w="43" w:type="dxa"/>
            </w:tcMar>
            <w:vAlign w:val="center"/>
          </w:tcPr>
          <w:p w:rsidR="00D8692C" w:rsidRPr="0055489C" w:rsidRDefault="00D8692C" w:rsidP="00D8692C">
            <w:pPr>
              <w:jc w:val="right"/>
              <w:rPr>
                <w:b/>
                <w:bCs/>
                <w:sz w:val="14"/>
                <w:szCs w:val="14"/>
              </w:rPr>
            </w:pPr>
            <w:r w:rsidRPr="0055489C">
              <w:rPr>
                <w:b/>
                <w:bCs/>
                <w:sz w:val="14"/>
                <w:szCs w:val="14"/>
              </w:rPr>
              <w:t>33,215,659</w:t>
            </w:r>
          </w:p>
        </w:tc>
        <w:tc>
          <w:tcPr>
            <w:tcW w:w="900" w:type="dxa"/>
            <w:tcBorders>
              <w:top w:val="nil"/>
            </w:tcBorders>
            <w:shd w:val="clear" w:color="auto" w:fill="auto"/>
            <w:tcMar>
              <w:left w:w="43" w:type="dxa"/>
              <w:right w:w="43" w:type="dxa"/>
            </w:tcMar>
            <w:vAlign w:val="center"/>
          </w:tcPr>
          <w:p w:rsidR="00D8692C" w:rsidRPr="00C91306" w:rsidRDefault="00D8692C" w:rsidP="00D8692C">
            <w:pPr>
              <w:jc w:val="right"/>
              <w:rPr>
                <w:b/>
                <w:bCs/>
                <w:color w:val="auto"/>
                <w:sz w:val="14"/>
                <w:szCs w:val="14"/>
              </w:rPr>
            </w:pPr>
            <w:r w:rsidRPr="00C91306">
              <w:rPr>
                <w:b/>
                <w:bCs/>
                <w:sz w:val="14"/>
                <w:szCs w:val="14"/>
              </w:rPr>
              <w:t>35,255,433</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left"/>
              <w:rPr>
                <w:rFonts w:ascii="Calibri" w:hAnsi="Calibri"/>
                <w:sz w:val="22"/>
                <w:szCs w:val="22"/>
              </w:rPr>
            </w:pPr>
          </w:p>
        </w:tc>
        <w:tc>
          <w:tcPr>
            <w:tcW w:w="720" w:type="dxa"/>
            <w:tcBorders>
              <w:top w:val="nil"/>
            </w:tcBorders>
            <w:shd w:val="clear" w:color="auto" w:fill="auto"/>
            <w:tcMar>
              <w:left w:w="43" w:type="dxa"/>
              <w:right w:w="43" w:type="dxa"/>
            </w:tcMar>
            <w:vAlign w:val="center"/>
            <w:hideMark/>
          </w:tcPr>
          <w:p w:rsidR="00D8692C" w:rsidRDefault="00D8692C" w:rsidP="00D8692C">
            <w:pPr>
              <w:jc w:val="right"/>
              <w:rPr>
                <w:b/>
                <w:bCs/>
                <w:sz w:val="14"/>
                <w:szCs w:val="14"/>
              </w:rPr>
            </w:pPr>
          </w:p>
        </w:tc>
        <w:tc>
          <w:tcPr>
            <w:tcW w:w="720" w:type="dxa"/>
            <w:tcBorders>
              <w:top w:val="nil"/>
            </w:tcBorders>
            <w:shd w:val="clear" w:color="auto" w:fill="auto"/>
            <w:tcMar>
              <w:left w:w="43" w:type="dxa"/>
              <w:right w:w="43" w:type="dxa"/>
            </w:tcMar>
            <w:vAlign w:val="center"/>
          </w:tcPr>
          <w:p w:rsidR="00D8692C" w:rsidRDefault="00D8692C" w:rsidP="00D8692C">
            <w:pPr>
              <w:jc w:val="right"/>
              <w:rPr>
                <w:rFonts w:ascii="Calibri" w:hAnsi="Calibri"/>
                <w:sz w:val="22"/>
                <w:szCs w:val="22"/>
              </w:rPr>
            </w:pPr>
          </w:p>
        </w:tc>
        <w:tc>
          <w:tcPr>
            <w:tcW w:w="720" w:type="dxa"/>
            <w:tcBorders>
              <w:top w:val="nil"/>
            </w:tcBorders>
            <w:shd w:val="clear" w:color="auto" w:fill="auto"/>
            <w:tcMar>
              <w:left w:w="43" w:type="dxa"/>
              <w:right w:w="43" w:type="dxa"/>
            </w:tcMar>
            <w:vAlign w:val="center"/>
          </w:tcPr>
          <w:p w:rsidR="00D8692C" w:rsidRDefault="00D8692C" w:rsidP="00D8692C">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D8692C" w:rsidRPr="007D78B8" w:rsidRDefault="00D8692C" w:rsidP="00D8692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b/>
                <w:bCs/>
                <w:sz w:val="14"/>
                <w:szCs w:val="14"/>
              </w:rPr>
            </w:pPr>
          </w:p>
        </w:tc>
        <w:tc>
          <w:tcPr>
            <w:tcW w:w="720" w:type="dxa"/>
            <w:tcBorders>
              <w:top w:val="nil"/>
            </w:tcBorders>
            <w:shd w:val="clear" w:color="auto" w:fill="auto"/>
            <w:tcMar>
              <w:left w:w="43" w:type="dxa"/>
              <w:right w:w="43" w:type="dxa"/>
            </w:tcMar>
            <w:vAlign w:val="center"/>
          </w:tcPr>
          <w:p w:rsidR="00D8692C" w:rsidRPr="008A10E4" w:rsidRDefault="00D8692C" w:rsidP="00D8692C">
            <w:pPr>
              <w:jc w:val="right"/>
              <w:rPr>
                <w:b/>
                <w:bCs/>
                <w:sz w:val="14"/>
                <w:szCs w:val="14"/>
              </w:rPr>
            </w:pPr>
          </w:p>
        </w:tc>
        <w:tc>
          <w:tcPr>
            <w:tcW w:w="810" w:type="dxa"/>
            <w:tcBorders>
              <w:top w:val="nil"/>
            </w:tcBorders>
            <w:shd w:val="clear" w:color="auto" w:fill="auto"/>
            <w:tcMar>
              <w:left w:w="43" w:type="dxa"/>
              <w:right w:w="43" w:type="dxa"/>
            </w:tcMar>
            <w:vAlign w:val="center"/>
          </w:tcPr>
          <w:p w:rsidR="00D8692C" w:rsidRPr="00B713FF" w:rsidRDefault="00D8692C" w:rsidP="00D8692C">
            <w:pPr>
              <w:jc w:val="right"/>
              <w:rPr>
                <w:b/>
                <w:bCs/>
                <w:sz w:val="14"/>
                <w:szCs w:val="14"/>
              </w:rPr>
            </w:pPr>
          </w:p>
        </w:tc>
        <w:tc>
          <w:tcPr>
            <w:tcW w:w="720" w:type="dxa"/>
            <w:tcMar>
              <w:left w:w="43" w:type="dxa"/>
              <w:right w:w="43" w:type="dxa"/>
            </w:tcMar>
            <w:vAlign w:val="center"/>
          </w:tcPr>
          <w:p w:rsidR="00D8692C" w:rsidRPr="0055489C" w:rsidRDefault="00D8692C" w:rsidP="00D8692C">
            <w:pPr>
              <w:jc w:val="right"/>
              <w:rPr>
                <w:b/>
                <w:bCs/>
                <w:sz w:val="14"/>
                <w:szCs w:val="14"/>
              </w:rPr>
            </w:pPr>
          </w:p>
        </w:tc>
        <w:tc>
          <w:tcPr>
            <w:tcW w:w="900" w:type="dxa"/>
            <w:tcMar>
              <w:left w:w="43" w:type="dxa"/>
              <w:right w:w="43" w:type="dxa"/>
            </w:tcMar>
            <w:vAlign w:val="center"/>
          </w:tcPr>
          <w:p w:rsidR="00D8692C" w:rsidRPr="00C91306" w:rsidRDefault="00D8692C" w:rsidP="00D8692C">
            <w:pPr>
              <w:jc w:val="right"/>
              <w:rPr>
                <w:b/>
                <w:bCs/>
                <w:sz w:val="14"/>
                <w:szCs w:val="14"/>
              </w:rPr>
            </w:pP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left"/>
              <w:rPr>
                <w:b/>
                <w:bCs/>
                <w:color w:val="auto"/>
                <w:sz w:val="14"/>
                <w:szCs w:val="14"/>
              </w:rPr>
            </w:pPr>
            <w:r w:rsidRPr="00B34F49">
              <w:rPr>
                <w:b/>
                <w:bCs/>
                <w:color w:val="auto"/>
                <w:sz w:val="14"/>
                <w:szCs w:val="16"/>
              </w:rPr>
              <w:t>NET ASSETS</w:t>
            </w:r>
          </w:p>
        </w:tc>
        <w:tc>
          <w:tcPr>
            <w:tcW w:w="720" w:type="dxa"/>
            <w:tcBorders>
              <w:top w:val="nil"/>
              <w:left w:val="nil"/>
              <w:bottom w:val="nil"/>
              <w:right w:val="nil"/>
            </w:tcBorders>
            <w:shd w:val="clear" w:color="auto" w:fill="auto"/>
            <w:tcMar>
              <w:left w:w="43" w:type="dxa"/>
              <w:right w:w="43" w:type="dxa"/>
            </w:tcMar>
            <w:vAlign w:val="center"/>
            <w:hideMark/>
          </w:tcPr>
          <w:p w:rsidR="00D8692C" w:rsidRDefault="00D8692C" w:rsidP="00D8692C">
            <w:pPr>
              <w:jc w:val="right"/>
              <w:rPr>
                <w:b/>
                <w:bCs/>
                <w:sz w:val="14"/>
                <w:szCs w:val="14"/>
              </w:rPr>
            </w:pPr>
            <w:r>
              <w:rPr>
                <w:b/>
                <w:bCs/>
                <w:sz w:val="14"/>
                <w:szCs w:val="14"/>
              </w:rPr>
              <w:t>1,894,617</w:t>
            </w:r>
          </w:p>
        </w:tc>
        <w:tc>
          <w:tcPr>
            <w:tcW w:w="72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b/>
                <w:bCs/>
                <w:sz w:val="14"/>
                <w:szCs w:val="14"/>
              </w:rPr>
            </w:pPr>
            <w:r>
              <w:rPr>
                <w:b/>
                <w:bCs/>
                <w:sz w:val="14"/>
                <w:szCs w:val="14"/>
              </w:rPr>
              <w:t>1,898,187</w:t>
            </w:r>
          </w:p>
        </w:tc>
        <w:tc>
          <w:tcPr>
            <w:tcW w:w="72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b/>
                <w:bCs/>
                <w:sz w:val="14"/>
                <w:szCs w:val="14"/>
              </w:rPr>
            </w:pPr>
            <w:r w:rsidRPr="00266E16">
              <w:rPr>
                <w:b/>
                <w:bCs/>
                <w:sz w:val="14"/>
                <w:szCs w:val="14"/>
              </w:rPr>
              <w:t>2,035,872</w:t>
            </w:r>
          </w:p>
        </w:tc>
        <w:tc>
          <w:tcPr>
            <w:tcW w:w="810" w:type="dxa"/>
            <w:tcBorders>
              <w:top w:val="nil"/>
              <w:left w:val="nil"/>
              <w:bottom w:val="nil"/>
              <w:right w:val="nil"/>
            </w:tcBorders>
            <w:shd w:val="clear" w:color="auto" w:fill="auto"/>
            <w:tcMar>
              <w:left w:w="43" w:type="dxa"/>
              <w:right w:w="43" w:type="dxa"/>
            </w:tcMar>
            <w:vAlign w:val="center"/>
          </w:tcPr>
          <w:p w:rsidR="00D8692C" w:rsidRPr="007D78B8" w:rsidRDefault="00D8692C" w:rsidP="00D8692C">
            <w:pPr>
              <w:jc w:val="right"/>
              <w:rPr>
                <w:b/>
                <w:bCs/>
                <w:sz w:val="14"/>
                <w:szCs w:val="14"/>
              </w:rPr>
            </w:pPr>
            <w:r w:rsidRPr="00B46B0D">
              <w:rPr>
                <w:b/>
                <w:bCs/>
                <w:sz w:val="14"/>
                <w:szCs w:val="14"/>
              </w:rPr>
              <w:t>2,016,896</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b/>
                <w:bCs/>
                <w:sz w:val="14"/>
                <w:szCs w:val="14"/>
              </w:rPr>
            </w:pPr>
            <w:r w:rsidRPr="00C6188F">
              <w:rPr>
                <w:b/>
                <w:bCs/>
                <w:sz w:val="14"/>
                <w:szCs w:val="14"/>
              </w:rPr>
              <w:t>2,185,329</w:t>
            </w:r>
          </w:p>
        </w:tc>
        <w:tc>
          <w:tcPr>
            <w:tcW w:w="720" w:type="dxa"/>
            <w:tcBorders>
              <w:top w:val="nil"/>
              <w:left w:val="nil"/>
              <w:bottom w:val="nil"/>
              <w:right w:val="nil"/>
            </w:tcBorders>
            <w:shd w:val="clear" w:color="auto" w:fill="auto"/>
            <w:tcMar>
              <w:left w:w="43" w:type="dxa"/>
              <w:right w:w="43" w:type="dxa"/>
            </w:tcMar>
            <w:vAlign w:val="center"/>
          </w:tcPr>
          <w:p w:rsidR="00D8692C" w:rsidRPr="008A10E4" w:rsidRDefault="00D8692C" w:rsidP="00D8692C">
            <w:pPr>
              <w:jc w:val="right"/>
              <w:rPr>
                <w:b/>
                <w:bCs/>
                <w:sz w:val="14"/>
                <w:szCs w:val="14"/>
              </w:rPr>
            </w:pPr>
            <w:r w:rsidRPr="008A10E4">
              <w:rPr>
                <w:b/>
                <w:bCs/>
                <w:sz w:val="14"/>
                <w:szCs w:val="14"/>
              </w:rPr>
              <w:t>2,154,114</w:t>
            </w:r>
          </w:p>
        </w:tc>
        <w:tc>
          <w:tcPr>
            <w:tcW w:w="810" w:type="dxa"/>
            <w:tcBorders>
              <w:top w:val="nil"/>
              <w:left w:val="nil"/>
              <w:bottom w:val="nil"/>
            </w:tcBorders>
            <w:shd w:val="clear" w:color="auto" w:fill="auto"/>
            <w:tcMar>
              <w:left w:w="43" w:type="dxa"/>
              <w:right w:w="43" w:type="dxa"/>
            </w:tcMar>
            <w:vAlign w:val="center"/>
          </w:tcPr>
          <w:p w:rsidR="00D8692C" w:rsidRPr="00B713FF" w:rsidRDefault="00D8692C" w:rsidP="00D8692C">
            <w:pPr>
              <w:jc w:val="right"/>
              <w:rPr>
                <w:b/>
                <w:bCs/>
                <w:sz w:val="14"/>
                <w:szCs w:val="14"/>
              </w:rPr>
            </w:pPr>
            <w:r w:rsidRPr="00B713FF">
              <w:rPr>
                <w:b/>
                <w:bCs/>
                <w:sz w:val="14"/>
                <w:szCs w:val="14"/>
              </w:rPr>
              <w:t>2,212,583</w:t>
            </w:r>
          </w:p>
        </w:tc>
        <w:tc>
          <w:tcPr>
            <w:tcW w:w="720" w:type="dxa"/>
            <w:shd w:val="clear" w:color="auto" w:fill="auto"/>
            <w:tcMar>
              <w:left w:w="43" w:type="dxa"/>
              <w:right w:w="43" w:type="dxa"/>
            </w:tcMar>
            <w:vAlign w:val="center"/>
          </w:tcPr>
          <w:p w:rsidR="00D8692C" w:rsidRPr="0055489C" w:rsidRDefault="00D8692C" w:rsidP="00D8692C">
            <w:pPr>
              <w:jc w:val="right"/>
              <w:rPr>
                <w:b/>
                <w:bCs/>
                <w:color w:val="auto"/>
                <w:sz w:val="14"/>
                <w:szCs w:val="14"/>
              </w:rPr>
            </w:pPr>
            <w:r w:rsidRPr="0055489C">
              <w:rPr>
                <w:b/>
                <w:bCs/>
                <w:sz w:val="14"/>
                <w:szCs w:val="14"/>
              </w:rPr>
              <w:t>2,139,061</w:t>
            </w:r>
          </w:p>
        </w:tc>
        <w:tc>
          <w:tcPr>
            <w:tcW w:w="900" w:type="dxa"/>
            <w:shd w:val="clear" w:color="auto" w:fill="auto"/>
            <w:tcMar>
              <w:left w:w="43" w:type="dxa"/>
              <w:right w:w="43" w:type="dxa"/>
            </w:tcMar>
            <w:vAlign w:val="center"/>
          </w:tcPr>
          <w:p w:rsidR="00D8692C" w:rsidRPr="00C91306" w:rsidRDefault="00D8692C" w:rsidP="00D8692C">
            <w:pPr>
              <w:jc w:val="right"/>
              <w:rPr>
                <w:b/>
                <w:bCs/>
                <w:color w:val="auto"/>
                <w:sz w:val="14"/>
                <w:szCs w:val="14"/>
              </w:rPr>
            </w:pPr>
            <w:r w:rsidRPr="00C91306">
              <w:rPr>
                <w:b/>
                <w:bCs/>
                <w:sz w:val="14"/>
                <w:szCs w:val="14"/>
              </w:rPr>
              <w:t>2,179,767</w:t>
            </w:r>
          </w:p>
        </w:tc>
      </w:tr>
      <w:tr w:rsidR="00D8692C" w:rsidRPr="00B34F49" w:rsidTr="00EE0E21">
        <w:trPr>
          <w:trHeight w:hRule="exact" w:val="20"/>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8692C" w:rsidRDefault="00D8692C" w:rsidP="00D8692C">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D8692C" w:rsidRPr="007D78B8" w:rsidRDefault="00D8692C" w:rsidP="00D8692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692C" w:rsidRPr="008A10E4" w:rsidRDefault="00D8692C" w:rsidP="00D8692C">
            <w:pPr>
              <w:jc w:val="right"/>
              <w:rPr>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8692C" w:rsidRPr="00B713FF" w:rsidRDefault="00D8692C" w:rsidP="00D8692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692C" w:rsidRPr="0055489C" w:rsidRDefault="00D8692C" w:rsidP="00D8692C">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8692C" w:rsidRPr="00C91306" w:rsidRDefault="00D8692C" w:rsidP="00D8692C">
            <w:pPr>
              <w:jc w:val="right"/>
              <w:rPr>
                <w:sz w:val="14"/>
                <w:szCs w:val="14"/>
              </w:rPr>
            </w:pP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left"/>
              <w:rPr>
                <w:b/>
                <w:bCs/>
                <w:color w:val="auto"/>
                <w:sz w:val="14"/>
                <w:szCs w:val="14"/>
              </w:rPr>
            </w:pPr>
            <w:r w:rsidRPr="00B34F49">
              <w:rPr>
                <w:b/>
                <w:bCs/>
                <w:color w:val="auto"/>
                <w:sz w:val="14"/>
                <w:szCs w:val="16"/>
              </w:rPr>
              <w:t>REPRESENTED BY:</w:t>
            </w:r>
          </w:p>
        </w:tc>
        <w:tc>
          <w:tcPr>
            <w:tcW w:w="720" w:type="dxa"/>
            <w:tcBorders>
              <w:top w:val="nil"/>
              <w:left w:val="nil"/>
              <w:bottom w:val="nil"/>
              <w:right w:val="nil"/>
            </w:tcBorders>
            <w:shd w:val="clear" w:color="auto" w:fill="auto"/>
            <w:tcMar>
              <w:left w:w="43" w:type="dxa"/>
              <w:right w:w="43" w:type="dxa"/>
            </w:tcMar>
            <w:vAlign w:val="center"/>
            <w:hideMark/>
          </w:tcPr>
          <w:p w:rsidR="00D8692C" w:rsidRDefault="00D8692C" w:rsidP="00D8692C">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tcPr>
          <w:p w:rsidR="00D8692C" w:rsidRDefault="00D8692C" w:rsidP="00D8692C">
            <w:pPr>
              <w:jc w:val="right"/>
              <w:rPr>
                <w:sz w:val="20"/>
              </w:rPr>
            </w:pPr>
          </w:p>
        </w:tc>
        <w:tc>
          <w:tcPr>
            <w:tcW w:w="810" w:type="dxa"/>
            <w:tcBorders>
              <w:top w:val="nil"/>
              <w:left w:val="nil"/>
              <w:bottom w:val="nil"/>
              <w:right w:val="nil"/>
            </w:tcBorders>
            <w:shd w:val="clear" w:color="auto" w:fill="auto"/>
            <w:tcMar>
              <w:left w:w="43" w:type="dxa"/>
              <w:right w:w="43" w:type="dxa"/>
            </w:tcMar>
            <w:vAlign w:val="center"/>
          </w:tcPr>
          <w:p w:rsidR="00D8692C" w:rsidRPr="007D78B8" w:rsidRDefault="00D8692C" w:rsidP="00D8692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8692C" w:rsidRPr="008A10E4" w:rsidRDefault="00D8692C" w:rsidP="00D8692C">
            <w:pPr>
              <w:jc w:val="right"/>
              <w:rPr>
                <w:sz w:val="14"/>
                <w:szCs w:val="14"/>
              </w:rPr>
            </w:pPr>
          </w:p>
        </w:tc>
        <w:tc>
          <w:tcPr>
            <w:tcW w:w="810" w:type="dxa"/>
            <w:tcBorders>
              <w:top w:val="nil"/>
              <w:left w:val="nil"/>
              <w:right w:val="nil"/>
            </w:tcBorders>
            <w:shd w:val="clear" w:color="auto" w:fill="auto"/>
            <w:tcMar>
              <w:left w:w="43" w:type="dxa"/>
              <w:right w:w="43" w:type="dxa"/>
            </w:tcMar>
            <w:vAlign w:val="center"/>
          </w:tcPr>
          <w:p w:rsidR="00D8692C" w:rsidRPr="00B713FF" w:rsidRDefault="00D8692C" w:rsidP="00D8692C">
            <w:pPr>
              <w:jc w:val="right"/>
              <w:rPr>
                <w:sz w:val="14"/>
                <w:szCs w:val="14"/>
              </w:rPr>
            </w:pPr>
          </w:p>
        </w:tc>
        <w:tc>
          <w:tcPr>
            <w:tcW w:w="720" w:type="dxa"/>
            <w:tcBorders>
              <w:top w:val="nil"/>
              <w:left w:val="nil"/>
              <w:right w:val="nil"/>
            </w:tcBorders>
            <w:shd w:val="clear" w:color="auto" w:fill="auto"/>
            <w:tcMar>
              <w:left w:w="43" w:type="dxa"/>
              <w:right w:w="43" w:type="dxa"/>
            </w:tcMar>
            <w:vAlign w:val="center"/>
          </w:tcPr>
          <w:p w:rsidR="00D8692C" w:rsidRPr="0055489C" w:rsidRDefault="00D8692C" w:rsidP="00D8692C">
            <w:pPr>
              <w:jc w:val="right"/>
              <w:rPr>
                <w:sz w:val="14"/>
                <w:szCs w:val="14"/>
              </w:rPr>
            </w:pPr>
          </w:p>
        </w:tc>
        <w:tc>
          <w:tcPr>
            <w:tcW w:w="900" w:type="dxa"/>
            <w:tcBorders>
              <w:top w:val="nil"/>
              <w:left w:val="nil"/>
              <w:right w:val="nil"/>
            </w:tcBorders>
            <w:shd w:val="clear" w:color="auto" w:fill="auto"/>
            <w:tcMar>
              <w:left w:w="43" w:type="dxa"/>
              <w:right w:w="43" w:type="dxa"/>
            </w:tcMar>
            <w:vAlign w:val="center"/>
          </w:tcPr>
          <w:p w:rsidR="00D8692C" w:rsidRPr="00C91306" w:rsidRDefault="00D8692C" w:rsidP="00D8692C">
            <w:pPr>
              <w:jc w:val="right"/>
              <w:rPr>
                <w:sz w:val="14"/>
                <w:szCs w:val="14"/>
              </w:rPr>
            </w:pP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left"/>
              <w:rPr>
                <w:color w:val="auto"/>
                <w:sz w:val="14"/>
                <w:szCs w:val="14"/>
              </w:rPr>
            </w:pPr>
            <w:r w:rsidRPr="00B34F49">
              <w:rPr>
                <w:color w:val="auto"/>
                <w:sz w:val="14"/>
                <w:szCs w:val="16"/>
              </w:rPr>
              <w:t>Paid up Capital / Head Office Capital Account</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556,465</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561,451</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584,837</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569,555</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590,391</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594,889</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602,662</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color w:val="auto"/>
                <w:sz w:val="14"/>
                <w:szCs w:val="14"/>
              </w:rPr>
            </w:pPr>
            <w:r w:rsidRPr="0055489C">
              <w:rPr>
                <w:sz w:val="14"/>
                <w:szCs w:val="14"/>
              </w:rPr>
              <w:t>602,139</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color w:val="auto"/>
                <w:sz w:val="14"/>
                <w:szCs w:val="14"/>
              </w:rPr>
            </w:pPr>
            <w:r w:rsidRPr="00C91306">
              <w:rPr>
                <w:sz w:val="14"/>
                <w:szCs w:val="14"/>
              </w:rPr>
              <w:t>606,789</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left"/>
              <w:rPr>
                <w:color w:val="auto"/>
                <w:sz w:val="14"/>
                <w:szCs w:val="14"/>
              </w:rPr>
            </w:pPr>
            <w:r w:rsidRPr="00B34F49">
              <w:rPr>
                <w:color w:val="auto"/>
                <w:sz w:val="14"/>
                <w:szCs w:val="16"/>
              </w:rPr>
              <w:t>Reserves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357,675</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379,965</w:t>
            </w:r>
          </w:p>
        </w:tc>
        <w:tc>
          <w:tcPr>
            <w:tcW w:w="720" w:type="dxa"/>
            <w:tcBorders>
              <w:top w:val="nil"/>
              <w:bottom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440,578</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428,606</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477,193</w:t>
            </w:r>
          </w:p>
        </w:tc>
        <w:tc>
          <w:tcPr>
            <w:tcW w:w="720" w:type="dxa"/>
            <w:tcBorders>
              <w:top w:val="nil"/>
              <w:bottom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474,647</w:t>
            </w:r>
          </w:p>
        </w:tc>
        <w:tc>
          <w:tcPr>
            <w:tcW w:w="810" w:type="dxa"/>
            <w:tcBorders>
              <w:top w:val="nil"/>
              <w:bottom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480,028</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483,457</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519,689</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left"/>
              <w:rPr>
                <w:color w:val="auto"/>
                <w:sz w:val="14"/>
                <w:szCs w:val="14"/>
              </w:rPr>
            </w:pPr>
            <w:r w:rsidRPr="00B34F49">
              <w:rPr>
                <w:color w:val="auto"/>
                <w:sz w:val="14"/>
                <w:szCs w:val="16"/>
              </w:rPr>
              <w:t>Un-appropriated / Un-remitted Profit</w:t>
            </w:r>
          </w:p>
        </w:tc>
        <w:tc>
          <w:tcPr>
            <w:tcW w:w="720" w:type="dxa"/>
            <w:tcBorders>
              <w:top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618,864</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696,938</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sidRPr="00266E16">
              <w:rPr>
                <w:sz w:val="14"/>
                <w:szCs w:val="14"/>
              </w:rPr>
              <w:t>870,554</w:t>
            </w:r>
          </w:p>
        </w:tc>
        <w:tc>
          <w:tcPr>
            <w:tcW w:w="810" w:type="dxa"/>
            <w:tcBorders>
              <w:top w:val="nil"/>
              <w:left w:val="nil"/>
              <w:bottom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839,566</w:t>
            </w:r>
          </w:p>
        </w:tc>
        <w:tc>
          <w:tcPr>
            <w:tcW w:w="720" w:type="dxa"/>
            <w:tcBorders>
              <w:top w:val="nil"/>
              <w:left w:val="nil"/>
              <w:bottom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944,785</w:t>
            </w:r>
          </w:p>
        </w:tc>
        <w:tc>
          <w:tcPr>
            <w:tcW w:w="720" w:type="dxa"/>
            <w:tcBorders>
              <w:top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991,788</w:t>
            </w:r>
          </w:p>
        </w:tc>
        <w:tc>
          <w:tcPr>
            <w:tcW w:w="810" w:type="dxa"/>
            <w:tcBorders>
              <w:top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1,046,904</w:t>
            </w:r>
          </w:p>
        </w:tc>
        <w:tc>
          <w:tcPr>
            <w:tcW w:w="720" w:type="dxa"/>
            <w:tcBorders>
              <w:top w:val="nil"/>
              <w:bottom w:val="nil"/>
            </w:tcBorders>
            <w:shd w:val="clear" w:color="auto" w:fill="auto"/>
            <w:tcMar>
              <w:left w:w="43" w:type="dxa"/>
              <w:right w:w="43" w:type="dxa"/>
            </w:tcMar>
            <w:vAlign w:val="center"/>
          </w:tcPr>
          <w:p w:rsidR="00D8692C" w:rsidRPr="0055489C" w:rsidRDefault="00D8692C" w:rsidP="00D8692C">
            <w:pPr>
              <w:jc w:val="right"/>
              <w:rPr>
                <w:sz w:val="14"/>
                <w:szCs w:val="14"/>
              </w:rPr>
            </w:pPr>
            <w:r w:rsidRPr="0055489C">
              <w:rPr>
                <w:sz w:val="14"/>
                <w:szCs w:val="14"/>
              </w:rPr>
              <w:t>1,075,976</w:t>
            </w:r>
          </w:p>
        </w:tc>
        <w:tc>
          <w:tcPr>
            <w:tcW w:w="900" w:type="dxa"/>
            <w:tcBorders>
              <w:top w:val="nil"/>
              <w:bottom w:val="nil"/>
            </w:tcBorders>
            <w:shd w:val="clear" w:color="auto" w:fill="auto"/>
            <w:tcMar>
              <w:left w:w="43" w:type="dxa"/>
              <w:right w:w="43" w:type="dxa"/>
            </w:tcMar>
            <w:vAlign w:val="center"/>
          </w:tcPr>
          <w:p w:rsidR="00D8692C" w:rsidRPr="00C91306" w:rsidRDefault="00D8692C" w:rsidP="00D8692C">
            <w:pPr>
              <w:jc w:val="right"/>
              <w:rPr>
                <w:sz w:val="14"/>
                <w:szCs w:val="14"/>
              </w:rPr>
            </w:pPr>
            <w:r w:rsidRPr="00C91306">
              <w:rPr>
                <w:sz w:val="14"/>
                <w:szCs w:val="14"/>
              </w:rPr>
              <w:t>1,004,589</w:t>
            </w:r>
          </w:p>
        </w:tc>
      </w:tr>
      <w:tr w:rsidR="00D8692C" w:rsidRPr="00B34F49" w:rsidTr="00063E4E">
        <w:trPr>
          <w:trHeight w:hRule="exact" w:val="202"/>
          <w:jc w:val="center"/>
        </w:trPr>
        <w:tc>
          <w:tcPr>
            <w:tcW w:w="3420" w:type="dxa"/>
            <w:tcBorders>
              <w:top w:val="nil"/>
              <w:left w:val="nil"/>
              <w:bottom w:val="nil"/>
              <w:right w:val="nil"/>
            </w:tcBorders>
            <w:shd w:val="clear" w:color="auto" w:fill="auto"/>
            <w:noWrap/>
            <w:vAlign w:val="center"/>
            <w:hideMark/>
          </w:tcPr>
          <w:p w:rsidR="00D8692C" w:rsidRPr="00B34F49" w:rsidRDefault="00D8692C" w:rsidP="00D8692C">
            <w:pPr>
              <w:jc w:val="left"/>
              <w:rPr>
                <w:color w:val="auto"/>
                <w:sz w:val="14"/>
                <w:szCs w:val="14"/>
              </w:rPr>
            </w:pPr>
            <w:r w:rsidRPr="00B34F49">
              <w:rPr>
                <w:color w:val="auto"/>
                <w:sz w:val="14"/>
                <w:szCs w:val="16"/>
              </w:rPr>
              <w:t>Surplus/ (Deficit) on Revaluation of Assets</w:t>
            </w:r>
          </w:p>
        </w:tc>
        <w:tc>
          <w:tcPr>
            <w:tcW w:w="720" w:type="dxa"/>
            <w:tcBorders>
              <w:top w:val="nil"/>
              <w:bottom w:val="nil"/>
            </w:tcBorders>
            <w:shd w:val="clear" w:color="auto" w:fill="auto"/>
            <w:tcMar>
              <w:left w:w="43" w:type="dxa"/>
              <w:right w:w="43" w:type="dxa"/>
            </w:tcMar>
            <w:vAlign w:val="center"/>
            <w:hideMark/>
          </w:tcPr>
          <w:p w:rsidR="00D8692C" w:rsidRDefault="00D8692C" w:rsidP="00D8692C">
            <w:pPr>
              <w:jc w:val="right"/>
              <w:rPr>
                <w:sz w:val="14"/>
                <w:szCs w:val="14"/>
              </w:rPr>
            </w:pPr>
            <w:r>
              <w:rPr>
                <w:sz w:val="14"/>
                <w:szCs w:val="14"/>
              </w:rPr>
              <w:t>361,613</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Pr>
                <w:sz w:val="14"/>
                <w:szCs w:val="14"/>
              </w:rPr>
              <w:t>259,833</w:t>
            </w:r>
          </w:p>
        </w:tc>
        <w:tc>
          <w:tcPr>
            <w:tcW w:w="720" w:type="dxa"/>
            <w:tcBorders>
              <w:top w:val="nil"/>
            </w:tcBorders>
            <w:shd w:val="clear" w:color="auto" w:fill="auto"/>
            <w:tcMar>
              <w:left w:w="43" w:type="dxa"/>
              <w:right w:w="43" w:type="dxa"/>
            </w:tcMar>
            <w:vAlign w:val="center"/>
          </w:tcPr>
          <w:p w:rsidR="00D8692C" w:rsidRDefault="00D8692C" w:rsidP="00D8692C">
            <w:pPr>
              <w:jc w:val="right"/>
              <w:rPr>
                <w:sz w:val="14"/>
                <w:szCs w:val="14"/>
              </w:rPr>
            </w:pPr>
            <w:r w:rsidRPr="00210CC9">
              <w:rPr>
                <w:sz w:val="14"/>
                <w:szCs w:val="14"/>
              </w:rPr>
              <w:t>139,904</w:t>
            </w:r>
          </w:p>
        </w:tc>
        <w:tc>
          <w:tcPr>
            <w:tcW w:w="810" w:type="dxa"/>
            <w:tcBorders>
              <w:top w:val="nil"/>
              <w:left w:val="nil"/>
              <w:right w:val="nil"/>
            </w:tcBorders>
            <w:shd w:val="clear" w:color="auto" w:fill="auto"/>
            <w:tcMar>
              <w:left w:w="43" w:type="dxa"/>
              <w:right w:w="43" w:type="dxa"/>
            </w:tcMar>
            <w:vAlign w:val="center"/>
          </w:tcPr>
          <w:p w:rsidR="00D8692C" w:rsidRDefault="00D8692C" w:rsidP="00D8692C">
            <w:pPr>
              <w:jc w:val="right"/>
              <w:rPr>
                <w:sz w:val="14"/>
                <w:szCs w:val="14"/>
              </w:rPr>
            </w:pPr>
            <w:r w:rsidRPr="00B46B0D">
              <w:rPr>
                <w:sz w:val="14"/>
                <w:szCs w:val="14"/>
              </w:rPr>
              <w:t>179,169</w:t>
            </w:r>
          </w:p>
        </w:tc>
        <w:tc>
          <w:tcPr>
            <w:tcW w:w="720" w:type="dxa"/>
            <w:tcBorders>
              <w:top w:val="nil"/>
              <w:left w:val="nil"/>
              <w:right w:val="nil"/>
            </w:tcBorders>
            <w:shd w:val="clear" w:color="auto" w:fill="auto"/>
            <w:tcMar>
              <w:left w:w="43" w:type="dxa"/>
              <w:right w:w="43" w:type="dxa"/>
            </w:tcMar>
            <w:vAlign w:val="center"/>
          </w:tcPr>
          <w:p w:rsidR="00D8692C" w:rsidRPr="00C6188F" w:rsidRDefault="00D8692C" w:rsidP="00D8692C">
            <w:pPr>
              <w:jc w:val="right"/>
              <w:rPr>
                <w:sz w:val="14"/>
                <w:szCs w:val="14"/>
              </w:rPr>
            </w:pPr>
            <w:r w:rsidRPr="00C6188F">
              <w:rPr>
                <w:sz w:val="14"/>
                <w:szCs w:val="14"/>
              </w:rPr>
              <w:t>172,960</w:t>
            </w:r>
          </w:p>
        </w:tc>
        <w:tc>
          <w:tcPr>
            <w:tcW w:w="720" w:type="dxa"/>
            <w:tcBorders>
              <w:top w:val="nil"/>
            </w:tcBorders>
            <w:shd w:val="clear" w:color="auto" w:fill="auto"/>
            <w:tcMar>
              <w:left w:w="43" w:type="dxa"/>
              <w:right w:w="43" w:type="dxa"/>
            </w:tcMar>
            <w:vAlign w:val="center"/>
          </w:tcPr>
          <w:p w:rsidR="00D8692C" w:rsidRPr="008A10E4" w:rsidRDefault="00D8692C" w:rsidP="00D8692C">
            <w:pPr>
              <w:jc w:val="right"/>
              <w:rPr>
                <w:sz w:val="14"/>
                <w:szCs w:val="14"/>
              </w:rPr>
            </w:pPr>
            <w:r w:rsidRPr="008A10E4">
              <w:rPr>
                <w:sz w:val="14"/>
                <w:szCs w:val="14"/>
              </w:rPr>
              <w:t>92,789</w:t>
            </w:r>
          </w:p>
        </w:tc>
        <w:tc>
          <w:tcPr>
            <w:tcW w:w="810" w:type="dxa"/>
            <w:tcBorders>
              <w:top w:val="nil"/>
            </w:tcBorders>
            <w:shd w:val="clear" w:color="auto" w:fill="auto"/>
            <w:tcMar>
              <w:left w:w="43" w:type="dxa"/>
              <w:right w:w="43" w:type="dxa"/>
            </w:tcMar>
            <w:vAlign w:val="center"/>
          </w:tcPr>
          <w:p w:rsidR="00D8692C" w:rsidRPr="00B713FF" w:rsidRDefault="00D8692C" w:rsidP="00D8692C">
            <w:pPr>
              <w:jc w:val="right"/>
              <w:rPr>
                <w:sz w:val="14"/>
                <w:szCs w:val="14"/>
              </w:rPr>
            </w:pPr>
            <w:r w:rsidRPr="00B713FF">
              <w:rPr>
                <w:sz w:val="14"/>
                <w:szCs w:val="14"/>
              </w:rPr>
              <w:t>82,989</w:t>
            </w:r>
          </w:p>
        </w:tc>
        <w:tc>
          <w:tcPr>
            <w:tcW w:w="720" w:type="dxa"/>
            <w:tcBorders>
              <w:top w:val="nil"/>
            </w:tcBorders>
            <w:shd w:val="clear" w:color="auto" w:fill="auto"/>
            <w:tcMar>
              <w:left w:w="43" w:type="dxa"/>
              <w:right w:w="43" w:type="dxa"/>
            </w:tcMar>
            <w:vAlign w:val="center"/>
          </w:tcPr>
          <w:p w:rsidR="00D8692C" w:rsidRPr="0055489C" w:rsidRDefault="00D8692C" w:rsidP="00D8692C">
            <w:pPr>
              <w:jc w:val="right"/>
              <w:rPr>
                <w:color w:val="auto"/>
                <w:sz w:val="14"/>
                <w:szCs w:val="14"/>
              </w:rPr>
            </w:pPr>
            <w:r w:rsidRPr="0055489C">
              <w:rPr>
                <w:sz w:val="14"/>
                <w:szCs w:val="14"/>
              </w:rPr>
              <w:t>(22,511)</w:t>
            </w:r>
          </w:p>
        </w:tc>
        <w:tc>
          <w:tcPr>
            <w:tcW w:w="900" w:type="dxa"/>
            <w:tcBorders>
              <w:top w:val="nil"/>
            </w:tcBorders>
            <w:shd w:val="clear" w:color="auto" w:fill="auto"/>
            <w:tcMar>
              <w:left w:w="43" w:type="dxa"/>
              <w:right w:w="43" w:type="dxa"/>
            </w:tcMar>
            <w:vAlign w:val="center"/>
          </w:tcPr>
          <w:p w:rsidR="00D8692C" w:rsidRPr="00C91306" w:rsidRDefault="00D8692C" w:rsidP="00D8692C">
            <w:pPr>
              <w:jc w:val="right"/>
              <w:rPr>
                <w:color w:val="auto"/>
                <w:sz w:val="14"/>
                <w:szCs w:val="14"/>
              </w:rPr>
            </w:pPr>
            <w:r w:rsidRPr="00C91306">
              <w:rPr>
                <w:sz w:val="14"/>
                <w:szCs w:val="14"/>
              </w:rPr>
              <w:t>48,700</w:t>
            </w:r>
          </w:p>
        </w:tc>
      </w:tr>
      <w:tr w:rsidR="00D8692C" w:rsidRPr="00B34F49" w:rsidTr="00063E4E">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D8692C" w:rsidRPr="00B34F49" w:rsidRDefault="00D8692C" w:rsidP="00D8692C">
            <w:pPr>
              <w:jc w:val="left"/>
              <w:rPr>
                <w:b/>
                <w:bCs/>
                <w:color w:val="auto"/>
                <w:sz w:val="14"/>
                <w:szCs w:val="14"/>
              </w:rPr>
            </w:pPr>
            <w:r w:rsidRPr="00B34F49">
              <w:rPr>
                <w:b/>
                <w:bCs/>
                <w:color w:val="auto"/>
                <w:sz w:val="14"/>
                <w:szCs w:val="16"/>
              </w:rPr>
              <w:t>TOTAL</w:t>
            </w:r>
          </w:p>
        </w:tc>
        <w:tc>
          <w:tcPr>
            <w:tcW w:w="720" w:type="dxa"/>
            <w:tcBorders>
              <w:top w:val="nil"/>
              <w:bottom w:val="single" w:sz="12" w:space="0" w:color="auto"/>
            </w:tcBorders>
            <w:shd w:val="clear" w:color="auto" w:fill="auto"/>
            <w:tcMar>
              <w:left w:w="43" w:type="dxa"/>
              <w:right w:w="43" w:type="dxa"/>
            </w:tcMar>
            <w:vAlign w:val="center"/>
            <w:hideMark/>
          </w:tcPr>
          <w:p w:rsidR="00D8692C" w:rsidRDefault="00D8692C" w:rsidP="00D8692C">
            <w:pPr>
              <w:jc w:val="right"/>
              <w:rPr>
                <w:b/>
                <w:bCs/>
                <w:sz w:val="14"/>
                <w:szCs w:val="14"/>
              </w:rPr>
            </w:pPr>
            <w:r>
              <w:rPr>
                <w:b/>
                <w:bCs/>
                <w:sz w:val="14"/>
                <w:szCs w:val="14"/>
              </w:rPr>
              <w:t>1,894,617</w:t>
            </w:r>
          </w:p>
        </w:tc>
        <w:tc>
          <w:tcPr>
            <w:tcW w:w="720" w:type="dxa"/>
            <w:tcBorders>
              <w:top w:val="nil"/>
              <w:bottom w:val="single" w:sz="12" w:space="0" w:color="auto"/>
            </w:tcBorders>
            <w:shd w:val="clear" w:color="auto" w:fill="auto"/>
            <w:tcMar>
              <w:left w:w="43" w:type="dxa"/>
              <w:right w:w="43" w:type="dxa"/>
            </w:tcMar>
            <w:vAlign w:val="center"/>
          </w:tcPr>
          <w:p w:rsidR="00D8692C" w:rsidRDefault="00D8692C" w:rsidP="00D8692C">
            <w:pPr>
              <w:jc w:val="right"/>
              <w:rPr>
                <w:b/>
                <w:bCs/>
                <w:sz w:val="14"/>
                <w:szCs w:val="14"/>
              </w:rPr>
            </w:pPr>
            <w:r>
              <w:rPr>
                <w:b/>
                <w:bCs/>
                <w:sz w:val="14"/>
                <w:szCs w:val="14"/>
              </w:rPr>
              <w:t>1,898,187</w:t>
            </w:r>
          </w:p>
        </w:tc>
        <w:tc>
          <w:tcPr>
            <w:tcW w:w="720" w:type="dxa"/>
            <w:tcBorders>
              <w:top w:val="nil"/>
              <w:bottom w:val="single" w:sz="12" w:space="0" w:color="auto"/>
            </w:tcBorders>
            <w:shd w:val="clear" w:color="auto" w:fill="auto"/>
            <w:tcMar>
              <w:left w:w="43" w:type="dxa"/>
              <w:right w:w="43" w:type="dxa"/>
            </w:tcMar>
            <w:vAlign w:val="center"/>
          </w:tcPr>
          <w:p w:rsidR="00D8692C" w:rsidRDefault="00D8692C" w:rsidP="00D8692C">
            <w:pPr>
              <w:jc w:val="right"/>
              <w:rPr>
                <w:b/>
                <w:bCs/>
                <w:sz w:val="14"/>
                <w:szCs w:val="14"/>
              </w:rPr>
            </w:pPr>
            <w:r w:rsidRPr="00266E16">
              <w:rPr>
                <w:b/>
                <w:bCs/>
                <w:sz w:val="14"/>
                <w:szCs w:val="14"/>
              </w:rPr>
              <w:t>2,035,872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D8692C" w:rsidRPr="007D78B8" w:rsidRDefault="00D8692C" w:rsidP="00D8692C">
            <w:pPr>
              <w:jc w:val="right"/>
              <w:rPr>
                <w:b/>
                <w:bCs/>
                <w:sz w:val="14"/>
                <w:szCs w:val="14"/>
              </w:rPr>
            </w:pPr>
            <w:r w:rsidRPr="00B46B0D">
              <w:rPr>
                <w:b/>
                <w:bCs/>
                <w:sz w:val="14"/>
                <w:szCs w:val="14"/>
              </w:rPr>
              <w:t>2,016,896</w:t>
            </w:r>
          </w:p>
        </w:tc>
        <w:tc>
          <w:tcPr>
            <w:tcW w:w="720" w:type="dxa"/>
            <w:tcBorders>
              <w:top w:val="nil"/>
              <w:left w:val="nil"/>
              <w:bottom w:val="single" w:sz="12" w:space="0" w:color="auto"/>
              <w:right w:val="nil"/>
            </w:tcBorders>
            <w:shd w:val="clear" w:color="auto" w:fill="auto"/>
            <w:tcMar>
              <w:left w:w="43" w:type="dxa"/>
              <w:right w:w="43" w:type="dxa"/>
            </w:tcMar>
            <w:vAlign w:val="center"/>
          </w:tcPr>
          <w:p w:rsidR="00D8692C" w:rsidRPr="00C6188F" w:rsidRDefault="00D8692C" w:rsidP="00D8692C">
            <w:pPr>
              <w:jc w:val="right"/>
              <w:rPr>
                <w:b/>
                <w:bCs/>
                <w:sz w:val="14"/>
                <w:szCs w:val="14"/>
              </w:rPr>
            </w:pPr>
            <w:r w:rsidRPr="00C6188F">
              <w:rPr>
                <w:b/>
                <w:bCs/>
                <w:sz w:val="14"/>
                <w:szCs w:val="14"/>
              </w:rPr>
              <w:t>2,185,329</w:t>
            </w:r>
          </w:p>
        </w:tc>
        <w:tc>
          <w:tcPr>
            <w:tcW w:w="720" w:type="dxa"/>
            <w:tcBorders>
              <w:top w:val="nil"/>
              <w:bottom w:val="single" w:sz="12" w:space="0" w:color="auto"/>
            </w:tcBorders>
            <w:shd w:val="clear" w:color="auto" w:fill="auto"/>
            <w:tcMar>
              <w:left w:w="43" w:type="dxa"/>
              <w:right w:w="43" w:type="dxa"/>
            </w:tcMar>
            <w:vAlign w:val="center"/>
          </w:tcPr>
          <w:p w:rsidR="00D8692C" w:rsidRPr="008A10E4" w:rsidRDefault="00D8692C" w:rsidP="00D8692C">
            <w:pPr>
              <w:jc w:val="right"/>
              <w:rPr>
                <w:b/>
                <w:bCs/>
                <w:sz w:val="14"/>
                <w:szCs w:val="14"/>
              </w:rPr>
            </w:pPr>
            <w:r w:rsidRPr="008A10E4">
              <w:rPr>
                <w:b/>
                <w:bCs/>
                <w:sz w:val="14"/>
                <w:szCs w:val="14"/>
              </w:rPr>
              <w:t>2,154,114</w:t>
            </w:r>
          </w:p>
        </w:tc>
        <w:tc>
          <w:tcPr>
            <w:tcW w:w="810" w:type="dxa"/>
            <w:tcBorders>
              <w:top w:val="nil"/>
              <w:bottom w:val="single" w:sz="12" w:space="0" w:color="auto"/>
            </w:tcBorders>
            <w:shd w:val="clear" w:color="auto" w:fill="auto"/>
            <w:tcMar>
              <w:left w:w="43" w:type="dxa"/>
              <w:right w:w="43" w:type="dxa"/>
            </w:tcMar>
            <w:vAlign w:val="center"/>
          </w:tcPr>
          <w:p w:rsidR="00D8692C" w:rsidRPr="00B713FF" w:rsidRDefault="00D8692C" w:rsidP="00D8692C">
            <w:pPr>
              <w:jc w:val="right"/>
              <w:rPr>
                <w:b/>
                <w:bCs/>
                <w:sz w:val="14"/>
                <w:szCs w:val="14"/>
              </w:rPr>
            </w:pPr>
            <w:r w:rsidRPr="00B713FF">
              <w:rPr>
                <w:b/>
                <w:bCs/>
                <w:sz w:val="14"/>
                <w:szCs w:val="14"/>
              </w:rPr>
              <w:t>2,212,583</w:t>
            </w:r>
          </w:p>
        </w:tc>
        <w:tc>
          <w:tcPr>
            <w:tcW w:w="720" w:type="dxa"/>
            <w:tcBorders>
              <w:left w:val="nil"/>
              <w:bottom w:val="single" w:sz="12" w:space="0" w:color="auto"/>
            </w:tcBorders>
            <w:shd w:val="clear" w:color="auto" w:fill="auto"/>
            <w:tcMar>
              <w:left w:w="43" w:type="dxa"/>
              <w:right w:w="43" w:type="dxa"/>
            </w:tcMar>
            <w:vAlign w:val="center"/>
          </w:tcPr>
          <w:p w:rsidR="00D8692C" w:rsidRPr="0055489C" w:rsidRDefault="00D8692C" w:rsidP="00D8692C">
            <w:pPr>
              <w:jc w:val="right"/>
              <w:rPr>
                <w:b/>
                <w:bCs/>
                <w:color w:val="auto"/>
                <w:sz w:val="14"/>
                <w:szCs w:val="14"/>
              </w:rPr>
            </w:pPr>
            <w:r w:rsidRPr="0055489C">
              <w:rPr>
                <w:b/>
                <w:bCs/>
                <w:sz w:val="14"/>
                <w:szCs w:val="14"/>
              </w:rPr>
              <w:t>2,139,061</w:t>
            </w:r>
          </w:p>
        </w:tc>
        <w:tc>
          <w:tcPr>
            <w:tcW w:w="900" w:type="dxa"/>
            <w:tcBorders>
              <w:left w:val="nil"/>
              <w:bottom w:val="single" w:sz="12" w:space="0" w:color="auto"/>
            </w:tcBorders>
            <w:shd w:val="clear" w:color="auto" w:fill="auto"/>
            <w:tcMar>
              <w:left w:w="43" w:type="dxa"/>
              <w:right w:w="43" w:type="dxa"/>
            </w:tcMar>
            <w:vAlign w:val="center"/>
          </w:tcPr>
          <w:p w:rsidR="00D8692C" w:rsidRPr="00C91306" w:rsidRDefault="00D8692C" w:rsidP="00D8692C">
            <w:pPr>
              <w:jc w:val="right"/>
              <w:rPr>
                <w:b/>
                <w:bCs/>
                <w:sz w:val="14"/>
                <w:szCs w:val="14"/>
              </w:rPr>
            </w:pPr>
            <w:r w:rsidRPr="00C91306">
              <w:rPr>
                <w:b/>
                <w:bCs/>
                <w:sz w:val="14"/>
                <w:szCs w:val="14"/>
              </w:rPr>
              <w:t>2,179,767</w:t>
            </w:r>
          </w:p>
        </w:tc>
      </w:tr>
      <w:tr w:rsidR="008B4399" w:rsidRPr="00B34F49" w:rsidTr="0088105F">
        <w:trPr>
          <w:trHeight w:hRule="exact" w:val="356"/>
          <w:jc w:val="center"/>
        </w:trPr>
        <w:tc>
          <w:tcPr>
            <w:tcW w:w="10260" w:type="dxa"/>
            <w:gridSpan w:val="10"/>
            <w:tcBorders>
              <w:top w:val="nil"/>
              <w:left w:val="nil"/>
              <w:bottom w:val="nil"/>
              <w:right w:val="nil"/>
            </w:tcBorders>
            <w:shd w:val="clear" w:color="auto" w:fill="auto"/>
            <w:noWrap/>
            <w:hideMark/>
          </w:tcPr>
          <w:p w:rsidR="008B4399" w:rsidRPr="00E00182" w:rsidRDefault="008B4399" w:rsidP="008B4399">
            <w:pPr>
              <w:jc w:val="right"/>
              <w:rPr>
                <w:color w:val="auto"/>
                <w:sz w:val="14"/>
                <w:szCs w:val="16"/>
              </w:rPr>
            </w:pPr>
            <w:r w:rsidRPr="00095162">
              <w:rPr>
                <w:color w:val="auto"/>
                <w:sz w:val="14"/>
                <w:szCs w:val="14"/>
              </w:rPr>
              <w:t>Note: Figures pertain to last week end of every month</w:t>
            </w:r>
            <w:r>
              <w:rPr>
                <w:color w:val="auto"/>
                <w:sz w:val="14"/>
                <w:szCs w:val="16"/>
              </w:rPr>
              <w:t xml:space="preserve"> </w:t>
            </w:r>
            <w:r w:rsidRPr="00095162">
              <w:rPr>
                <w:color w:val="auto"/>
                <w:sz w:val="14"/>
                <w:szCs w:val="16"/>
              </w:rPr>
              <w:t xml:space="preserve">Source: </w:t>
            </w:r>
            <w:r>
              <w:rPr>
                <w:color w:val="auto"/>
                <w:sz w:val="14"/>
                <w:szCs w:val="16"/>
              </w:rPr>
              <w:t>Banking Supervision Department-1, SBP</w:t>
            </w:r>
          </w:p>
        </w:tc>
      </w:tr>
      <w:tr w:rsidR="008B4399" w:rsidRPr="00B34F49" w:rsidTr="0088105F">
        <w:trPr>
          <w:trHeight w:hRule="exact" w:val="506"/>
          <w:jc w:val="center"/>
        </w:trPr>
        <w:tc>
          <w:tcPr>
            <w:tcW w:w="10260"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88105F" w:rsidRDefault="008B4399" w:rsidP="0088105F">
            <w:pPr>
              <w:rPr>
                <w:b/>
                <w:bCs/>
                <w:color w:val="auto"/>
                <w:sz w:val="24"/>
                <w:szCs w:val="24"/>
              </w:rPr>
            </w:pPr>
            <w:r w:rsidRPr="00095162">
              <w:rPr>
                <w:b/>
                <w:bCs/>
                <w:sz w:val="28"/>
                <w:szCs w:val="28"/>
              </w:rPr>
              <w:t>2.</w:t>
            </w:r>
            <w:r w:rsidRPr="00F00D44">
              <w:rPr>
                <w:b/>
                <w:bCs/>
                <w:sz w:val="28"/>
                <w:szCs w:val="28"/>
              </w:rPr>
              <w:t>1</w:t>
            </w:r>
            <w:r>
              <w:rPr>
                <w:b/>
                <w:bCs/>
                <w:sz w:val="28"/>
                <w:szCs w:val="28"/>
              </w:rPr>
              <w:t>3</w:t>
            </w:r>
            <w:r w:rsidR="0088105F">
              <w:rPr>
                <w:b/>
                <w:bCs/>
                <w:sz w:val="28"/>
                <w:szCs w:val="28"/>
              </w:rPr>
              <w:t xml:space="preserve"> </w:t>
            </w:r>
            <w:r w:rsidRPr="00F00D44">
              <w:rPr>
                <w:b/>
                <w:bCs/>
                <w:sz w:val="28"/>
                <w:szCs w:val="28"/>
              </w:rPr>
              <w:t xml:space="preserve">Scheduled Banks' Consolidated Liquidity Position </w:t>
            </w:r>
            <w:r w:rsidRPr="00F00D44">
              <w:rPr>
                <w:b/>
                <w:bCs/>
                <w:color w:val="auto"/>
                <w:sz w:val="24"/>
                <w:szCs w:val="24"/>
              </w:rPr>
              <w:t>(All Banks)</w:t>
            </w:r>
          </w:p>
          <w:p w:rsidR="008B4399" w:rsidRPr="00095162" w:rsidRDefault="008B4399" w:rsidP="0088105F">
            <w:pPr>
              <w:jc w:val="right"/>
              <w:rPr>
                <w:b/>
                <w:bCs/>
                <w:sz w:val="28"/>
                <w:szCs w:val="28"/>
              </w:rPr>
            </w:pPr>
            <w:r>
              <w:rPr>
                <w:b/>
                <w:bCs/>
                <w:color w:val="auto"/>
                <w:sz w:val="24"/>
                <w:szCs w:val="24"/>
              </w:rPr>
              <w:t xml:space="preserve"> </w:t>
            </w:r>
            <w:r w:rsidR="0088105F">
              <w:rPr>
                <w:b/>
                <w:bCs/>
                <w:color w:val="auto"/>
                <w:sz w:val="24"/>
                <w:szCs w:val="24"/>
              </w:rPr>
              <w:t xml:space="preserve">                                  </w:t>
            </w:r>
            <w:r w:rsidRPr="00C54556">
              <w:rPr>
                <w:color w:val="auto"/>
                <w:sz w:val="14"/>
              </w:rPr>
              <w:t>Million Rupees</w:t>
            </w:r>
          </w:p>
        </w:tc>
      </w:tr>
      <w:tr w:rsidR="00F87F55" w:rsidRPr="00B34F49" w:rsidTr="009E4037">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F87F55" w:rsidRPr="00B34F49" w:rsidRDefault="00F87F55" w:rsidP="008B4399">
            <w:pPr>
              <w:jc w:val="left"/>
              <w:rPr>
                <w:rFonts w:ascii="Calibri" w:hAnsi="Calibri"/>
                <w:sz w:val="22"/>
                <w:szCs w:val="22"/>
              </w:rPr>
            </w:pPr>
            <w:r w:rsidRPr="00B34F49">
              <w:rPr>
                <w:rFonts w:ascii="Calibri" w:hAnsi="Calibri"/>
                <w:sz w:val="22"/>
                <w:szCs w:val="22"/>
              </w:rPr>
              <w:t> </w:t>
            </w:r>
          </w:p>
        </w:tc>
        <w:tc>
          <w:tcPr>
            <w:tcW w:w="72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F87F55" w:rsidRPr="00AB7A08" w:rsidRDefault="00F87F55" w:rsidP="008B4399">
            <w:pPr>
              <w:jc w:val="right"/>
              <w:rPr>
                <w:b/>
                <w:bCs/>
                <w:color w:val="auto"/>
                <w:szCs w:val="16"/>
              </w:rPr>
            </w:pPr>
            <w:r>
              <w:rPr>
                <w:b/>
                <w:bCs/>
                <w:color w:val="auto"/>
                <w:szCs w:val="16"/>
              </w:rPr>
              <w:t>FY20</w:t>
            </w:r>
          </w:p>
        </w:tc>
        <w:tc>
          <w:tcPr>
            <w:tcW w:w="720"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F87F55" w:rsidRPr="00AB7A08" w:rsidRDefault="00F87F55" w:rsidP="008B4399">
            <w:pPr>
              <w:jc w:val="right"/>
              <w:rPr>
                <w:b/>
                <w:bCs/>
                <w:color w:val="auto"/>
                <w:szCs w:val="16"/>
              </w:rPr>
            </w:pPr>
            <w:r>
              <w:rPr>
                <w:b/>
                <w:bCs/>
                <w:color w:val="auto"/>
                <w:szCs w:val="16"/>
              </w:rPr>
              <w:t>FY21</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F87F55" w:rsidRPr="00AB7A08" w:rsidRDefault="00F87F55" w:rsidP="008B4399">
            <w:pPr>
              <w:jc w:val="right"/>
              <w:rPr>
                <w:b/>
                <w:bCs/>
                <w:color w:val="auto"/>
                <w:szCs w:val="16"/>
              </w:rPr>
            </w:pPr>
            <w:r>
              <w:rPr>
                <w:b/>
                <w:bCs/>
                <w:color w:val="auto"/>
                <w:szCs w:val="16"/>
              </w:rPr>
              <w:t>FY22</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F87F55" w:rsidRPr="006619BF" w:rsidRDefault="00F87F55" w:rsidP="008B4399">
            <w:pPr>
              <w:rPr>
                <w:b/>
                <w:bCs/>
                <w:color w:val="auto"/>
                <w:szCs w:val="16"/>
              </w:rPr>
            </w:pPr>
            <w:r>
              <w:rPr>
                <w:b/>
                <w:bCs/>
                <w:color w:val="auto"/>
                <w:szCs w:val="16"/>
              </w:rPr>
              <w:t>2022</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F87F55" w:rsidRPr="006619BF" w:rsidRDefault="00F87F55" w:rsidP="008B4399">
            <w:pPr>
              <w:rPr>
                <w:b/>
                <w:bCs/>
                <w:color w:val="auto"/>
                <w:szCs w:val="16"/>
              </w:rPr>
            </w:pPr>
            <w:r>
              <w:rPr>
                <w:b/>
                <w:bCs/>
                <w:color w:val="auto"/>
                <w:szCs w:val="16"/>
              </w:rPr>
              <w:t>2022</w:t>
            </w:r>
          </w:p>
        </w:tc>
        <w:tc>
          <w:tcPr>
            <w:tcW w:w="1620" w:type="dxa"/>
            <w:gridSpan w:val="2"/>
            <w:tcBorders>
              <w:top w:val="single" w:sz="12" w:space="0" w:color="auto"/>
              <w:left w:val="single" w:sz="4" w:space="0" w:color="auto"/>
              <w:bottom w:val="single" w:sz="4" w:space="0" w:color="auto"/>
            </w:tcBorders>
            <w:shd w:val="clear" w:color="auto" w:fill="auto"/>
            <w:vAlign w:val="center"/>
          </w:tcPr>
          <w:p w:rsidR="00F87F55" w:rsidRPr="006619BF" w:rsidRDefault="00F87F55" w:rsidP="008B4399">
            <w:pPr>
              <w:rPr>
                <w:b/>
                <w:bCs/>
                <w:color w:val="auto"/>
                <w:szCs w:val="16"/>
              </w:rPr>
            </w:pPr>
            <w:r>
              <w:rPr>
                <w:b/>
                <w:bCs/>
                <w:color w:val="auto"/>
                <w:szCs w:val="16"/>
              </w:rPr>
              <w:t>2023</w:t>
            </w:r>
          </w:p>
        </w:tc>
      </w:tr>
      <w:tr w:rsidR="00F87F55" w:rsidRPr="00B34F49" w:rsidTr="001C78B6">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F87F55" w:rsidRPr="00B34F49" w:rsidRDefault="00F87F55" w:rsidP="00F87F55">
            <w:pPr>
              <w:jc w:val="left"/>
              <w:rPr>
                <w:rFonts w:ascii="Calibri" w:hAnsi="Calibri"/>
                <w:sz w:val="22"/>
                <w:szCs w:val="22"/>
              </w:rPr>
            </w:pPr>
            <w:r w:rsidRPr="00B34F49">
              <w:rPr>
                <w:rFonts w:ascii="Calibri" w:hAnsi="Calibri"/>
                <w:sz w:val="22"/>
                <w:szCs w:val="22"/>
              </w:rPr>
              <w:t> </w:t>
            </w: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87F55" w:rsidRPr="006619BF" w:rsidRDefault="00F87F55" w:rsidP="00F87F55">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87F55" w:rsidRPr="006619BF" w:rsidRDefault="00F87F55" w:rsidP="00F87F55">
            <w:pPr>
              <w:jc w:val="right"/>
              <w:rPr>
                <w:b/>
                <w:bCs/>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87F55" w:rsidRPr="006619BF" w:rsidRDefault="00F87F55" w:rsidP="00F87F55">
            <w:pPr>
              <w:jc w:val="righ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87F55" w:rsidRPr="006619BF" w:rsidRDefault="00F87F55" w:rsidP="00F87F55">
            <w:pPr>
              <w:jc w:val="right"/>
              <w:rPr>
                <w:b/>
                <w:color w:val="auto"/>
                <w:sz w:val="14"/>
                <w:szCs w:val="14"/>
              </w:rPr>
            </w:pPr>
            <w:r>
              <w:rPr>
                <w:b/>
                <w:color w:val="auto"/>
                <w:sz w:val="14"/>
                <w:szCs w:val="14"/>
              </w:rPr>
              <w:t>Feb</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87F55" w:rsidRPr="006619BF" w:rsidRDefault="00F87F55" w:rsidP="00F87F55">
            <w:pPr>
              <w:jc w:val="right"/>
              <w:rPr>
                <w:b/>
                <w:color w:val="auto"/>
                <w:sz w:val="14"/>
                <w:szCs w:val="14"/>
              </w:rPr>
            </w:pPr>
            <w:r>
              <w:rPr>
                <w:b/>
                <w:color w:val="auto"/>
                <w:sz w:val="14"/>
                <w:szCs w:val="14"/>
              </w:rPr>
              <w:t>Oct</w:t>
            </w:r>
          </w:p>
        </w:tc>
        <w:tc>
          <w:tcPr>
            <w:tcW w:w="720" w:type="dxa"/>
            <w:tcBorders>
              <w:top w:val="single" w:sz="4" w:space="0" w:color="auto"/>
              <w:left w:val="nil"/>
              <w:bottom w:val="single" w:sz="12" w:space="0" w:color="auto"/>
            </w:tcBorders>
            <w:shd w:val="clear" w:color="auto" w:fill="auto"/>
            <w:noWrap/>
            <w:tcMar>
              <w:left w:w="43" w:type="dxa"/>
              <w:right w:w="43" w:type="dxa"/>
            </w:tcMar>
            <w:vAlign w:val="center"/>
          </w:tcPr>
          <w:p w:rsidR="00F87F55" w:rsidRPr="006619BF" w:rsidRDefault="00F87F55" w:rsidP="00F87F55">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F87F55" w:rsidRPr="006619BF" w:rsidRDefault="00F87F55" w:rsidP="00F87F55">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87F55" w:rsidRPr="006619BF" w:rsidRDefault="00F87F55" w:rsidP="00F87F55">
            <w:pPr>
              <w:jc w:val="right"/>
              <w:rPr>
                <w:b/>
                <w:color w:val="auto"/>
                <w:sz w:val="14"/>
                <w:szCs w:val="14"/>
              </w:rPr>
            </w:pPr>
            <w:bookmarkStart w:id="0" w:name="_GoBack"/>
            <w:bookmarkEnd w:id="0"/>
            <w:r>
              <w:rPr>
                <w:b/>
                <w:color w:val="auto"/>
                <w:sz w:val="14"/>
                <w:szCs w:val="14"/>
              </w:rPr>
              <w:t>Jan</w:t>
            </w:r>
          </w:p>
        </w:tc>
        <w:tc>
          <w:tcPr>
            <w:tcW w:w="900" w:type="dxa"/>
            <w:tcBorders>
              <w:top w:val="single" w:sz="4" w:space="0" w:color="auto"/>
              <w:left w:val="nil"/>
              <w:bottom w:val="single" w:sz="12" w:space="0" w:color="auto"/>
              <w:right w:val="nil"/>
            </w:tcBorders>
            <w:shd w:val="clear" w:color="auto" w:fill="auto"/>
            <w:noWrap/>
            <w:tcMar>
              <w:left w:w="43" w:type="dxa"/>
              <w:right w:w="43" w:type="dxa"/>
            </w:tcMar>
            <w:vAlign w:val="center"/>
          </w:tcPr>
          <w:p w:rsidR="00F87F55" w:rsidRPr="006619BF" w:rsidRDefault="00F87F55" w:rsidP="00F87F55">
            <w:pPr>
              <w:jc w:val="right"/>
              <w:rPr>
                <w:b/>
                <w:color w:val="auto"/>
                <w:sz w:val="14"/>
                <w:szCs w:val="14"/>
              </w:rPr>
            </w:pPr>
            <w:r>
              <w:rPr>
                <w:b/>
                <w:color w:val="auto"/>
                <w:sz w:val="14"/>
                <w:szCs w:val="14"/>
              </w:rPr>
              <w:t>Feb</w:t>
            </w:r>
          </w:p>
        </w:tc>
      </w:tr>
      <w:tr w:rsidR="00DF293A"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DF293A" w:rsidRPr="00B34F49" w:rsidRDefault="00DF293A" w:rsidP="00DF293A">
            <w:pPr>
              <w:jc w:val="left"/>
              <w:rPr>
                <w:sz w:val="14"/>
                <w:szCs w:val="14"/>
              </w:rPr>
            </w:pPr>
            <w:r w:rsidRPr="00B34F49">
              <w:rPr>
                <w:sz w:val="14"/>
                <w:szCs w:val="16"/>
              </w:rPr>
              <w:t>Demand Liabilities</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14,142,999</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16,618,909</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312B78">
              <w:rPr>
                <w:rFonts w:asciiTheme="majorBidi" w:hAnsiTheme="majorBidi" w:cstheme="majorBidi"/>
                <w:sz w:val="13"/>
                <w:szCs w:val="13"/>
              </w:rPr>
              <w:t xml:space="preserve">19,281,929 </w:t>
            </w:r>
          </w:p>
        </w:tc>
        <w:tc>
          <w:tcPr>
            <w:tcW w:w="810" w:type="dxa"/>
            <w:tcBorders>
              <w:top w:val="nil"/>
              <w:left w:val="nil"/>
              <w:bottom w:val="nil"/>
              <w:right w:val="nil"/>
            </w:tcBorders>
            <w:shd w:val="clear" w:color="auto" w:fill="auto"/>
            <w:tcMar>
              <w:left w:w="43" w:type="dxa"/>
              <w:right w:w="43" w:type="dxa"/>
            </w:tcMar>
            <w:vAlign w:val="center"/>
          </w:tcPr>
          <w:p w:rsidR="00DF293A" w:rsidRPr="00D8631E" w:rsidRDefault="00DF293A" w:rsidP="00DF293A">
            <w:pPr>
              <w:jc w:val="right"/>
              <w:rPr>
                <w:sz w:val="14"/>
                <w:szCs w:val="14"/>
              </w:rPr>
            </w:pPr>
            <w:r>
              <w:rPr>
                <w:sz w:val="14"/>
                <w:szCs w:val="14"/>
              </w:rPr>
              <w:t>15,004,789</w:t>
            </w:r>
          </w:p>
        </w:tc>
        <w:tc>
          <w:tcPr>
            <w:tcW w:w="720" w:type="dxa"/>
            <w:tcBorders>
              <w:top w:val="nil"/>
              <w:left w:val="nil"/>
              <w:bottom w:val="nil"/>
              <w:right w:val="nil"/>
            </w:tcBorders>
            <w:shd w:val="clear" w:color="auto" w:fill="auto"/>
            <w:tcMar>
              <w:left w:w="43" w:type="dxa"/>
              <w:right w:w="43" w:type="dxa"/>
            </w:tcMar>
            <w:vAlign w:val="center"/>
          </w:tcPr>
          <w:p w:rsidR="00DF293A" w:rsidRPr="006D0E1C" w:rsidRDefault="00DF293A" w:rsidP="00DF293A">
            <w:pPr>
              <w:jc w:val="right"/>
              <w:rPr>
                <w:color w:val="auto"/>
                <w:sz w:val="14"/>
                <w:szCs w:val="14"/>
              </w:rPr>
            </w:pPr>
            <w:r>
              <w:rPr>
                <w:sz w:val="14"/>
                <w:szCs w:val="14"/>
              </w:rPr>
              <w:t>19,470,510</w:t>
            </w:r>
          </w:p>
        </w:tc>
        <w:tc>
          <w:tcPr>
            <w:tcW w:w="720" w:type="dxa"/>
            <w:tcBorders>
              <w:top w:val="nil"/>
              <w:left w:val="nil"/>
              <w:bottom w:val="nil"/>
              <w:right w:val="nil"/>
            </w:tcBorders>
            <w:shd w:val="clear" w:color="auto" w:fill="auto"/>
            <w:tcMar>
              <w:left w:w="43" w:type="dxa"/>
              <w:right w:w="43" w:type="dxa"/>
            </w:tcMar>
            <w:vAlign w:val="center"/>
          </w:tcPr>
          <w:p w:rsidR="00DF293A" w:rsidRPr="005C7668" w:rsidRDefault="00DF293A" w:rsidP="00DF293A">
            <w:pPr>
              <w:jc w:val="right"/>
              <w:rPr>
                <w:rFonts w:asciiTheme="majorBidi" w:hAnsiTheme="majorBidi" w:cstheme="majorBidi"/>
                <w:sz w:val="14"/>
                <w:szCs w:val="14"/>
              </w:rPr>
            </w:pPr>
            <w:r w:rsidRPr="005C7668">
              <w:rPr>
                <w:rFonts w:asciiTheme="majorBidi" w:hAnsiTheme="majorBidi" w:cstheme="majorBidi"/>
                <w:sz w:val="14"/>
                <w:szCs w:val="14"/>
              </w:rPr>
              <w:t>16,948,065</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color w:val="auto"/>
                <w:sz w:val="14"/>
                <w:szCs w:val="14"/>
              </w:rPr>
            </w:pPr>
            <w:r w:rsidRPr="00063E4E">
              <w:rPr>
                <w:sz w:val="14"/>
                <w:szCs w:val="14"/>
              </w:rPr>
              <w:t>17,135,911</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color w:val="auto"/>
                <w:sz w:val="14"/>
                <w:szCs w:val="14"/>
              </w:rPr>
            </w:pPr>
            <w:r w:rsidRPr="00780694">
              <w:rPr>
                <w:sz w:val="14"/>
                <w:szCs w:val="14"/>
              </w:rPr>
              <w:t>16,598,462</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sz w:val="14"/>
                <w:szCs w:val="14"/>
              </w:rPr>
            </w:pPr>
            <w:r w:rsidRPr="00B52F31">
              <w:rPr>
                <w:rFonts w:asciiTheme="majorBidi" w:hAnsiTheme="majorBidi" w:cstheme="majorBidi"/>
                <w:sz w:val="14"/>
                <w:szCs w:val="14"/>
              </w:rPr>
              <w:t>19,293,271</w:t>
            </w:r>
          </w:p>
        </w:tc>
      </w:tr>
      <w:tr w:rsidR="00DF293A" w:rsidRPr="00B34F49" w:rsidTr="00EE0E21">
        <w:trPr>
          <w:trHeight w:hRule="exact" w:val="288"/>
          <w:jc w:val="center"/>
        </w:trPr>
        <w:tc>
          <w:tcPr>
            <w:tcW w:w="3420" w:type="dxa"/>
            <w:tcBorders>
              <w:top w:val="nil"/>
              <w:left w:val="nil"/>
              <w:bottom w:val="nil"/>
              <w:right w:val="nil"/>
            </w:tcBorders>
            <w:shd w:val="clear" w:color="auto" w:fill="auto"/>
            <w:vAlign w:val="center"/>
            <w:hideMark/>
          </w:tcPr>
          <w:p w:rsidR="00DF293A" w:rsidRPr="00B34F49" w:rsidRDefault="00DF293A" w:rsidP="00DF293A">
            <w:pPr>
              <w:jc w:val="left"/>
              <w:rPr>
                <w:sz w:val="14"/>
                <w:szCs w:val="14"/>
              </w:rPr>
            </w:pPr>
            <w:r>
              <w:rPr>
                <w:sz w:val="14"/>
                <w:szCs w:val="16"/>
              </w:rPr>
              <w:t xml:space="preserve"> </w:t>
            </w:r>
            <w:r w:rsidRPr="00B34F49">
              <w:rPr>
                <w:sz w:val="14"/>
                <w:szCs w:val="16"/>
              </w:rPr>
              <w:t>Time Liabilities</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1,791,929</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1,875,316</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312B78">
              <w:rPr>
                <w:rFonts w:asciiTheme="majorBidi" w:hAnsiTheme="majorBidi" w:cstheme="majorBidi"/>
                <w:sz w:val="13"/>
                <w:szCs w:val="13"/>
              </w:rPr>
              <w:t xml:space="preserve">2,074,337 </w:t>
            </w:r>
          </w:p>
        </w:tc>
        <w:tc>
          <w:tcPr>
            <w:tcW w:w="810" w:type="dxa"/>
            <w:tcBorders>
              <w:top w:val="nil"/>
              <w:left w:val="nil"/>
              <w:bottom w:val="nil"/>
              <w:right w:val="nil"/>
            </w:tcBorders>
            <w:shd w:val="clear" w:color="auto" w:fill="auto"/>
            <w:tcMar>
              <w:left w:w="43" w:type="dxa"/>
              <w:right w:w="43" w:type="dxa"/>
            </w:tcMar>
            <w:vAlign w:val="center"/>
          </w:tcPr>
          <w:p w:rsidR="00DF293A" w:rsidRPr="00D8631E" w:rsidRDefault="00DF293A" w:rsidP="00DF293A">
            <w:pPr>
              <w:jc w:val="right"/>
              <w:rPr>
                <w:sz w:val="14"/>
                <w:szCs w:val="14"/>
              </w:rPr>
            </w:pPr>
            <w:r w:rsidRPr="00BC0B23">
              <w:rPr>
                <w:sz w:val="14"/>
                <w:szCs w:val="14"/>
              </w:rPr>
              <w:t>2,053,12</w:t>
            </w: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DF293A" w:rsidRPr="008C314B" w:rsidRDefault="00DF293A" w:rsidP="00DF293A">
            <w:pPr>
              <w:jc w:val="right"/>
              <w:rPr>
                <w:rFonts w:asciiTheme="majorBidi" w:hAnsiTheme="majorBidi" w:cstheme="majorBidi"/>
                <w:sz w:val="14"/>
                <w:szCs w:val="14"/>
              </w:rPr>
            </w:pPr>
            <w:r>
              <w:rPr>
                <w:rFonts w:asciiTheme="majorBidi" w:hAnsiTheme="majorBidi" w:cstheme="majorBidi"/>
                <w:sz w:val="14"/>
                <w:szCs w:val="14"/>
              </w:rPr>
              <w:t>2,442,490</w:t>
            </w:r>
          </w:p>
        </w:tc>
        <w:tc>
          <w:tcPr>
            <w:tcW w:w="720" w:type="dxa"/>
            <w:tcBorders>
              <w:top w:val="nil"/>
              <w:left w:val="nil"/>
              <w:bottom w:val="nil"/>
              <w:right w:val="nil"/>
            </w:tcBorders>
            <w:shd w:val="clear" w:color="auto" w:fill="auto"/>
            <w:tcMar>
              <w:left w:w="43" w:type="dxa"/>
              <w:right w:w="43" w:type="dxa"/>
            </w:tcMar>
            <w:vAlign w:val="center"/>
          </w:tcPr>
          <w:p w:rsidR="00DF293A" w:rsidRPr="008A10E4" w:rsidRDefault="00DF293A" w:rsidP="00DF293A">
            <w:pPr>
              <w:jc w:val="right"/>
              <w:rPr>
                <w:rFonts w:asciiTheme="majorBidi" w:hAnsiTheme="majorBidi" w:cstheme="majorBidi"/>
                <w:sz w:val="14"/>
                <w:szCs w:val="14"/>
              </w:rPr>
            </w:pPr>
            <w:r w:rsidRPr="005C7668">
              <w:rPr>
                <w:rFonts w:asciiTheme="majorBidi" w:hAnsiTheme="majorBidi" w:cstheme="majorBidi"/>
                <w:sz w:val="14"/>
                <w:szCs w:val="14"/>
              </w:rPr>
              <w:t>2,540,510</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color w:val="auto"/>
                <w:sz w:val="14"/>
                <w:szCs w:val="14"/>
              </w:rPr>
            </w:pPr>
            <w:r w:rsidRPr="00063E4E">
              <w:rPr>
                <w:sz w:val="14"/>
                <w:szCs w:val="14"/>
              </w:rPr>
              <w:t>2,561,201</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color w:val="auto"/>
                <w:sz w:val="14"/>
                <w:szCs w:val="14"/>
              </w:rPr>
            </w:pPr>
            <w:r w:rsidRPr="00780694">
              <w:rPr>
                <w:sz w:val="14"/>
                <w:szCs w:val="14"/>
              </w:rPr>
              <w:t>2,687,200</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sz w:val="14"/>
                <w:szCs w:val="14"/>
              </w:rPr>
            </w:pPr>
            <w:r w:rsidRPr="00B52F31">
              <w:rPr>
                <w:rFonts w:asciiTheme="majorBidi" w:hAnsiTheme="majorBidi" w:cstheme="majorBidi"/>
                <w:sz w:val="14"/>
                <w:szCs w:val="14"/>
              </w:rPr>
              <w:t>2,747,897</w:t>
            </w:r>
          </w:p>
        </w:tc>
      </w:tr>
      <w:tr w:rsidR="00DF293A"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DF293A" w:rsidRPr="00B34F49" w:rsidRDefault="00DF293A" w:rsidP="00DF293A">
            <w:pPr>
              <w:jc w:val="left"/>
              <w:rPr>
                <w:b/>
                <w:bCs/>
                <w:sz w:val="14"/>
                <w:szCs w:val="14"/>
              </w:rPr>
            </w:pPr>
            <w:r w:rsidRPr="00B34F49">
              <w:rPr>
                <w:b/>
                <w:bCs/>
                <w:sz w:val="14"/>
                <w:szCs w:val="16"/>
              </w:rPr>
              <w:t>TOTAL (Demand &amp; Time Liabilities)</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b/>
                <w:bCs/>
                <w:sz w:val="13"/>
                <w:szCs w:val="13"/>
              </w:rPr>
            </w:pPr>
            <w:r w:rsidRPr="000D5F77">
              <w:rPr>
                <w:b/>
                <w:bCs/>
                <w:sz w:val="13"/>
                <w:szCs w:val="13"/>
              </w:rPr>
              <w:t>15,934,928</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b/>
                <w:bCs/>
                <w:sz w:val="13"/>
                <w:szCs w:val="13"/>
              </w:rPr>
            </w:pPr>
            <w:r w:rsidRPr="000D5F77">
              <w:rPr>
                <w:b/>
                <w:bCs/>
                <w:sz w:val="13"/>
                <w:szCs w:val="13"/>
              </w:rPr>
              <w:t>18,494,226</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b/>
                <w:bCs/>
                <w:sz w:val="13"/>
                <w:szCs w:val="13"/>
              </w:rPr>
            </w:pPr>
            <w:r w:rsidRPr="00312B78">
              <w:rPr>
                <w:rFonts w:asciiTheme="majorBidi" w:hAnsiTheme="majorBidi" w:cstheme="majorBidi"/>
                <w:b/>
                <w:bCs/>
                <w:sz w:val="13"/>
                <w:szCs w:val="13"/>
              </w:rPr>
              <w:t>21,356,266</w:t>
            </w:r>
          </w:p>
        </w:tc>
        <w:tc>
          <w:tcPr>
            <w:tcW w:w="810" w:type="dxa"/>
            <w:tcBorders>
              <w:top w:val="nil"/>
              <w:left w:val="nil"/>
              <w:bottom w:val="nil"/>
              <w:right w:val="nil"/>
            </w:tcBorders>
            <w:shd w:val="clear" w:color="auto" w:fill="auto"/>
            <w:tcMar>
              <w:left w:w="43" w:type="dxa"/>
              <w:right w:w="43" w:type="dxa"/>
            </w:tcMar>
            <w:vAlign w:val="center"/>
          </w:tcPr>
          <w:p w:rsidR="00DF293A" w:rsidRPr="00FE2079" w:rsidRDefault="00DF293A" w:rsidP="00DF293A">
            <w:pPr>
              <w:jc w:val="right"/>
              <w:rPr>
                <w:b/>
                <w:bCs/>
                <w:sz w:val="14"/>
                <w:szCs w:val="14"/>
              </w:rPr>
            </w:pPr>
            <w:r w:rsidRPr="00BC0B23">
              <w:rPr>
                <w:b/>
                <w:bCs/>
                <w:sz w:val="14"/>
                <w:szCs w:val="14"/>
              </w:rPr>
              <w:t>17,057,91</w:t>
            </w:r>
            <w:r>
              <w:rPr>
                <w:b/>
                <w:bCs/>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DF293A" w:rsidRPr="000E262D" w:rsidRDefault="00DF293A" w:rsidP="00DF293A">
            <w:pPr>
              <w:jc w:val="right"/>
              <w:rPr>
                <w:rFonts w:asciiTheme="majorBidi" w:hAnsiTheme="majorBidi" w:cstheme="majorBidi"/>
                <w:b/>
                <w:bCs/>
                <w:sz w:val="14"/>
                <w:szCs w:val="14"/>
              </w:rPr>
            </w:pPr>
            <w:r>
              <w:rPr>
                <w:rFonts w:asciiTheme="majorBidi" w:hAnsiTheme="majorBidi" w:cstheme="majorBidi"/>
                <w:b/>
                <w:bCs/>
                <w:sz w:val="14"/>
                <w:szCs w:val="14"/>
              </w:rPr>
              <w:t>21,913,000</w:t>
            </w:r>
          </w:p>
        </w:tc>
        <w:tc>
          <w:tcPr>
            <w:tcW w:w="720" w:type="dxa"/>
            <w:tcBorders>
              <w:top w:val="nil"/>
              <w:left w:val="nil"/>
              <w:bottom w:val="nil"/>
              <w:right w:val="nil"/>
            </w:tcBorders>
            <w:shd w:val="clear" w:color="auto" w:fill="auto"/>
            <w:tcMar>
              <w:left w:w="43" w:type="dxa"/>
              <w:right w:w="43" w:type="dxa"/>
            </w:tcMar>
            <w:vAlign w:val="center"/>
          </w:tcPr>
          <w:p w:rsidR="00DF293A" w:rsidRPr="005C7668" w:rsidRDefault="00DF293A" w:rsidP="00DF293A">
            <w:pPr>
              <w:jc w:val="right"/>
              <w:rPr>
                <w:rFonts w:asciiTheme="majorBidi" w:hAnsiTheme="majorBidi" w:cstheme="majorBidi"/>
                <w:b/>
                <w:bCs/>
                <w:sz w:val="14"/>
                <w:szCs w:val="14"/>
              </w:rPr>
            </w:pPr>
            <w:r w:rsidRPr="005C7668">
              <w:rPr>
                <w:rFonts w:asciiTheme="majorBidi" w:hAnsiTheme="majorBidi" w:cstheme="majorBidi"/>
                <w:b/>
                <w:bCs/>
                <w:sz w:val="14"/>
                <w:szCs w:val="14"/>
              </w:rPr>
              <w:t>19,488,575</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b/>
                <w:bCs/>
                <w:color w:val="auto"/>
                <w:sz w:val="14"/>
                <w:szCs w:val="14"/>
              </w:rPr>
            </w:pPr>
            <w:r w:rsidRPr="00063E4E">
              <w:rPr>
                <w:b/>
                <w:bCs/>
                <w:sz w:val="14"/>
                <w:szCs w:val="14"/>
              </w:rPr>
              <w:t>19,697,112</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b/>
                <w:bCs/>
                <w:color w:val="auto"/>
                <w:sz w:val="14"/>
                <w:szCs w:val="14"/>
              </w:rPr>
            </w:pPr>
            <w:r w:rsidRPr="00780694">
              <w:rPr>
                <w:b/>
                <w:bCs/>
                <w:sz w:val="14"/>
                <w:szCs w:val="14"/>
              </w:rPr>
              <w:t>19,285,662</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b/>
                <w:bCs/>
                <w:color w:val="auto"/>
                <w:sz w:val="14"/>
                <w:szCs w:val="14"/>
              </w:rPr>
            </w:pPr>
            <w:r w:rsidRPr="00B52F31">
              <w:rPr>
                <w:rFonts w:asciiTheme="majorBidi" w:hAnsiTheme="majorBidi" w:cstheme="majorBidi"/>
                <w:b/>
                <w:bCs/>
                <w:sz w:val="14"/>
                <w:szCs w:val="14"/>
              </w:rPr>
              <w:t>19,296,019</w:t>
            </w:r>
          </w:p>
        </w:tc>
      </w:tr>
      <w:tr w:rsidR="00DF293A" w:rsidRPr="00B34F49" w:rsidTr="00063E4E">
        <w:trPr>
          <w:trHeight w:hRule="exact" w:val="360"/>
          <w:jc w:val="center"/>
        </w:trPr>
        <w:tc>
          <w:tcPr>
            <w:tcW w:w="3420" w:type="dxa"/>
            <w:tcBorders>
              <w:top w:val="nil"/>
              <w:left w:val="nil"/>
              <w:bottom w:val="nil"/>
              <w:right w:val="nil"/>
            </w:tcBorders>
            <w:shd w:val="clear" w:color="auto" w:fill="auto"/>
            <w:vAlign w:val="center"/>
            <w:hideMark/>
          </w:tcPr>
          <w:p w:rsidR="00DF293A" w:rsidRPr="00B34F49" w:rsidRDefault="00DF293A" w:rsidP="00DF293A">
            <w:pPr>
              <w:jc w:val="left"/>
              <w:rPr>
                <w:b/>
                <w:bCs/>
                <w:sz w:val="14"/>
                <w:szCs w:val="14"/>
              </w:rPr>
            </w:pPr>
            <w:r w:rsidRPr="00B34F49">
              <w:rPr>
                <w:b/>
                <w:bCs/>
                <w:sz w:val="14"/>
                <w:szCs w:val="14"/>
              </w:rPr>
              <w:t>LIQUID ASSETS MAINTAINED IN PAKISTAN</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b/>
                <w:bCs/>
                <w:sz w:val="13"/>
                <w:szCs w:val="13"/>
              </w:rPr>
            </w:pPr>
            <w:r w:rsidRPr="000D5F77">
              <w:rPr>
                <w:b/>
                <w:bCs/>
                <w:sz w:val="13"/>
                <w:szCs w:val="13"/>
              </w:rPr>
              <w:t>8,611,065</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b/>
                <w:bCs/>
                <w:sz w:val="13"/>
                <w:szCs w:val="13"/>
              </w:rPr>
            </w:pPr>
            <w:r w:rsidRPr="000D5F77">
              <w:rPr>
                <w:b/>
                <w:bCs/>
                <w:sz w:val="13"/>
                <w:szCs w:val="13"/>
              </w:rPr>
              <w:t>12,439,752</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b/>
                <w:bCs/>
                <w:sz w:val="13"/>
                <w:szCs w:val="13"/>
              </w:rPr>
            </w:pPr>
            <w:r w:rsidRPr="00312B78">
              <w:rPr>
                <w:rFonts w:asciiTheme="majorBidi" w:hAnsiTheme="majorBidi" w:cstheme="majorBidi"/>
                <w:b/>
                <w:bCs/>
                <w:sz w:val="13"/>
                <w:szCs w:val="13"/>
              </w:rPr>
              <w:t>14,101,558</w:t>
            </w:r>
          </w:p>
        </w:tc>
        <w:tc>
          <w:tcPr>
            <w:tcW w:w="810" w:type="dxa"/>
            <w:tcBorders>
              <w:top w:val="nil"/>
              <w:left w:val="nil"/>
              <w:bottom w:val="nil"/>
              <w:right w:val="nil"/>
            </w:tcBorders>
            <w:shd w:val="clear" w:color="auto" w:fill="auto"/>
            <w:tcMar>
              <w:left w:w="43" w:type="dxa"/>
              <w:right w:w="43" w:type="dxa"/>
            </w:tcMar>
            <w:vAlign w:val="center"/>
          </w:tcPr>
          <w:p w:rsidR="00DF293A" w:rsidRPr="00FE2079" w:rsidRDefault="00DF293A" w:rsidP="00DF293A">
            <w:pPr>
              <w:jc w:val="right"/>
              <w:rPr>
                <w:b/>
                <w:bCs/>
                <w:sz w:val="14"/>
                <w:szCs w:val="14"/>
              </w:rPr>
            </w:pPr>
            <w:r w:rsidRPr="00F91344">
              <w:rPr>
                <w:b/>
                <w:bCs/>
                <w:sz w:val="14"/>
                <w:szCs w:val="14"/>
              </w:rPr>
              <w:t>12,443,919</w:t>
            </w:r>
          </w:p>
        </w:tc>
        <w:tc>
          <w:tcPr>
            <w:tcW w:w="720" w:type="dxa"/>
            <w:tcBorders>
              <w:top w:val="nil"/>
              <w:left w:val="nil"/>
              <w:bottom w:val="nil"/>
              <w:right w:val="nil"/>
            </w:tcBorders>
            <w:shd w:val="clear" w:color="auto" w:fill="auto"/>
            <w:tcMar>
              <w:left w:w="43" w:type="dxa"/>
              <w:right w:w="43" w:type="dxa"/>
            </w:tcMar>
            <w:vAlign w:val="center"/>
          </w:tcPr>
          <w:p w:rsidR="00DF293A" w:rsidRPr="000E262D" w:rsidRDefault="00DF293A" w:rsidP="00DF293A">
            <w:pPr>
              <w:jc w:val="right"/>
              <w:rPr>
                <w:rFonts w:asciiTheme="majorBidi" w:hAnsiTheme="majorBidi" w:cstheme="majorBidi"/>
                <w:b/>
                <w:bCs/>
                <w:sz w:val="14"/>
                <w:szCs w:val="14"/>
              </w:rPr>
            </w:pPr>
            <w:r>
              <w:rPr>
                <w:rFonts w:asciiTheme="majorBidi" w:hAnsiTheme="majorBidi" w:cstheme="majorBidi"/>
                <w:b/>
                <w:bCs/>
                <w:sz w:val="14"/>
                <w:szCs w:val="14"/>
              </w:rPr>
              <w:t>15,588,430</w:t>
            </w:r>
          </w:p>
        </w:tc>
        <w:tc>
          <w:tcPr>
            <w:tcW w:w="720" w:type="dxa"/>
            <w:tcBorders>
              <w:top w:val="nil"/>
              <w:left w:val="nil"/>
              <w:bottom w:val="nil"/>
              <w:right w:val="nil"/>
            </w:tcBorders>
            <w:shd w:val="clear" w:color="auto" w:fill="auto"/>
            <w:tcMar>
              <w:left w:w="43" w:type="dxa"/>
              <w:right w:w="43" w:type="dxa"/>
            </w:tcMar>
            <w:vAlign w:val="center"/>
          </w:tcPr>
          <w:p w:rsidR="00DF293A" w:rsidRPr="005C7668" w:rsidRDefault="00DF293A" w:rsidP="00DF293A">
            <w:pPr>
              <w:jc w:val="right"/>
              <w:rPr>
                <w:rFonts w:asciiTheme="majorBidi" w:hAnsiTheme="majorBidi" w:cstheme="majorBidi"/>
                <w:b/>
                <w:bCs/>
                <w:sz w:val="14"/>
                <w:szCs w:val="14"/>
              </w:rPr>
            </w:pPr>
            <w:r w:rsidRPr="005C7668">
              <w:rPr>
                <w:rFonts w:asciiTheme="majorBidi" w:hAnsiTheme="majorBidi" w:cstheme="majorBidi"/>
                <w:b/>
                <w:bCs/>
                <w:sz w:val="14"/>
                <w:szCs w:val="14"/>
              </w:rPr>
              <w:t>15,757,887</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b/>
                <w:bCs/>
                <w:color w:val="auto"/>
                <w:sz w:val="14"/>
                <w:szCs w:val="14"/>
              </w:rPr>
            </w:pPr>
            <w:r w:rsidRPr="00063E4E">
              <w:rPr>
                <w:b/>
                <w:bCs/>
                <w:sz w:val="14"/>
                <w:szCs w:val="14"/>
              </w:rPr>
              <w:t>15,634,771</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b/>
                <w:bCs/>
                <w:color w:val="auto"/>
                <w:sz w:val="14"/>
                <w:szCs w:val="14"/>
              </w:rPr>
            </w:pPr>
            <w:r w:rsidRPr="00780694">
              <w:rPr>
                <w:b/>
                <w:bCs/>
                <w:sz w:val="14"/>
                <w:szCs w:val="14"/>
              </w:rPr>
              <w:t>15,221,178</w:t>
            </w:r>
          </w:p>
        </w:tc>
        <w:tc>
          <w:tcPr>
            <w:tcW w:w="900" w:type="dxa"/>
            <w:tcBorders>
              <w:top w:val="nil"/>
              <w:left w:val="nil"/>
              <w:bottom w:val="nil"/>
              <w:right w:val="nil"/>
            </w:tcBorders>
            <w:shd w:val="clear" w:color="auto" w:fill="auto"/>
            <w:tcMar>
              <w:left w:w="43" w:type="dxa"/>
              <w:right w:w="43" w:type="dxa"/>
            </w:tcMar>
            <w:vAlign w:val="center"/>
          </w:tcPr>
          <w:p w:rsidR="00DF293A" w:rsidRPr="0013043B" w:rsidRDefault="00DF293A" w:rsidP="00DF293A">
            <w:pPr>
              <w:jc w:val="right"/>
              <w:rPr>
                <w:rFonts w:asciiTheme="majorBidi" w:hAnsiTheme="majorBidi" w:cstheme="majorBidi"/>
                <w:b/>
                <w:bCs/>
                <w:sz w:val="14"/>
                <w:szCs w:val="14"/>
              </w:rPr>
            </w:pPr>
            <w:r w:rsidRPr="0013043B">
              <w:rPr>
                <w:rFonts w:asciiTheme="majorBidi" w:hAnsiTheme="majorBidi" w:cstheme="majorBidi"/>
                <w:b/>
                <w:bCs/>
                <w:sz w:val="14"/>
                <w:szCs w:val="14"/>
              </w:rPr>
              <w:t>15,494,846</w:t>
            </w:r>
          </w:p>
        </w:tc>
      </w:tr>
      <w:tr w:rsidR="00DF293A"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DF293A" w:rsidRPr="00B34F49" w:rsidRDefault="00DF293A" w:rsidP="00DF293A">
            <w:pPr>
              <w:ind w:firstLineChars="100" w:firstLine="140"/>
              <w:jc w:val="left"/>
              <w:rPr>
                <w:sz w:val="14"/>
                <w:szCs w:val="14"/>
              </w:rPr>
            </w:pPr>
            <w:r w:rsidRPr="00B34F49">
              <w:rPr>
                <w:sz w:val="14"/>
                <w:szCs w:val="14"/>
              </w:rPr>
              <w:t>Cash</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374,689</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418,418</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312B78">
              <w:rPr>
                <w:rFonts w:asciiTheme="majorBidi" w:hAnsiTheme="majorBidi" w:cstheme="majorBidi"/>
                <w:sz w:val="13"/>
                <w:szCs w:val="13"/>
              </w:rPr>
              <w:t xml:space="preserve">415,712 </w:t>
            </w:r>
          </w:p>
        </w:tc>
        <w:tc>
          <w:tcPr>
            <w:tcW w:w="810" w:type="dxa"/>
            <w:tcBorders>
              <w:top w:val="nil"/>
              <w:left w:val="nil"/>
              <w:bottom w:val="nil"/>
              <w:right w:val="nil"/>
            </w:tcBorders>
            <w:shd w:val="clear" w:color="auto" w:fill="auto"/>
            <w:tcMar>
              <w:left w:w="43" w:type="dxa"/>
              <w:right w:w="43" w:type="dxa"/>
            </w:tcMar>
            <w:vAlign w:val="center"/>
          </w:tcPr>
          <w:p w:rsidR="00DF293A" w:rsidRPr="00D8631E" w:rsidRDefault="00DF293A" w:rsidP="00DF293A">
            <w:pPr>
              <w:jc w:val="right"/>
              <w:rPr>
                <w:sz w:val="14"/>
                <w:szCs w:val="14"/>
              </w:rPr>
            </w:pPr>
            <w:r w:rsidRPr="00F91344">
              <w:rPr>
                <w:sz w:val="14"/>
                <w:szCs w:val="14"/>
              </w:rPr>
              <w:t>388,237</w:t>
            </w:r>
          </w:p>
        </w:tc>
        <w:tc>
          <w:tcPr>
            <w:tcW w:w="720" w:type="dxa"/>
            <w:tcBorders>
              <w:top w:val="nil"/>
              <w:left w:val="nil"/>
              <w:bottom w:val="nil"/>
              <w:right w:val="nil"/>
            </w:tcBorders>
            <w:shd w:val="clear" w:color="auto" w:fill="auto"/>
            <w:tcMar>
              <w:left w:w="43" w:type="dxa"/>
              <w:right w:w="43" w:type="dxa"/>
            </w:tcMar>
            <w:vAlign w:val="center"/>
          </w:tcPr>
          <w:p w:rsidR="00DF293A" w:rsidRPr="008C314B" w:rsidRDefault="00DF293A" w:rsidP="00DF293A">
            <w:pPr>
              <w:jc w:val="right"/>
              <w:rPr>
                <w:rFonts w:asciiTheme="majorBidi" w:hAnsiTheme="majorBidi" w:cstheme="majorBidi"/>
                <w:sz w:val="14"/>
                <w:szCs w:val="14"/>
              </w:rPr>
            </w:pPr>
            <w:r>
              <w:rPr>
                <w:rFonts w:asciiTheme="majorBidi" w:hAnsiTheme="majorBidi" w:cstheme="majorBidi"/>
                <w:sz w:val="14"/>
                <w:szCs w:val="14"/>
              </w:rPr>
              <w:t>419,160</w:t>
            </w:r>
          </w:p>
        </w:tc>
        <w:tc>
          <w:tcPr>
            <w:tcW w:w="720" w:type="dxa"/>
            <w:tcBorders>
              <w:top w:val="nil"/>
              <w:left w:val="nil"/>
              <w:bottom w:val="nil"/>
              <w:right w:val="nil"/>
            </w:tcBorders>
            <w:shd w:val="clear" w:color="auto" w:fill="auto"/>
            <w:tcMar>
              <w:left w:w="43" w:type="dxa"/>
              <w:right w:w="43" w:type="dxa"/>
            </w:tcMar>
            <w:vAlign w:val="center"/>
          </w:tcPr>
          <w:p w:rsidR="00DF293A" w:rsidRPr="008A10E4" w:rsidRDefault="00DF293A" w:rsidP="00DF293A">
            <w:pPr>
              <w:jc w:val="right"/>
              <w:rPr>
                <w:rFonts w:asciiTheme="majorBidi" w:hAnsiTheme="majorBidi" w:cstheme="majorBidi"/>
                <w:sz w:val="14"/>
                <w:szCs w:val="14"/>
              </w:rPr>
            </w:pPr>
            <w:r w:rsidRPr="005C7668">
              <w:rPr>
                <w:rFonts w:asciiTheme="majorBidi" w:hAnsiTheme="majorBidi" w:cstheme="majorBidi"/>
                <w:sz w:val="14"/>
                <w:szCs w:val="14"/>
              </w:rPr>
              <w:t>441,314</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color w:val="auto"/>
                <w:sz w:val="14"/>
                <w:szCs w:val="14"/>
              </w:rPr>
            </w:pPr>
            <w:r w:rsidRPr="00063E4E">
              <w:rPr>
                <w:sz w:val="14"/>
                <w:szCs w:val="14"/>
              </w:rPr>
              <w:t>441,082</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color w:val="auto"/>
                <w:sz w:val="14"/>
                <w:szCs w:val="14"/>
              </w:rPr>
            </w:pPr>
            <w:r w:rsidRPr="00780694">
              <w:rPr>
                <w:sz w:val="14"/>
                <w:szCs w:val="14"/>
              </w:rPr>
              <w:t>434,346</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sz w:val="14"/>
                <w:szCs w:val="14"/>
              </w:rPr>
            </w:pPr>
            <w:r w:rsidRPr="00B52F31">
              <w:rPr>
                <w:rFonts w:asciiTheme="majorBidi" w:hAnsiTheme="majorBidi" w:cstheme="majorBidi"/>
                <w:sz w:val="14"/>
                <w:szCs w:val="14"/>
              </w:rPr>
              <w:t>456,254</w:t>
            </w:r>
          </w:p>
        </w:tc>
      </w:tr>
      <w:tr w:rsidR="00DF293A" w:rsidRPr="00B34F49" w:rsidTr="00063E4E">
        <w:trPr>
          <w:trHeight w:hRule="exact" w:val="270"/>
          <w:jc w:val="center"/>
        </w:trPr>
        <w:tc>
          <w:tcPr>
            <w:tcW w:w="3420" w:type="dxa"/>
            <w:tcBorders>
              <w:top w:val="nil"/>
              <w:left w:val="nil"/>
              <w:bottom w:val="nil"/>
              <w:right w:val="nil"/>
            </w:tcBorders>
            <w:shd w:val="clear" w:color="auto" w:fill="auto"/>
            <w:vAlign w:val="center"/>
            <w:hideMark/>
          </w:tcPr>
          <w:p w:rsidR="00DF293A" w:rsidRPr="00B34F49" w:rsidRDefault="00DF293A" w:rsidP="00DF293A">
            <w:pPr>
              <w:ind w:firstLineChars="100" w:firstLine="140"/>
              <w:jc w:val="left"/>
              <w:rPr>
                <w:sz w:val="14"/>
                <w:szCs w:val="14"/>
              </w:rPr>
            </w:pPr>
            <w:r w:rsidRPr="00B34F49">
              <w:rPr>
                <w:sz w:val="14"/>
                <w:szCs w:val="14"/>
              </w:rPr>
              <w:t>Balance with SBP</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606,361</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700,455</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312B78">
              <w:rPr>
                <w:rFonts w:asciiTheme="majorBidi" w:hAnsiTheme="majorBidi" w:cstheme="majorBidi"/>
                <w:sz w:val="13"/>
                <w:szCs w:val="13"/>
              </w:rPr>
              <w:t xml:space="preserve">1,447,459 </w:t>
            </w:r>
          </w:p>
        </w:tc>
        <w:tc>
          <w:tcPr>
            <w:tcW w:w="810" w:type="dxa"/>
            <w:tcBorders>
              <w:top w:val="nil"/>
              <w:left w:val="nil"/>
              <w:bottom w:val="nil"/>
              <w:right w:val="nil"/>
            </w:tcBorders>
            <w:shd w:val="clear" w:color="auto" w:fill="auto"/>
            <w:tcMar>
              <w:left w:w="43" w:type="dxa"/>
              <w:right w:w="43" w:type="dxa"/>
            </w:tcMar>
            <w:vAlign w:val="center"/>
          </w:tcPr>
          <w:p w:rsidR="00DF293A" w:rsidRPr="00D8631E" w:rsidRDefault="00DF293A" w:rsidP="00DF293A">
            <w:pPr>
              <w:jc w:val="right"/>
              <w:rPr>
                <w:sz w:val="14"/>
                <w:szCs w:val="14"/>
              </w:rPr>
            </w:pPr>
            <w:r w:rsidRPr="00F91344">
              <w:rPr>
                <w:sz w:val="14"/>
                <w:szCs w:val="14"/>
              </w:rPr>
              <w:t>976,022</w:t>
            </w:r>
          </w:p>
        </w:tc>
        <w:tc>
          <w:tcPr>
            <w:tcW w:w="720" w:type="dxa"/>
            <w:tcBorders>
              <w:top w:val="nil"/>
              <w:left w:val="nil"/>
              <w:bottom w:val="nil"/>
              <w:right w:val="nil"/>
            </w:tcBorders>
            <w:shd w:val="clear" w:color="auto" w:fill="auto"/>
            <w:tcMar>
              <w:left w:w="43" w:type="dxa"/>
              <w:right w:w="43" w:type="dxa"/>
            </w:tcMar>
            <w:vAlign w:val="center"/>
          </w:tcPr>
          <w:p w:rsidR="00DF293A" w:rsidRPr="008C314B" w:rsidRDefault="00DF293A" w:rsidP="00DF293A">
            <w:pPr>
              <w:jc w:val="right"/>
              <w:rPr>
                <w:rFonts w:asciiTheme="majorBidi" w:hAnsiTheme="majorBidi" w:cstheme="majorBidi"/>
                <w:sz w:val="14"/>
                <w:szCs w:val="14"/>
              </w:rPr>
            </w:pPr>
            <w:r>
              <w:rPr>
                <w:rFonts w:asciiTheme="majorBidi" w:hAnsiTheme="majorBidi" w:cstheme="majorBidi"/>
                <w:sz w:val="14"/>
                <w:szCs w:val="14"/>
              </w:rPr>
              <w:t>1,058,756</w:t>
            </w:r>
          </w:p>
        </w:tc>
        <w:tc>
          <w:tcPr>
            <w:tcW w:w="720" w:type="dxa"/>
            <w:tcBorders>
              <w:top w:val="nil"/>
              <w:left w:val="nil"/>
              <w:bottom w:val="nil"/>
              <w:right w:val="nil"/>
            </w:tcBorders>
            <w:shd w:val="clear" w:color="auto" w:fill="auto"/>
            <w:tcMar>
              <w:left w:w="43" w:type="dxa"/>
              <w:right w:w="43" w:type="dxa"/>
            </w:tcMar>
            <w:vAlign w:val="center"/>
          </w:tcPr>
          <w:p w:rsidR="00DF293A" w:rsidRPr="008A10E4" w:rsidRDefault="00DF293A" w:rsidP="00DF293A">
            <w:pPr>
              <w:jc w:val="right"/>
              <w:rPr>
                <w:rFonts w:asciiTheme="majorBidi" w:hAnsiTheme="majorBidi" w:cstheme="majorBidi"/>
                <w:sz w:val="14"/>
                <w:szCs w:val="14"/>
              </w:rPr>
            </w:pPr>
            <w:r w:rsidRPr="005C7668">
              <w:rPr>
                <w:rFonts w:asciiTheme="majorBidi" w:hAnsiTheme="majorBidi" w:cstheme="majorBidi"/>
                <w:sz w:val="14"/>
                <w:szCs w:val="14"/>
              </w:rPr>
              <w:t>1,141,904</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color w:val="auto"/>
                <w:sz w:val="14"/>
                <w:szCs w:val="14"/>
              </w:rPr>
            </w:pPr>
            <w:r w:rsidRPr="00063E4E">
              <w:rPr>
                <w:sz w:val="14"/>
                <w:szCs w:val="14"/>
              </w:rPr>
              <w:t>1,143,174</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color w:val="auto"/>
                <w:sz w:val="14"/>
                <w:szCs w:val="14"/>
              </w:rPr>
            </w:pPr>
            <w:r w:rsidRPr="00780694">
              <w:rPr>
                <w:sz w:val="14"/>
                <w:szCs w:val="14"/>
              </w:rPr>
              <w:t>1,318,119</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sz w:val="14"/>
                <w:szCs w:val="14"/>
              </w:rPr>
            </w:pPr>
            <w:r w:rsidRPr="00B52F31">
              <w:rPr>
                <w:rFonts w:asciiTheme="majorBidi" w:hAnsiTheme="majorBidi" w:cstheme="majorBidi"/>
                <w:sz w:val="14"/>
                <w:szCs w:val="14"/>
              </w:rPr>
              <w:t>1,194,591</w:t>
            </w:r>
          </w:p>
        </w:tc>
      </w:tr>
      <w:tr w:rsidR="00DF293A" w:rsidRPr="00B34F49" w:rsidTr="00EE0E21">
        <w:trPr>
          <w:trHeight w:hRule="exact" w:val="216"/>
          <w:jc w:val="center"/>
        </w:trPr>
        <w:tc>
          <w:tcPr>
            <w:tcW w:w="3420" w:type="dxa"/>
            <w:tcBorders>
              <w:top w:val="nil"/>
              <w:left w:val="nil"/>
              <w:bottom w:val="nil"/>
              <w:right w:val="nil"/>
            </w:tcBorders>
            <w:shd w:val="clear" w:color="auto" w:fill="auto"/>
            <w:vAlign w:val="center"/>
            <w:hideMark/>
          </w:tcPr>
          <w:p w:rsidR="00DF293A" w:rsidRPr="00B34F49" w:rsidRDefault="00DF293A" w:rsidP="00DF293A">
            <w:pPr>
              <w:ind w:firstLineChars="100" w:firstLine="140"/>
              <w:jc w:val="left"/>
              <w:rPr>
                <w:sz w:val="14"/>
                <w:szCs w:val="14"/>
              </w:rPr>
            </w:pPr>
            <w:r w:rsidRPr="00B34F49">
              <w:rPr>
                <w:sz w:val="14"/>
                <w:szCs w:val="14"/>
              </w:rPr>
              <w:t>Balance with agents of SBP</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193,531</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197,018</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312B78">
              <w:rPr>
                <w:rFonts w:asciiTheme="majorBidi" w:hAnsiTheme="majorBidi" w:cstheme="majorBidi"/>
                <w:sz w:val="13"/>
                <w:szCs w:val="13"/>
              </w:rPr>
              <w:t xml:space="preserve">207,436 </w:t>
            </w:r>
          </w:p>
        </w:tc>
        <w:tc>
          <w:tcPr>
            <w:tcW w:w="810" w:type="dxa"/>
            <w:tcBorders>
              <w:top w:val="nil"/>
              <w:left w:val="nil"/>
              <w:bottom w:val="nil"/>
              <w:right w:val="nil"/>
            </w:tcBorders>
            <w:shd w:val="clear" w:color="auto" w:fill="auto"/>
            <w:tcMar>
              <w:left w:w="43" w:type="dxa"/>
              <w:right w:w="43" w:type="dxa"/>
            </w:tcMar>
            <w:vAlign w:val="center"/>
          </w:tcPr>
          <w:p w:rsidR="00DF293A" w:rsidRPr="00D8631E" w:rsidRDefault="00DF293A" w:rsidP="00DF293A">
            <w:pPr>
              <w:jc w:val="right"/>
              <w:rPr>
                <w:sz w:val="14"/>
                <w:szCs w:val="14"/>
              </w:rPr>
            </w:pPr>
            <w:r w:rsidRPr="00985A03">
              <w:rPr>
                <w:sz w:val="14"/>
                <w:szCs w:val="14"/>
              </w:rPr>
              <w:t>78,353</w:t>
            </w:r>
          </w:p>
        </w:tc>
        <w:tc>
          <w:tcPr>
            <w:tcW w:w="720" w:type="dxa"/>
            <w:tcBorders>
              <w:top w:val="nil"/>
              <w:left w:val="nil"/>
              <w:bottom w:val="nil"/>
              <w:right w:val="nil"/>
            </w:tcBorders>
            <w:shd w:val="clear" w:color="auto" w:fill="auto"/>
            <w:tcMar>
              <w:left w:w="43" w:type="dxa"/>
              <w:right w:w="43" w:type="dxa"/>
            </w:tcMar>
            <w:vAlign w:val="center"/>
          </w:tcPr>
          <w:p w:rsidR="00DF293A" w:rsidRPr="008C314B" w:rsidRDefault="00DF293A" w:rsidP="00DF293A">
            <w:pPr>
              <w:jc w:val="right"/>
              <w:rPr>
                <w:rFonts w:asciiTheme="majorBidi" w:hAnsiTheme="majorBidi" w:cstheme="majorBidi"/>
                <w:sz w:val="14"/>
                <w:szCs w:val="14"/>
              </w:rPr>
            </w:pPr>
            <w:r>
              <w:rPr>
                <w:rFonts w:asciiTheme="majorBidi" w:hAnsiTheme="majorBidi" w:cstheme="majorBidi"/>
                <w:sz w:val="14"/>
                <w:szCs w:val="14"/>
              </w:rPr>
              <w:t>62,139</w:t>
            </w:r>
          </w:p>
        </w:tc>
        <w:tc>
          <w:tcPr>
            <w:tcW w:w="720" w:type="dxa"/>
            <w:tcBorders>
              <w:top w:val="nil"/>
              <w:left w:val="nil"/>
              <w:bottom w:val="nil"/>
              <w:right w:val="nil"/>
            </w:tcBorders>
            <w:shd w:val="clear" w:color="auto" w:fill="auto"/>
            <w:tcMar>
              <w:left w:w="43" w:type="dxa"/>
              <w:right w:w="43" w:type="dxa"/>
            </w:tcMar>
            <w:vAlign w:val="center"/>
          </w:tcPr>
          <w:p w:rsidR="00DF293A" w:rsidRPr="008A10E4" w:rsidRDefault="00DF293A" w:rsidP="00DF293A">
            <w:pPr>
              <w:jc w:val="right"/>
              <w:rPr>
                <w:rFonts w:asciiTheme="majorBidi" w:hAnsiTheme="majorBidi" w:cstheme="majorBidi"/>
                <w:sz w:val="14"/>
                <w:szCs w:val="14"/>
              </w:rPr>
            </w:pPr>
            <w:r w:rsidRPr="005C7668">
              <w:rPr>
                <w:rFonts w:asciiTheme="majorBidi" w:hAnsiTheme="majorBidi" w:cstheme="majorBidi"/>
                <w:sz w:val="14"/>
                <w:szCs w:val="14"/>
              </w:rPr>
              <w:t>168,561</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color w:val="auto"/>
                <w:sz w:val="14"/>
                <w:szCs w:val="14"/>
              </w:rPr>
            </w:pPr>
            <w:r w:rsidRPr="00063E4E">
              <w:rPr>
                <w:sz w:val="14"/>
                <w:szCs w:val="14"/>
              </w:rPr>
              <w:t>169,804</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color w:val="auto"/>
                <w:sz w:val="14"/>
                <w:szCs w:val="14"/>
              </w:rPr>
            </w:pPr>
            <w:r w:rsidRPr="00780694">
              <w:rPr>
                <w:sz w:val="14"/>
                <w:szCs w:val="14"/>
              </w:rPr>
              <w:t>65,821</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sz w:val="14"/>
                <w:szCs w:val="14"/>
              </w:rPr>
            </w:pPr>
            <w:r w:rsidRPr="00B52F31">
              <w:rPr>
                <w:rFonts w:asciiTheme="majorBidi" w:hAnsiTheme="majorBidi" w:cstheme="majorBidi"/>
                <w:sz w:val="14"/>
                <w:szCs w:val="14"/>
              </w:rPr>
              <w:t>72,160</w:t>
            </w:r>
          </w:p>
        </w:tc>
      </w:tr>
      <w:tr w:rsidR="00DF293A" w:rsidRPr="00B34F49" w:rsidTr="00063E4E">
        <w:trPr>
          <w:trHeight w:hRule="exact" w:val="279"/>
          <w:jc w:val="center"/>
        </w:trPr>
        <w:tc>
          <w:tcPr>
            <w:tcW w:w="3420" w:type="dxa"/>
            <w:tcBorders>
              <w:top w:val="nil"/>
              <w:left w:val="nil"/>
              <w:bottom w:val="nil"/>
              <w:right w:val="nil"/>
            </w:tcBorders>
            <w:shd w:val="clear" w:color="auto" w:fill="auto"/>
            <w:vAlign w:val="center"/>
            <w:hideMark/>
          </w:tcPr>
          <w:p w:rsidR="00DF293A" w:rsidRPr="00B34F49" w:rsidRDefault="00DF293A" w:rsidP="00DF293A">
            <w:pPr>
              <w:ind w:firstLineChars="100" w:firstLine="140"/>
              <w:jc w:val="left"/>
              <w:rPr>
                <w:sz w:val="14"/>
                <w:szCs w:val="14"/>
              </w:rPr>
            </w:pPr>
            <w:r w:rsidRPr="00B34F49">
              <w:rPr>
                <w:sz w:val="14"/>
                <w:szCs w:val="14"/>
              </w:rPr>
              <w:t>Un-encumbered approved Securities</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7,390,284</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11,079,775</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312B78">
              <w:rPr>
                <w:rFonts w:asciiTheme="majorBidi" w:hAnsiTheme="majorBidi" w:cstheme="majorBidi"/>
                <w:sz w:val="13"/>
                <w:szCs w:val="13"/>
              </w:rPr>
              <w:t xml:space="preserve">11,976,081 </w:t>
            </w:r>
          </w:p>
        </w:tc>
        <w:tc>
          <w:tcPr>
            <w:tcW w:w="810" w:type="dxa"/>
            <w:tcBorders>
              <w:top w:val="nil"/>
              <w:left w:val="nil"/>
              <w:bottom w:val="nil"/>
              <w:right w:val="nil"/>
            </w:tcBorders>
            <w:shd w:val="clear" w:color="auto" w:fill="auto"/>
            <w:tcMar>
              <w:left w:w="43" w:type="dxa"/>
              <w:right w:w="43" w:type="dxa"/>
            </w:tcMar>
            <w:vAlign w:val="center"/>
          </w:tcPr>
          <w:p w:rsidR="00DF293A" w:rsidRPr="00D8631E" w:rsidRDefault="00DF293A" w:rsidP="00DF293A">
            <w:pPr>
              <w:jc w:val="right"/>
              <w:rPr>
                <w:sz w:val="14"/>
                <w:szCs w:val="14"/>
              </w:rPr>
            </w:pPr>
            <w:r w:rsidRPr="00985A03">
              <w:rPr>
                <w:sz w:val="14"/>
                <w:szCs w:val="14"/>
              </w:rPr>
              <w:t>10,952,923</w:t>
            </w:r>
          </w:p>
        </w:tc>
        <w:tc>
          <w:tcPr>
            <w:tcW w:w="720" w:type="dxa"/>
            <w:tcBorders>
              <w:top w:val="nil"/>
              <w:left w:val="nil"/>
              <w:bottom w:val="nil"/>
              <w:right w:val="nil"/>
            </w:tcBorders>
            <w:shd w:val="clear" w:color="auto" w:fill="auto"/>
            <w:tcMar>
              <w:left w:w="43" w:type="dxa"/>
              <w:right w:w="43" w:type="dxa"/>
            </w:tcMar>
            <w:vAlign w:val="center"/>
          </w:tcPr>
          <w:p w:rsidR="00DF293A" w:rsidRPr="008C314B" w:rsidRDefault="00DF293A" w:rsidP="00DF293A">
            <w:pPr>
              <w:jc w:val="right"/>
              <w:rPr>
                <w:rFonts w:asciiTheme="majorBidi" w:hAnsiTheme="majorBidi" w:cstheme="majorBidi"/>
                <w:sz w:val="14"/>
                <w:szCs w:val="14"/>
              </w:rPr>
            </w:pPr>
            <w:r>
              <w:rPr>
                <w:rFonts w:asciiTheme="majorBidi" w:hAnsiTheme="majorBidi" w:cstheme="majorBidi"/>
                <w:sz w:val="14"/>
                <w:szCs w:val="14"/>
              </w:rPr>
              <w:t>13,928,064</w:t>
            </w:r>
          </w:p>
        </w:tc>
        <w:tc>
          <w:tcPr>
            <w:tcW w:w="720" w:type="dxa"/>
            <w:tcBorders>
              <w:top w:val="nil"/>
              <w:left w:val="nil"/>
              <w:bottom w:val="nil"/>
              <w:right w:val="nil"/>
            </w:tcBorders>
            <w:shd w:val="clear" w:color="auto" w:fill="auto"/>
            <w:tcMar>
              <w:left w:w="43" w:type="dxa"/>
              <w:right w:w="43" w:type="dxa"/>
            </w:tcMar>
            <w:vAlign w:val="center"/>
          </w:tcPr>
          <w:p w:rsidR="00DF293A" w:rsidRPr="008A10E4" w:rsidRDefault="00DF293A" w:rsidP="00DF293A">
            <w:pPr>
              <w:jc w:val="right"/>
              <w:rPr>
                <w:rFonts w:asciiTheme="majorBidi" w:hAnsiTheme="majorBidi" w:cstheme="majorBidi"/>
                <w:sz w:val="14"/>
                <w:szCs w:val="14"/>
              </w:rPr>
            </w:pPr>
            <w:r w:rsidRPr="005C7668">
              <w:rPr>
                <w:rFonts w:asciiTheme="majorBidi" w:hAnsiTheme="majorBidi" w:cstheme="majorBidi"/>
                <w:sz w:val="14"/>
                <w:szCs w:val="14"/>
              </w:rPr>
              <w:t>13,947,310</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color w:val="auto"/>
                <w:sz w:val="14"/>
                <w:szCs w:val="14"/>
              </w:rPr>
            </w:pPr>
            <w:r w:rsidRPr="00063E4E">
              <w:rPr>
                <w:sz w:val="14"/>
                <w:szCs w:val="14"/>
              </w:rPr>
              <w:t>13,821,574</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color w:val="auto"/>
                <w:sz w:val="14"/>
                <w:szCs w:val="14"/>
              </w:rPr>
            </w:pPr>
            <w:r w:rsidRPr="00780694">
              <w:rPr>
                <w:sz w:val="14"/>
                <w:szCs w:val="14"/>
              </w:rPr>
              <w:t>13,342,411</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sz w:val="14"/>
                <w:szCs w:val="14"/>
              </w:rPr>
            </w:pPr>
            <w:r w:rsidRPr="00B52F31">
              <w:rPr>
                <w:rFonts w:asciiTheme="majorBidi" w:hAnsiTheme="majorBidi" w:cstheme="majorBidi"/>
                <w:sz w:val="14"/>
                <w:szCs w:val="14"/>
              </w:rPr>
              <w:t>13,704,653</w:t>
            </w:r>
          </w:p>
        </w:tc>
      </w:tr>
      <w:tr w:rsidR="00DF293A" w:rsidRPr="00B34F49" w:rsidTr="00063E4E">
        <w:trPr>
          <w:trHeight w:hRule="exact" w:val="324"/>
          <w:jc w:val="center"/>
        </w:trPr>
        <w:tc>
          <w:tcPr>
            <w:tcW w:w="3420" w:type="dxa"/>
            <w:tcBorders>
              <w:top w:val="nil"/>
              <w:left w:val="nil"/>
              <w:bottom w:val="nil"/>
              <w:right w:val="nil"/>
            </w:tcBorders>
            <w:shd w:val="clear" w:color="auto" w:fill="auto"/>
            <w:vAlign w:val="center"/>
            <w:hideMark/>
          </w:tcPr>
          <w:p w:rsidR="00DF293A" w:rsidRPr="007E3CF2" w:rsidRDefault="00DF293A" w:rsidP="00DF293A">
            <w:pPr>
              <w:ind w:left="162"/>
              <w:jc w:val="left"/>
              <w:rPr>
                <w:sz w:val="14"/>
                <w:szCs w:val="14"/>
              </w:rPr>
            </w:pPr>
            <w:r w:rsidRPr="007E3CF2">
              <w:rPr>
                <w:sz w:val="14"/>
                <w:szCs w:val="14"/>
              </w:rPr>
              <w:t>Foreign Banks Deposits with SBP under section13(3) of Banking Companies Ordinance</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46,201</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44,086</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312B78">
              <w:rPr>
                <w:rFonts w:asciiTheme="majorBidi" w:hAnsiTheme="majorBidi" w:cstheme="majorBidi"/>
                <w:sz w:val="13"/>
                <w:szCs w:val="13"/>
              </w:rPr>
              <w:t xml:space="preserve">54,870 </w:t>
            </w:r>
          </w:p>
        </w:tc>
        <w:tc>
          <w:tcPr>
            <w:tcW w:w="810" w:type="dxa"/>
            <w:tcBorders>
              <w:top w:val="nil"/>
              <w:left w:val="nil"/>
              <w:bottom w:val="nil"/>
              <w:right w:val="nil"/>
            </w:tcBorders>
            <w:shd w:val="clear" w:color="auto" w:fill="auto"/>
            <w:tcMar>
              <w:left w:w="43" w:type="dxa"/>
              <w:right w:w="43" w:type="dxa"/>
            </w:tcMar>
            <w:vAlign w:val="center"/>
          </w:tcPr>
          <w:p w:rsidR="00DF293A" w:rsidRPr="00D8631E" w:rsidRDefault="00DF293A" w:rsidP="00DF293A">
            <w:pPr>
              <w:jc w:val="right"/>
              <w:rPr>
                <w:sz w:val="14"/>
                <w:szCs w:val="14"/>
              </w:rPr>
            </w:pPr>
            <w:r w:rsidRPr="00985A03">
              <w:rPr>
                <w:sz w:val="14"/>
                <w:szCs w:val="14"/>
              </w:rPr>
              <w:t>48,383</w:t>
            </w:r>
          </w:p>
        </w:tc>
        <w:tc>
          <w:tcPr>
            <w:tcW w:w="720" w:type="dxa"/>
            <w:tcBorders>
              <w:top w:val="nil"/>
              <w:left w:val="nil"/>
              <w:bottom w:val="nil"/>
              <w:right w:val="nil"/>
            </w:tcBorders>
            <w:shd w:val="clear" w:color="auto" w:fill="auto"/>
            <w:tcMar>
              <w:left w:w="43" w:type="dxa"/>
              <w:right w:w="43" w:type="dxa"/>
            </w:tcMar>
            <w:vAlign w:val="center"/>
          </w:tcPr>
          <w:p w:rsidR="00DF293A" w:rsidRPr="008C314B" w:rsidRDefault="00DF293A" w:rsidP="00DF293A">
            <w:pPr>
              <w:jc w:val="right"/>
              <w:rPr>
                <w:rFonts w:asciiTheme="majorBidi" w:hAnsiTheme="majorBidi" w:cstheme="majorBidi"/>
                <w:sz w:val="14"/>
                <w:szCs w:val="14"/>
              </w:rPr>
            </w:pPr>
            <w:r>
              <w:rPr>
                <w:rFonts w:asciiTheme="majorBidi" w:hAnsiTheme="majorBidi" w:cstheme="majorBidi"/>
                <w:sz w:val="14"/>
                <w:szCs w:val="14"/>
              </w:rPr>
              <w:t>58,393</w:t>
            </w:r>
          </w:p>
        </w:tc>
        <w:tc>
          <w:tcPr>
            <w:tcW w:w="720" w:type="dxa"/>
            <w:tcBorders>
              <w:top w:val="nil"/>
              <w:left w:val="nil"/>
              <w:bottom w:val="nil"/>
              <w:right w:val="nil"/>
            </w:tcBorders>
            <w:shd w:val="clear" w:color="auto" w:fill="auto"/>
            <w:tcMar>
              <w:left w:w="43" w:type="dxa"/>
              <w:right w:w="43" w:type="dxa"/>
            </w:tcMar>
            <w:vAlign w:val="center"/>
          </w:tcPr>
          <w:p w:rsidR="00DF293A" w:rsidRPr="005C7668" w:rsidRDefault="00DF293A" w:rsidP="00DF293A">
            <w:pPr>
              <w:jc w:val="right"/>
              <w:rPr>
                <w:rFonts w:asciiTheme="majorBidi" w:hAnsiTheme="majorBidi" w:cstheme="majorBidi"/>
                <w:sz w:val="14"/>
                <w:szCs w:val="14"/>
              </w:rPr>
            </w:pPr>
            <w:r w:rsidRPr="005C7668">
              <w:rPr>
                <w:rFonts w:asciiTheme="majorBidi" w:hAnsiTheme="majorBidi" w:cstheme="majorBidi"/>
                <w:sz w:val="14"/>
                <w:szCs w:val="14"/>
              </w:rPr>
              <w:t>58,797</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color w:val="auto"/>
                <w:sz w:val="14"/>
                <w:szCs w:val="14"/>
              </w:rPr>
            </w:pPr>
            <w:r w:rsidRPr="00063E4E">
              <w:rPr>
                <w:sz w:val="14"/>
                <w:szCs w:val="14"/>
              </w:rPr>
              <w:t>59,138</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color w:val="auto"/>
                <w:sz w:val="14"/>
                <w:szCs w:val="14"/>
              </w:rPr>
            </w:pPr>
            <w:r w:rsidRPr="00780694">
              <w:rPr>
                <w:sz w:val="14"/>
                <w:szCs w:val="14"/>
              </w:rPr>
              <w:t>60,480</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sz w:val="14"/>
                <w:szCs w:val="14"/>
              </w:rPr>
            </w:pPr>
            <w:r w:rsidRPr="00B52F31">
              <w:rPr>
                <w:rFonts w:asciiTheme="majorBidi" w:hAnsiTheme="majorBidi" w:cstheme="majorBidi"/>
                <w:sz w:val="14"/>
                <w:szCs w:val="14"/>
              </w:rPr>
              <w:t>67,188</w:t>
            </w:r>
          </w:p>
        </w:tc>
      </w:tr>
      <w:tr w:rsidR="00DF293A" w:rsidRPr="00B34F49" w:rsidTr="00063E4E">
        <w:trPr>
          <w:trHeight w:hRule="exact" w:val="315"/>
          <w:jc w:val="center"/>
        </w:trPr>
        <w:tc>
          <w:tcPr>
            <w:tcW w:w="3420" w:type="dxa"/>
            <w:tcBorders>
              <w:top w:val="nil"/>
              <w:left w:val="nil"/>
              <w:bottom w:val="nil"/>
              <w:right w:val="nil"/>
            </w:tcBorders>
            <w:shd w:val="clear" w:color="auto" w:fill="auto"/>
            <w:vAlign w:val="center"/>
            <w:hideMark/>
          </w:tcPr>
          <w:p w:rsidR="00DF293A" w:rsidRPr="00B34F49" w:rsidRDefault="00DF293A" w:rsidP="00DF293A">
            <w:pPr>
              <w:jc w:val="left"/>
              <w:rPr>
                <w:color w:val="auto"/>
                <w:sz w:val="14"/>
                <w:szCs w:val="14"/>
              </w:rPr>
            </w:pPr>
            <w:r w:rsidRPr="00B34F49">
              <w:rPr>
                <w:color w:val="auto"/>
                <w:sz w:val="14"/>
                <w:szCs w:val="14"/>
              </w:rPr>
              <w:t>Minimum of Assets required to be held under Section 29 of the Banking Companies Ordinance</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3,270,049</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3,791,605</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312B78">
              <w:rPr>
                <w:rFonts w:asciiTheme="majorBidi" w:hAnsiTheme="majorBidi" w:cstheme="majorBidi"/>
                <w:sz w:val="13"/>
                <w:szCs w:val="13"/>
              </w:rPr>
              <w:t>4,612,478</w:t>
            </w:r>
          </w:p>
        </w:tc>
        <w:tc>
          <w:tcPr>
            <w:tcW w:w="810" w:type="dxa"/>
            <w:tcBorders>
              <w:top w:val="nil"/>
              <w:left w:val="nil"/>
              <w:bottom w:val="nil"/>
              <w:right w:val="nil"/>
            </w:tcBorders>
            <w:shd w:val="clear" w:color="auto" w:fill="auto"/>
            <w:tcMar>
              <w:left w:w="43" w:type="dxa"/>
              <w:right w:w="43" w:type="dxa"/>
            </w:tcMar>
            <w:vAlign w:val="center"/>
          </w:tcPr>
          <w:p w:rsidR="00DF293A" w:rsidRPr="00D8631E" w:rsidRDefault="00DF293A" w:rsidP="00DF293A">
            <w:pPr>
              <w:jc w:val="right"/>
              <w:rPr>
                <w:sz w:val="14"/>
                <w:szCs w:val="14"/>
              </w:rPr>
            </w:pPr>
            <w:r w:rsidRPr="008116C7">
              <w:rPr>
                <w:sz w:val="14"/>
                <w:szCs w:val="14"/>
              </w:rPr>
              <w:t>4,020,836</w:t>
            </w:r>
          </w:p>
        </w:tc>
        <w:tc>
          <w:tcPr>
            <w:tcW w:w="720" w:type="dxa"/>
            <w:tcBorders>
              <w:top w:val="nil"/>
              <w:left w:val="nil"/>
              <w:bottom w:val="nil"/>
              <w:right w:val="nil"/>
            </w:tcBorders>
            <w:shd w:val="clear" w:color="auto" w:fill="auto"/>
            <w:tcMar>
              <w:left w:w="43" w:type="dxa"/>
              <w:right w:w="43" w:type="dxa"/>
            </w:tcMar>
            <w:vAlign w:val="center"/>
          </w:tcPr>
          <w:p w:rsidR="00DF293A" w:rsidRPr="008C314B" w:rsidRDefault="00DF293A" w:rsidP="00DF293A">
            <w:pPr>
              <w:jc w:val="right"/>
              <w:rPr>
                <w:rFonts w:asciiTheme="majorBidi" w:hAnsiTheme="majorBidi" w:cstheme="majorBidi"/>
                <w:sz w:val="14"/>
                <w:szCs w:val="14"/>
              </w:rPr>
            </w:pPr>
            <w:r>
              <w:rPr>
                <w:rFonts w:asciiTheme="majorBidi" w:hAnsiTheme="majorBidi" w:cstheme="majorBidi"/>
                <w:sz w:val="14"/>
                <w:szCs w:val="14"/>
              </w:rPr>
              <w:t>4,644,758</w:t>
            </w:r>
          </w:p>
        </w:tc>
        <w:tc>
          <w:tcPr>
            <w:tcW w:w="720" w:type="dxa"/>
            <w:tcBorders>
              <w:top w:val="nil"/>
              <w:left w:val="nil"/>
              <w:bottom w:val="nil"/>
              <w:right w:val="nil"/>
            </w:tcBorders>
            <w:shd w:val="clear" w:color="auto" w:fill="auto"/>
            <w:tcMar>
              <w:left w:w="43" w:type="dxa"/>
              <w:right w:w="43" w:type="dxa"/>
            </w:tcMar>
            <w:vAlign w:val="center"/>
          </w:tcPr>
          <w:p w:rsidR="00DF293A" w:rsidRPr="008A10E4" w:rsidRDefault="00DF293A" w:rsidP="00DF293A">
            <w:pPr>
              <w:jc w:val="right"/>
              <w:rPr>
                <w:rFonts w:asciiTheme="majorBidi" w:hAnsiTheme="majorBidi" w:cstheme="majorBidi"/>
                <w:sz w:val="14"/>
                <w:szCs w:val="14"/>
              </w:rPr>
            </w:pPr>
            <w:r w:rsidRPr="005C7668">
              <w:rPr>
                <w:rFonts w:asciiTheme="majorBidi" w:hAnsiTheme="majorBidi" w:cstheme="majorBidi"/>
                <w:sz w:val="14"/>
                <w:szCs w:val="14"/>
              </w:rPr>
              <w:t>4,648,530</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color w:val="auto"/>
                <w:sz w:val="14"/>
                <w:szCs w:val="14"/>
              </w:rPr>
            </w:pPr>
            <w:r w:rsidRPr="00063E4E">
              <w:rPr>
                <w:sz w:val="14"/>
                <w:szCs w:val="14"/>
              </w:rPr>
              <w:t>4,693,596</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color w:val="auto"/>
                <w:sz w:val="14"/>
                <w:szCs w:val="14"/>
              </w:rPr>
            </w:pPr>
            <w:r w:rsidRPr="00780694">
              <w:rPr>
                <w:sz w:val="14"/>
                <w:szCs w:val="14"/>
              </w:rPr>
              <w:t>4,594,430</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sz w:val="14"/>
                <w:szCs w:val="14"/>
              </w:rPr>
            </w:pPr>
            <w:r w:rsidRPr="00B52F31">
              <w:rPr>
                <w:rFonts w:asciiTheme="majorBidi" w:hAnsiTheme="majorBidi" w:cstheme="majorBidi"/>
                <w:sz w:val="14"/>
                <w:szCs w:val="14"/>
              </w:rPr>
              <w:t>4,595,229</w:t>
            </w:r>
          </w:p>
        </w:tc>
      </w:tr>
      <w:tr w:rsidR="00DF293A" w:rsidRPr="00B34F49" w:rsidTr="00063E4E">
        <w:trPr>
          <w:trHeight w:hRule="exact" w:val="405"/>
          <w:jc w:val="center"/>
        </w:trPr>
        <w:tc>
          <w:tcPr>
            <w:tcW w:w="3420" w:type="dxa"/>
            <w:tcBorders>
              <w:top w:val="nil"/>
              <w:left w:val="nil"/>
              <w:bottom w:val="single" w:sz="12" w:space="0" w:color="auto"/>
              <w:right w:val="nil"/>
            </w:tcBorders>
            <w:shd w:val="clear" w:color="auto" w:fill="auto"/>
            <w:vAlign w:val="center"/>
            <w:hideMark/>
          </w:tcPr>
          <w:p w:rsidR="00DF293A" w:rsidRPr="00B34F49" w:rsidRDefault="00DF293A" w:rsidP="00DF293A">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720" w:type="dxa"/>
            <w:tcBorders>
              <w:top w:val="nil"/>
              <w:left w:val="nil"/>
              <w:bottom w:val="single" w:sz="12" w:space="0" w:color="auto"/>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5,341,017</w:t>
            </w:r>
          </w:p>
        </w:tc>
        <w:tc>
          <w:tcPr>
            <w:tcW w:w="720" w:type="dxa"/>
            <w:tcBorders>
              <w:top w:val="nil"/>
              <w:left w:val="nil"/>
              <w:bottom w:val="single" w:sz="12" w:space="0" w:color="auto"/>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0D5F77">
              <w:rPr>
                <w:sz w:val="13"/>
                <w:szCs w:val="13"/>
              </w:rPr>
              <w:t>8,648,147</w:t>
            </w:r>
          </w:p>
        </w:tc>
        <w:tc>
          <w:tcPr>
            <w:tcW w:w="720" w:type="dxa"/>
            <w:tcBorders>
              <w:top w:val="nil"/>
              <w:left w:val="nil"/>
              <w:bottom w:val="nil"/>
              <w:right w:val="nil"/>
            </w:tcBorders>
            <w:shd w:val="clear" w:color="auto" w:fill="auto"/>
            <w:tcMar>
              <w:left w:w="43" w:type="dxa"/>
              <w:right w:w="43" w:type="dxa"/>
            </w:tcMar>
            <w:vAlign w:val="center"/>
          </w:tcPr>
          <w:p w:rsidR="00DF293A" w:rsidRPr="000D5F77" w:rsidRDefault="00DF293A" w:rsidP="00DF293A">
            <w:pPr>
              <w:jc w:val="right"/>
              <w:rPr>
                <w:sz w:val="13"/>
                <w:szCs w:val="13"/>
              </w:rPr>
            </w:pPr>
            <w:r w:rsidRPr="00312B78">
              <w:rPr>
                <w:rFonts w:asciiTheme="majorBidi" w:hAnsiTheme="majorBidi" w:cstheme="majorBidi"/>
                <w:sz w:val="13"/>
                <w:szCs w:val="13"/>
              </w:rPr>
              <w:t xml:space="preserve">9,523,577 </w:t>
            </w:r>
          </w:p>
        </w:tc>
        <w:tc>
          <w:tcPr>
            <w:tcW w:w="810" w:type="dxa"/>
            <w:tcBorders>
              <w:top w:val="nil"/>
              <w:left w:val="nil"/>
              <w:bottom w:val="single" w:sz="12" w:space="0" w:color="auto"/>
              <w:right w:val="nil"/>
            </w:tcBorders>
            <w:shd w:val="clear" w:color="auto" w:fill="auto"/>
            <w:tcMar>
              <w:left w:w="43" w:type="dxa"/>
              <w:right w:w="43" w:type="dxa"/>
            </w:tcMar>
            <w:vAlign w:val="center"/>
          </w:tcPr>
          <w:p w:rsidR="00DF293A" w:rsidRPr="00D8631E" w:rsidRDefault="00DF293A" w:rsidP="00DF293A">
            <w:pPr>
              <w:jc w:val="right"/>
              <w:rPr>
                <w:sz w:val="14"/>
                <w:szCs w:val="14"/>
              </w:rPr>
            </w:pPr>
            <w:r w:rsidRPr="008116C7">
              <w:rPr>
                <w:sz w:val="14"/>
                <w:szCs w:val="14"/>
              </w:rPr>
              <w:t>8,423,083</w:t>
            </w:r>
          </w:p>
        </w:tc>
        <w:tc>
          <w:tcPr>
            <w:tcW w:w="720" w:type="dxa"/>
            <w:tcBorders>
              <w:top w:val="nil"/>
              <w:left w:val="nil"/>
              <w:bottom w:val="nil"/>
              <w:right w:val="nil"/>
            </w:tcBorders>
            <w:shd w:val="clear" w:color="auto" w:fill="auto"/>
            <w:tcMar>
              <w:left w:w="43" w:type="dxa"/>
              <w:right w:w="43" w:type="dxa"/>
            </w:tcMar>
            <w:vAlign w:val="center"/>
          </w:tcPr>
          <w:p w:rsidR="00DF293A" w:rsidRPr="008C314B" w:rsidRDefault="00DF293A" w:rsidP="00DF293A">
            <w:pPr>
              <w:jc w:val="right"/>
              <w:rPr>
                <w:rFonts w:asciiTheme="majorBidi" w:hAnsiTheme="majorBidi" w:cstheme="majorBidi"/>
                <w:sz w:val="14"/>
                <w:szCs w:val="14"/>
              </w:rPr>
            </w:pPr>
            <w:r>
              <w:rPr>
                <w:rFonts w:asciiTheme="majorBidi" w:hAnsiTheme="majorBidi" w:cstheme="majorBidi"/>
                <w:sz w:val="14"/>
                <w:szCs w:val="14"/>
              </w:rPr>
              <w:t>10,943,672</w:t>
            </w:r>
          </w:p>
        </w:tc>
        <w:tc>
          <w:tcPr>
            <w:tcW w:w="720" w:type="dxa"/>
            <w:tcBorders>
              <w:top w:val="nil"/>
              <w:left w:val="nil"/>
              <w:bottom w:val="nil"/>
              <w:right w:val="nil"/>
            </w:tcBorders>
            <w:shd w:val="clear" w:color="auto" w:fill="auto"/>
            <w:tcMar>
              <w:left w:w="43" w:type="dxa"/>
              <w:right w:w="43" w:type="dxa"/>
            </w:tcMar>
            <w:vAlign w:val="center"/>
          </w:tcPr>
          <w:p w:rsidR="00DF293A" w:rsidRPr="005C7668" w:rsidRDefault="00DF293A" w:rsidP="00DF293A">
            <w:pPr>
              <w:jc w:val="right"/>
              <w:rPr>
                <w:rFonts w:asciiTheme="majorBidi" w:hAnsiTheme="majorBidi" w:cstheme="majorBidi"/>
                <w:sz w:val="14"/>
                <w:szCs w:val="14"/>
              </w:rPr>
            </w:pPr>
            <w:r w:rsidRPr="005C7668">
              <w:rPr>
                <w:rFonts w:asciiTheme="majorBidi" w:hAnsiTheme="majorBidi" w:cstheme="majorBidi"/>
                <w:sz w:val="14"/>
                <w:szCs w:val="14"/>
              </w:rPr>
              <w:t>11,109,357</w:t>
            </w:r>
          </w:p>
        </w:tc>
        <w:tc>
          <w:tcPr>
            <w:tcW w:w="810" w:type="dxa"/>
            <w:tcBorders>
              <w:top w:val="nil"/>
              <w:left w:val="nil"/>
              <w:bottom w:val="nil"/>
              <w:right w:val="nil"/>
            </w:tcBorders>
            <w:shd w:val="clear" w:color="auto" w:fill="auto"/>
            <w:tcMar>
              <w:left w:w="43" w:type="dxa"/>
              <w:right w:w="43" w:type="dxa"/>
            </w:tcMar>
            <w:vAlign w:val="center"/>
          </w:tcPr>
          <w:p w:rsidR="00DF293A" w:rsidRPr="00063E4E" w:rsidRDefault="00DF293A" w:rsidP="00DF293A">
            <w:pPr>
              <w:jc w:val="right"/>
              <w:rPr>
                <w:color w:val="auto"/>
                <w:sz w:val="14"/>
                <w:szCs w:val="14"/>
              </w:rPr>
            </w:pPr>
            <w:r w:rsidRPr="00063E4E">
              <w:rPr>
                <w:sz w:val="14"/>
                <w:szCs w:val="14"/>
              </w:rPr>
              <w:t>10,941,174</w:t>
            </w:r>
          </w:p>
        </w:tc>
        <w:tc>
          <w:tcPr>
            <w:tcW w:w="720" w:type="dxa"/>
            <w:tcBorders>
              <w:top w:val="nil"/>
              <w:left w:val="nil"/>
              <w:bottom w:val="nil"/>
              <w:right w:val="nil"/>
            </w:tcBorders>
            <w:shd w:val="clear" w:color="auto" w:fill="auto"/>
            <w:tcMar>
              <w:left w:w="43" w:type="dxa"/>
              <w:right w:w="43" w:type="dxa"/>
            </w:tcMar>
            <w:vAlign w:val="center"/>
          </w:tcPr>
          <w:p w:rsidR="00DF293A" w:rsidRPr="00780694" w:rsidRDefault="00DF293A" w:rsidP="00DF293A">
            <w:pPr>
              <w:jc w:val="right"/>
              <w:rPr>
                <w:color w:val="auto"/>
                <w:sz w:val="14"/>
                <w:szCs w:val="14"/>
              </w:rPr>
            </w:pPr>
            <w:r w:rsidRPr="00780694">
              <w:rPr>
                <w:sz w:val="14"/>
                <w:szCs w:val="14"/>
              </w:rPr>
              <w:t>10,626,748</w:t>
            </w:r>
          </w:p>
        </w:tc>
        <w:tc>
          <w:tcPr>
            <w:tcW w:w="900" w:type="dxa"/>
            <w:tcBorders>
              <w:top w:val="nil"/>
              <w:left w:val="nil"/>
              <w:bottom w:val="nil"/>
              <w:right w:val="nil"/>
            </w:tcBorders>
            <w:shd w:val="clear" w:color="auto" w:fill="auto"/>
            <w:tcMar>
              <w:left w:w="43" w:type="dxa"/>
              <w:right w:w="43" w:type="dxa"/>
            </w:tcMar>
            <w:vAlign w:val="center"/>
          </w:tcPr>
          <w:p w:rsidR="00DF293A" w:rsidRPr="00B52F31" w:rsidRDefault="00DF293A" w:rsidP="00DF293A">
            <w:pPr>
              <w:jc w:val="right"/>
              <w:rPr>
                <w:rFonts w:asciiTheme="majorBidi" w:hAnsiTheme="majorBidi" w:cstheme="majorBidi"/>
                <w:sz w:val="14"/>
                <w:szCs w:val="14"/>
              </w:rPr>
            </w:pPr>
            <w:r w:rsidRPr="00B52F31">
              <w:rPr>
                <w:rFonts w:asciiTheme="majorBidi" w:hAnsiTheme="majorBidi" w:cstheme="majorBidi"/>
                <w:sz w:val="14"/>
                <w:szCs w:val="14"/>
              </w:rPr>
              <w:t>10,899,617</w:t>
            </w:r>
          </w:p>
        </w:tc>
      </w:tr>
      <w:tr w:rsidR="00F87F55" w:rsidRPr="00B34F49" w:rsidTr="0029362B">
        <w:trPr>
          <w:trHeight w:val="177"/>
          <w:jc w:val="center"/>
        </w:trPr>
        <w:tc>
          <w:tcPr>
            <w:tcW w:w="3420" w:type="dxa"/>
            <w:tcBorders>
              <w:top w:val="nil"/>
              <w:left w:val="nil"/>
              <w:bottom w:val="nil"/>
              <w:right w:val="nil"/>
            </w:tcBorders>
            <w:shd w:val="clear" w:color="auto" w:fill="auto"/>
            <w:noWrap/>
            <w:vAlign w:val="bottom"/>
          </w:tcPr>
          <w:p w:rsidR="00F87F55" w:rsidRPr="00B34F49" w:rsidRDefault="00F87F55" w:rsidP="00F87F55">
            <w:pPr>
              <w:jc w:val="left"/>
              <w:rPr>
                <w:sz w:val="14"/>
                <w:szCs w:val="14"/>
              </w:rPr>
            </w:pPr>
          </w:p>
        </w:tc>
        <w:tc>
          <w:tcPr>
            <w:tcW w:w="6840" w:type="dxa"/>
            <w:gridSpan w:val="9"/>
            <w:tcBorders>
              <w:top w:val="single" w:sz="12" w:space="0" w:color="auto"/>
              <w:left w:val="nil"/>
              <w:bottom w:val="nil"/>
              <w:right w:val="nil"/>
            </w:tcBorders>
            <w:shd w:val="clear" w:color="auto" w:fill="auto"/>
            <w:noWrap/>
            <w:vAlign w:val="bottom"/>
            <w:hideMark/>
          </w:tcPr>
          <w:p w:rsidR="00F87F55" w:rsidRPr="00B34F49" w:rsidRDefault="00F87F55" w:rsidP="00F87F55">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F87F55" w:rsidRPr="00B34F49" w:rsidTr="0029362B">
        <w:trPr>
          <w:trHeight w:val="180"/>
          <w:jc w:val="center"/>
        </w:trPr>
        <w:tc>
          <w:tcPr>
            <w:tcW w:w="10260" w:type="dxa"/>
            <w:gridSpan w:val="10"/>
            <w:tcBorders>
              <w:top w:val="nil"/>
              <w:left w:val="nil"/>
              <w:bottom w:val="nil"/>
              <w:right w:val="nil"/>
            </w:tcBorders>
            <w:shd w:val="clear" w:color="auto" w:fill="auto"/>
            <w:noWrap/>
            <w:vAlign w:val="center"/>
          </w:tcPr>
          <w:p w:rsidR="00F87F55" w:rsidRPr="00B728BC" w:rsidRDefault="00F87F55" w:rsidP="00F87F55">
            <w:pPr>
              <w:jc w:val="left"/>
              <w:rPr>
                <w:color w:val="auto"/>
                <w:sz w:val="14"/>
                <w:szCs w:val="14"/>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A01E8B" w:rsidRDefault="00A01E8B"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839"/>
        <w:gridCol w:w="814"/>
        <w:gridCol w:w="838"/>
        <w:gridCol w:w="746"/>
        <w:gridCol w:w="929"/>
        <w:gridCol w:w="838"/>
        <w:gridCol w:w="840"/>
        <w:gridCol w:w="723"/>
        <w:gridCol w:w="850"/>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5C0886">
            <w:pPr>
              <w:rPr>
                <w:b/>
                <w:color w:val="auto"/>
                <w:sz w:val="28"/>
                <w:szCs w:val="28"/>
              </w:rPr>
            </w:pPr>
            <w:r>
              <w:rPr>
                <w:b/>
                <w:bCs/>
                <w:color w:val="auto"/>
                <w:sz w:val="28"/>
                <w:szCs w:val="28"/>
              </w:rPr>
              <w:lastRenderedPageBreak/>
              <w:t>2.1</w:t>
            </w:r>
            <w:r w:rsidR="005C0886">
              <w:rPr>
                <w:b/>
                <w:bCs/>
                <w:color w:val="auto"/>
                <w:sz w:val="28"/>
                <w:szCs w:val="28"/>
              </w:rPr>
              <w:t>4</w:t>
            </w:r>
            <w:r w:rsidR="00CE30FF">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EE5E0B" w:rsidP="00DB799D">
            <w:pPr>
              <w:jc w:val="right"/>
              <w:rPr>
                <w:bCs/>
                <w:color w:val="auto"/>
                <w:szCs w:val="16"/>
              </w:rPr>
            </w:pPr>
            <w:r>
              <w:rPr>
                <w:bCs/>
                <w:color w:val="auto"/>
                <w:szCs w:val="16"/>
              </w:rPr>
              <w:t>Million Rupees</w:t>
            </w:r>
          </w:p>
        </w:tc>
      </w:tr>
      <w:tr w:rsidR="00295FF8" w:rsidRPr="00D5469A" w:rsidTr="00AE7571">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97" w:type="pct"/>
            <w:gridSpan w:val="4"/>
            <w:tcBorders>
              <w:bottom w:val="single" w:sz="4" w:space="0" w:color="auto"/>
              <w:right w:val="single" w:sz="4" w:space="0" w:color="auto"/>
            </w:tcBorders>
            <w:shd w:val="clear" w:color="auto" w:fill="auto"/>
            <w:vAlign w:val="center"/>
          </w:tcPr>
          <w:p w:rsidR="00295FF8" w:rsidRPr="00D5469A" w:rsidRDefault="00AE7571" w:rsidP="004357F0">
            <w:pPr>
              <w:rPr>
                <w:b/>
                <w:color w:val="auto"/>
                <w:szCs w:val="16"/>
              </w:rPr>
            </w:pPr>
            <w:r>
              <w:rPr>
                <w:b/>
                <w:color w:val="auto"/>
                <w:szCs w:val="16"/>
              </w:rPr>
              <w:t>Sep-22</w:t>
            </w:r>
          </w:p>
        </w:tc>
        <w:tc>
          <w:tcPr>
            <w:tcW w:w="1560" w:type="pct"/>
            <w:gridSpan w:val="4"/>
            <w:tcBorders>
              <w:left w:val="single" w:sz="4" w:space="0" w:color="auto"/>
              <w:bottom w:val="single" w:sz="4" w:space="0" w:color="auto"/>
            </w:tcBorders>
            <w:shd w:val="clear" w:color="auto" w:fill="auto"/>
            <w:vAlign w:val="center"/>
          </w:tcPr>
          <w:p w:rsidR="00295FF8" w:rsidRPr="00D5469A" w:rsidRDefault="00AE7571" w:rsidP="00295FF8">
            <w:pPr>
              <w:rPr>
                <w:b/>
                <w:color w:val="auto"/>
                <w:szCs w:val="16"/>
              </w:rPr>
            </w:pPr>
            <w:r>
              <w:rPr>
                <w:b/>
                <w:color w:val="auto"/>
                <w:szCs w:val="16"/>
              </w:rPr>
              <w:t>Dec-22</w:t>
            </w:r>
          </w:p>
        </w:tc>
      </w:tr>
      <w:tr w:rsidR="00295FF8" w:rsidRPr="00D5469A" w:rsidTr="00AE7571">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91"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402"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8"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46"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02"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03"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347"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8"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91" w:type="pct"/>
            <w:tcBorders>
              <w:top w:val="single" w:sz="12" w:space="0" w:color="auto"/>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19,435</w:t>
            </w:r>
          </w:p>
        </w:tc>
        <w:tc>
          <w:tcPr>
            <w:tcW w:w="402" w:type="pct"/>
            <w:tcBorders>
              <w:top w:val="single" w:sz="12" w:space="0" w:color="auto"/>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574,806</w:t>
            </w:r>
          </w:p>
        </w:tc>
        <w:tc>
          <w:tcPr>
            <w:tcW w:w="358" w:type="pct"/>
            <w:tcBorders>
              <w:top w:val="single" w:sz="12" w:space="0" w:color="auto"/>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53,882</w:t>
            </w:r>
          </w:p>
        </w:tc>
        <w:tc>
          <w:tcPr>
            <w:tcW w:w="446" w:type="pct"/>
            <w:tcBorders>
              <w:top w:val="single" w:sz="12" w:space="0" w:color="auto"/>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648,123</w:t>
            </w:r>
          </w:p>
        </w:tc>
        <w:tc>
          <w:tcPr>
            <w:tcW w:w="402"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11,719</w:t>
            </w:r>
          </w:p>
        </w:tc>
        <w:tc>
          <w:tcPr>
            <w:tcW w:w="403"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584,917</w:t>
            </w:r>
          </w:p>
        </w:tc>
        <w:tc>
          <w:tcPr>
            <w:tcW w:w="347"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81,948</w:t>
            </w:r>
          </w:p>
        </w:tc>
        <w:tc>
          <w:tcPr>
            <w:tcW w:w="408" w:type="pct"/>
            <w:tcBorders>
              <w:top w:val="single" w:sz="12" w:space="0" w:color="auto"/>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678,584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Currency</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4,912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6,598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11,524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3,957</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9,641</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13,611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Transferable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7,175</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472,993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43,356</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523,524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2,862</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458,984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61,990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523,837</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c. Restricted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20,334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3,440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23,774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32,313</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5,813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38,126</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d. Other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12,244</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76,568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488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89,300</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8,844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89,664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4,503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103,011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hanging="95"/>
              <w:jc w:val="left"/>
              <w:rPr>
                <w:b/>
                <w:bCs/>
                <w:color w:val="auto"/>
                <w:szCs w:val="16"/>
              </w:rPr>
            </w:pPr>
            <w:r w:rsidRPr="00D5469A">
              <w:rPr>
                <w:b/>
                <w:bCs/>
                <w:color w:val="auto"/>
                <w:szCs w:val="16"/>
              </w:rPr>
              <w:t>2. Investment in securities other than shares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742,408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303,966</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134,750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1,181,124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1,134,659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565,323</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225,642</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1,925,625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435,367</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221,264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117,195</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773,827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615,004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442,959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143,968</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1,201,932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307,040</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82,701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17,555</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407,297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519,655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122,364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81,674</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723,693</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193,619</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110,923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394,740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699,281</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233,417</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137,174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419,050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789,640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28,311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37,454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263,799</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329,565</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54,495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63,228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269,907</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387,630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165,308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73,469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130,940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369,717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178,921</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73,945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149,143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402,010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4. Investment in shares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47,274</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243,032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290,306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49,947</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214,085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264,032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41,526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227,599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269,124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44,154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201,350</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245,504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5,749</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15,433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21,182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5,793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12,735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18,528</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177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Life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Non-life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154</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154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142</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142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21,696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78,140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23,247</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123,082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26,259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114,048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27,486</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167,793</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8,008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35,507</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49,674</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93,188</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9,336</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32,379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50,977</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92,692</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1B2736" w:rsidRDefault="00AE7571" w:rsidP="00AE7571">
            <w:pPr>
              <w:ind w:firstLine="445"/>
              <w:jc w:val="left"/>
              <w:rPr>
                <w:b/>
                <w:bCs/>
                <w:color w:val="auto"/>
                <w:szCs w:val="16"/>
              </w:rPr>
            </w:pPr>
            <w:r w:rsidRPr="001B2736">
              <w:rPr>
                <w:b/>
                <w:bCs/>
                <w:color w:val="auto"/>
                <w:szCs w:val="16"/>
              </w:rPr>
              <w:t>a. Produced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7,646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29,237</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48,648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85,532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8,198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26,136</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50,031</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84,364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i. Fixed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7,377</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25,792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39,268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72,436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7,885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23,324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40,238</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71,447</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 xml:space="preserve"> </w:t>
            </w:r>
            <w:proofErr w:type="spellStart"/>
            <w:r w:rsidRPr="00D5469A">
              <w:rPr>
                <w:color w:val="auto"/>
                <w:szCs w:val="16"/>
              </w:rPr>
              <w:t>ii.Inventories</w:t>
            </w:r>
            <w:proofErr w:type="spellEnd"/>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1,682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1,682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1,585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1,585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 xml:space="preserve"> </w:t>
            </w:r>
            <w:proofErr w:type="spellStart"/>
            <w:r w:rsidRPr="00D5469A">
              <w:rPr>
                <w:color w:val="auto"/>
                <w:szCs w:val="16"/>
              </w:rPr>
              <w:t>iii.Valuables</w:t>
            </w:r>
            <w:proofErr w:type="spellEnd"/>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671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671</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373"/>
              <w:jc w:val="left"/>
              <w:rPr>
                <w:color w:val="auto"/>
                <w:szCs w:val="16"/>
              </w:rPr>
            </w:pPr>
            <w:r w:rsidRPr="00D5469A">
              <w:rPr>
                <w:color w:val="auto"/>
                <w:szCs w:val="16"/>
              </w:rPr>
              <w:t xml:space="preserve"> </w:t>
            </w:r>
            <w:proofErr w:type="spellStart"/>
            <w:r w:rsidRPr="00D5469A">
              <w:rPr>
                <w:color w:val="auto"/>
                <w:szCs w:val="16"/>
              </w:rPr>
              <w:t>iv.Other</w:t>
            </w:r>
            <w:proofErr w:type="spellEnd"/>
            <w:r w:rsidRPr="00D5469A">
              <w:rPr>
                <w:color w:val="auto"/>
                <w:szCs w:val="16"/>
              </w:rPr>
              <w:t xml:space="preserve"> produced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270</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1,093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9,380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10,743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313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1,073</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9,793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11,179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1B2736" w:rsidRDefault="00AE7571" w:rsidP="00AE7571">
            <w:pPr>
              <w:ind w:firstLine="445"/>
              <w:jc w:val="left"/>
              <w:rPr>
                <w:b/>
                <w:bCs/>
                <w:color w:val="auto"/>
                <w:szCs w:val="16"/>
              </w:rPr>
            </w:pPr>
            <w:r w:rsidRPr="001B2736">
              <w:rPr>
                <w:b/>
                <w:bCs/>
                <w:color w:val="auto"/>
                <w:szCs w:val="16"/>
              </w:rPr>
              <w:t>b. Non-produced assets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361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6,269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1,026</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7,656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1,138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6,244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946</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8,328</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left="451"/>
              <w:jc w:val="left"/>
              <w:rPr>
                <w:color w:val="auto"/>
                <w:szCs w:val="16"/>
              </w:rPr>
            </w:pPr>
            <w:r w:rsidRPr="00D5469A">
              <w:rPr>
                <w:color w:val="auto"/>
                <w:szCs w:val="16"/>
              </w:rPr>
              <w:t>i. Land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2,261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334</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2,903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308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2,299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170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2,777</w:t>
            </w:r>
          </w:p>
        </w:tc>
      </w:tr>
      <w:tr w:rsidR="00AE7571" w:rsidRPr="00E30683" w:rsidTr="00AE7571">
        <w:trPr>
          <w:trHeight w:hRule="exact" w:val="230"/>
        </w:trPr>
        <w:tc>
          <w:tcPr>
            <w:tcW w:w="1843" w:type="pct"/>
            <w:tcBorders>
              <w:top w:val="nil"/>
              <w:left w:val="nil"/>
              <w:right w:val="nil"/>
            </w:tcBorders>
            <w:shd w:val="clear" w:color="auto" w:fill="auto"/>
            <w:noWrap/>
            <w:vAlign w:val="center"/>
          </w:tcPr>
          <w:p w:rsidR="00AE7571" w:rsidRPr="00D5469A" w:rsidRDefault="00AE7571" w:rsidP="00AE7571">
            <w:pPr>
              <w:ind w:left="451"/>
              <w:jc w:val="left"/>
              <w:rPr>
                <w:color w:val="auto"/>
                <w:szCs w:val="16"/>
              </w:rPr>
            </w:pPr>
            <w:proofErr w:type="spellStart"/>
            <w:r w:rsidRPr="00D5469A">
              <w:rPr>
                <w:color w:val="auto"/>
                <w:szCs w:val="16"/>
              </w:rPr>
              <w:t>ii.Other</w:t>
            </w:r>
            <w:proofErr w:type="spellEnd"/>
            <w:r w:rsidRPr="00D5469A">
              <w:rPr>
                <w:color w:val="auto"/>
                <w:szCs w:val="16"/>
              </w:rPr>
              <w:t>-non-produced assets</w:t>
            </w:r>
          </w:p>
        </w:tc>
        <w:tc>
          <w:tcPr>
            <w:tcW w:w="391"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53</w:t>
            </w:r>
          </w:p>
        </w:tc>
        <w:tc>
          <w:tcPr>
            <w:tcW w:w="402"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4,009</w:t>
            </w:r>
          </w:p>
        </w:tc>
        <w:tc>
          <w:tcPr>
            <w:tcW w:w="358" w:type="pct"/>
            <w:tcBorders>
              <w:top w:val="nil"/>
              <w:left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692</w:t>
            </w:r>
          </w:p>
        </w:tc>
        <w:tc>
          <w:tcPr>
            <w:tcW w:w="446"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4,754</w:t>
            </w:r>
          </w:p>
        </w:tc>
        <w:tc>
          <w:tcPr>
            <w:tcW w:w="402"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830</w:t>
            </w:r>
          </w:p>
        </w:tc>
        <w:tc>
          <w:tcPr>
            <w:tcW w:w="403"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3,945</w:t>
            </w:r>
          </w:p>
        </w:tc>
        <w:tc>
          <w:tcPr>
            <w:tcW w:w="347"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776</w:t>
            </w:r>
          </w:p>
        </w:tc>
        <w:tc>
          <w:tcPr>
            <w:tcW w:w="408" w:type="pct"/>
            <w:tcBorders>
              <w:top w:val="nil"/>
              <w:left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5,551</w:t>
            </w:r>
          </w:p>
        </w:tc>
      </w:tr>
      <w:tr w:rsidR="00AE7571" w:rsidRPr="00E30683" w:rsidTr="00AE7571">
        <w:trPr>
          <w:trHeight w:hRule="exact" w:val="230"/>
        </w:trPr>
        <w:tc>
          <w:tcPr>
            <w:tcW w:w="1843" w:type="pct"/>
            <w:tcBorders>
              <w:left w:val="nil"/>
              <w:right w:val="nil"/>
            </w:tcBorders>
            <w:shd w:val="clear" w:color="auto" w:fill="auto"/>
            <w:noWrap/>
            <w:vAlign w:val="center"/>
          </w:tcPr>
          <w:p w:rsidR="00AE7571" w:rsidRPr="00D5469A" w:rsidRDefault="00AE7571" w:rsidP="00AE7571">
            <w:pPr>
              <w:jc w:val="left"/>
              <w:rPr>
                <w:b/>
                <w:bCs/>
                <w:color w:val="auto"/>
                <w:szCs w:val="16"/>
              </w:rPr>
            </w:pPr>
            <w:r w:rsidRPr="00D5469A">
              <w:rPr>
                <w:b/>
                <w:bCs/>
                <w:color w:val="auto"/>
                <w:szCs w:val="16"/>
              </w:rPr>
              <w:t>Total Assets/ Liabilities</w:t>
            </w:r>
          </w:p>
        </w:tc>
        <w:tc>
          <w:tcPr>
            <w:tcW w:w="391"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1,032,439</w:t>
            </w:r>
          </w:p>
        </w:tc>
        <w:tc>
          <w:tcPr>
            <w:tcW w:w="402"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1,346,373</w:t>
            </w:r>
          </w:p>
        </w:tc>
        <w:tc>
          <w:tcPr>
            <w:tcW w:w="358" w:type="pct"/>
            <w:tcBorders>
              <w:top w:val="nil"/>
              <w:left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656,469</w:t>
            </w:r>
          </w:p>
        </w:tc>
        <w:tc>
          <w:tcPr>
            <w:tcW w:w="446"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3,035,281</w:t>
            </w:r>
          </w:p>
        </w:tc>
        <w:tc>
          <w:tcPr>
            <w:tcW w:w="402"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1,465,335</w:t>
            </w:r>
          </w:p>
        </w:tc>
        <w:tc>
          <w:tcPr>
            <w:tcW w:w="403"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1,647,926</w:t>
            </w:r>
          </w:p>
        </w:tc>
        <w:tc>
          <w:tcPr>
            <w:tcW w:w="347"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805,248</w:t>
            </w:r>
          </w:p>
        </w:tc>
        <w:tc>
          <w:tcPr>
            <w:tcW w:w="408" w:type="pct"/>
            <w:tcBorders>
              <w:top w:val="nil"/>
              <w:left w:val="nil"/>
              <w:right w:val="nil"/>
            </w:tcBorders>
            <w:shd w:val="clear" w:color="auto" w:fill="auto"/>
            <w:vAlign w:val="center"/>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3,918,510</w:t>
            </w:r>
          </w:p>
        </w:tc>
      </w:tr>
      <w:tr w:rsidR="00AE7571" w:rsidRPr="00E30683" w:rsidTr="00AE7571">
        <w:trPr>
          <w:trHeight w:hRule="exact" w:val="230"/>
        </w:trPr>
        <w:tc>
          <w:tcPr>
            <w:tcW w:w="1843" w:type="pct"/>
            <w:tcBorders>
              <w:left w:val="nil"/>
              <w:bottom w:val="nil"/>
              <w:right w:val="nil"/>
            </w:tcBorders>
            <w:shd w:val="clear" w:color="auto" w:fill="auto"/>
            <w:noWrap/>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32,454</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35,531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456,523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524,509</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39,319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37,149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521,880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598,349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Restricted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132</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24,369</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24,502</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126</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26,014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26,140</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Other deposits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32,322</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11,162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456,523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500,007</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39,194</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11,135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521,880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572,209</w:t>
            </w:r>
          </w:p>
        </w:tc>
      </w:tr>
      <w:tr w:rsidR="00AE7571" w:rsidRPr="00E30683" w:rsidTr="00AE7571">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AE7571" w:rsidRPr="00D5469A" w:rsidRDefault="00AE7571" w:rsidP="00AE7571">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2,715</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8,228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10,943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940</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9,104</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10,044</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 xml:space="preserve">a. Short-term </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1,780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1,780</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934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8,228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9,163</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934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9,104</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10,039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812,996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62,410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62,003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937,409</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1,235,535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65,981</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141,809</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1,443,325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Short-term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690,518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20,591</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13,276</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724,384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1,033,986</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22,097</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12,076</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1,068,159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Long-term</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122,478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41,818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48,728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213,024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201,549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43,884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129,733</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375,165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44,421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99,918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84,917</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229,255</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43,989</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88,408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87,729</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220,125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143,442</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1,145,798</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44,798</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b/>
                <w:bCs/>
                <w:sz w:val="14"/>
                <w:szCs w:val="14"/>
              </w:rPr>
            </w:pPr>
            <w:r w:rsidRPr="00063E4E">
              <w:rPr>
                <w:rFonts w:asciiTheme="majorBidi" w:hAnsiTheme="majorBidi" w:cstheme="majorBidi"/>
                <w:b/>
                <w:bCs/>
                <w:sz w:val="14"/>
                <w:szCs w:val="14"/>
              </w:rPr>
              <w:t>1,334,038</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146,493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1,455,448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44,727</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b/>
                <w:bCs/>
                <w:sz w:val="14"/>
                <w:szCs w:val="14"/>
              </w:rPr>
            </w:pPr>
            <w:r w:rsidRPr="00AE7571">
              <w:rPr>
                <w:rFonts w:asciiTheme="majorBidi" w:hAnsiTheme="majorBidi" w:cstheme="majorBidi"/>
                <w:b/>
                <w:bCs/>
                <w:sz w:val="14"/>
                <w:szCs w:val="14"/>
              </w:rPr>
              <w:t>1,646,668</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a. 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6,238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673,247</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4,290</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683,774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6,238</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828,804</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4,290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839,331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b. Non-quoted</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78,333</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360,410</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30,133</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468,876</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78,333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473,368</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34,490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586,191</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c. Retained earnings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31,301</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61,052</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(25,769)</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66,584</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31,565</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54,290</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(27,510)</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58,345</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d. Current year result</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6,578</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36,454</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(12,811)</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30,221</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11,633</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87,599</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(15,682)</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83,549</w:t>
            </w:r>
          </w:p>
        </w:tc>
      </w:tr>
      <w:tr w:rsidR="00AE7571" w:rsidRPr="00E30683" w:rsidTr="00AE7571">
        <w:trPr>
          <w:trHeight w:hRule="exact" w:val="230"/>
        </w:trPr>
        <w:tc>
          <w:tcPr>
            <w:tcW w:w="1843" w:type="pct"/>
            <w:tcBorders>
              <w:top w:val="nil"/>
              <w:left w:val="nil"/>
              <w:bottom w:val="nil"/>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e. General &amp; special reserves</w:t>
            </w:r>
          </w:p>
        </w:tc>
        <w:tc>
          <w:tcPr>
            <w:tcW w:w="391"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22,936</w:t>
            </w:r>
          </w:p>
        </w:tc>
        <w:tc>
          <w:tcPr>
            <w:tcW w:w="402"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12,133</w:t>
            </w:r>
          </w:p>
        </w:tc>
        <w:tc>
          <w:tcPr>
            <w:tcW w:w="358" w:type="pct"/>
            <w:tcBorders>
              <w:top w:val="nil"/>
              <w:left w:val="nil"/>
              <w:bottom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49,181</w:t>
            </w:r>
          </w:p>
        </w:tc>
        <w:tc>
          <w:tcPr>
            <w:tcW w:w="446" w:type="pct"/>
            <w:tcBorders>
              <w:top w:val="nil"/>
              <w:left w:val="nil"/>
              <w:bottom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84,250</w:t>
            </w:r>
          </w:p>
        </w:tc>
        <w:tc>
          <w:tcPr>
            <w:tcW w:w="402"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22,987</w:t>
            </w:r>
          </w:p>
        </w:tc>
        <w:tc>
          <w:tcPr>
            <w:tcW w:w="403"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12,941</w:t>
            </w:r>
          </w:p>
        </w:tc>
        <w:tc>
          <w:tcPr>
            <w:tcW w:w="347"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49,545</w:t>
            </w:r>
          </w:p>
        </w:tc>
        <w:tc>
          <w:tcPr>
            <w:tcW w:w="408" w:type="pct"/>
            <w:tcBorders>
              <w:top w:val="nil"/>
              <w:left w:val="nil"/>
              <w:bottom w:val="nil"/>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85,473</w:t>
            </w:r>
          </w:p>
        </w:tc>
      </w:tr>
      <w:tr w:rsidR="00AE7571" w:rsidRPr="00E30683" w:rsidTr="00AE7571">
        <w:trPr>
          <w:trHeight w:hRule="exact" w:val="230"/>
        </w:trPr>
        <w:tc>
          <w:tcPr>
            <w:tcW w:w="1843" w:type="pct"/>
            <w:tcBorders>
              <w:top w:val="nil"/>
              <w:left w:val="nil"/>
              <w:bottom w:val="single" w:sz="12" w:space="0" w:color="auto"/>
              <w:right w:val="nil"/>
            </w:tcBorders>
            <w:shd w:val="clear" w:color="auto" w:fill="auto"/>
            <w:noWrap/>
            <w:vAlign w:val="center"/>
          </w:tcPr>
          <w:p w:rsidR="00AE7571" w:rsidRPr="00D5469A" w:rsidRDefault="00AE7571" w:rsidP="00AE7571">
            <w:pPr>
              <w:ind w:firstLine="445"/>
              <w:jc w:val="left"/>
              <w:rPr>
                <w:color w:val="auto"/>
                <w:szCs w:val="16"/>
              </w:rPr>
            </w:pPr>
            <w:r w:rsidRPr="00D5469A">
              <w:rPr>
                <w:color w:val="auto"/>
                <w:szCs w:val="16"/>
              </w:rPr>
              <w:t>f. Valuation adjustments</w:t>
            </w:r>
          </w:p>
        </w:tc>
        <w:tc>
          <w:tcPr>
            <w:tcW w:w="391"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(1,945)</w:t>
            </w:r>
          </w:p>
        </w:tc>
        <w:tc>
          <w:tcPr>
            <w:tcW w:w="402"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2,502</w:t>
            </w:r>
          </w:p>
        </w:tc>
        <w:tc>
          <w:tcPr>
            <w:tcW w:w="358" w:type="pct"/>
            <w:tcBorders>
              <w:top w:val="nil"/>
              <w:left w:val="nil"/>
              <w:right w:val="nil"/>
            </w:tcBorders>
            <w:shd w:val="clear" w:color="auto" w:fill="auto"/>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(226)</w:t>
            </w:r>
          </w:p>
        </w:tc>
        <w:tc>
          <w:tcPr>
            <w:tcW w:w="446" w:type="pct"/>
            <w:tcBorders>
              <w:top w:val="nil"/>
              <w:left w:val="nil"/>
              <w:right w:val="nil"/>
            </w:tcBorders>
            <w:shd w:val="clear" w:color="auto" w:fill="auto"/>
            <w:noWrap/>
            <w:vAlign w:val="center"/>
          </w:tcPr>
          <w:p w:rsidR="00AE7571" w:rsidRPr="00063E4E" w:rsidRDefault="00AE7571" w:rsidP="00AE7571">
            <w:pPr>
              <w:jc w:val="right"/>
              <w:rPr>
                <w:rFonts w:asciiTheme="majorBidi" w:hAnsiTheme="majorBidi" w:cstheme="majorBidi"/>
                <w:sz w:val="14"/>
                <w:szCs w:val="14"/>
              </w:rPr>
            </w:pPr>
            <w:r w:rsidRPr="00063E4E">
              <w:rPr>
                <w:rFonts w:asciiTheme="majorBidi" w:hAnsiTheme="majorBidi" w:cstheme="majorBidi"/>
                <w:sz w:val="14"/>
                <w:szCs w:val="14"/>
              </w:rPr>
              <w:t>332</w:t>
            </w:r>
          </w:p>
        </w:tc>
        <w:tc>
          <w:tcPr>
            <w:tcW w:w="402"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(4,263)</w:t>
            </w:r>
          </w:p>
        </w:tc>
        <w:tc>
          <w:tcPr>
            <w:tcW w:w="403"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(1,554)</w:t>
            </w:r>
          </w:p>
        </w:tc>
        <w:tc>
          <w:tcPr>
            <w:tcW w:w="347"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(406)</w:t>
            </w:r>
          </w:p>
        </w:tc>
        <w:tc>
          <w:tcPr>
            <w:tcW w:w="408" w:type="pct"/>
            <w:tcBorders>
              <w:top w:val="nil"/>
              <w:left w:val="nil"/>
              <w:bottom w:val="single" w:sz="8" w:space="0" w:color="auto"/>
              <w:right w:val="nil"/>
            </w:tcBorders>
            <w:shd w:val="clear" w:color="auto" w:fill="auto"/>
            <w:vAlign w:val="bottom"/>
          </w:tcPr>
          <w:p w:rsidR="00AE7571" w:rsidRPr="00AE7571" w:rsidRDefault="00AE7571" w:rsidP="00AE7571">
            <w:pPr>
              <w:jc w:val="right"/>
              <w:rPr>
                <w:rFonts w:asciiTheme="majorBidi" w:hAnsiTheme="majorBidi" w:cstheme="majorBidi"/>
                <w:sz w:val="14"/>
                <w:szCs w:val="14"/>
              </w:rPr>
            </w:pPr>
            <w:r w:rsidRPr="00AE7571">
              <w:rPr>
                <w:rFonts w:asciiTheme="majorBidi" w:hAnsiTheme="majorBidi" w:cstheme="majorBidi"/>
                <w:sz w:val="14"/>
                <w:szCs w:val="14"/>
              </w:rPr>
              <w:t>(6,222)</w:t>
            </w:r>
          </w:p>
        </w:tc>
      </w:tr>
      <w:tr w:rsidR="00AE7571" w:rsidRPr="00D5469A" w:rsidTr="00E00182">
        <w:trPr>
          <w:trHeight w:val="645"/>
        </w:trPr>
        <w:tc>
          <w:tcPr>
            <w:tcW w:w="5000" w:type="pct"/>
            <w:gridSpan w:val="9"/>
            <w:tcBorders>
              <w:top w:val="single" w:sz="12" w:space="0" w:color="auto"/>
              <w:left w:val="nil"/>
              <w:right w:val="nil"/>
            </w:tcBorders>
            <w:shd w:val="clear" w:color="auto" w:fill="auto"/>
          </w:tcPr>
          <w:p w:rsidR="00AE7571" w:rsidRDefault="00AE7571" w:rsidP="00AE7571">
            <w:pPr>
              <w:ind w:hanging="95"/>
              <w:jc w:val="right"/>
              <w:rPr>
                <w:color w:val="auto"/>
                <w:sz w:val="12"/>
                <w:szCs w:val="16"/>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r w:rsidR="00CE30FF">
              <w:rPr>
                <w:color w:val="auto"/>
                <w:sz w:val="13"/>
                <w:szCs w:val="13"/>
              </w:rPr>
              <w:t xml:space="preserve"> </w:t>
            </w:r>
            <w:r>
              <w:rPr>
                <w:sz w:val="14"/>
                <w:szCs w:val="14"/>
              </w:rPr>
              <w:t>Source: Core Statistics Department</w:t>
            </w:r>
          </w:p>
          <w:p w:rsidR="00AE7571" w:rsidRPr="009836DB" w:rsidRDefault="00AE7571" w:rsidP="00AE7571">
            <w:pPr>
              <w:ind w:hanging="95"/>
              <w:jc w:val="left"/>
              <w:rPr>
                <w:color w:val="auto"/>
                <w:sz w:val="13"/>
                <w:szCs w:val="13"/>
              </w:rPr>
            </w:pPr>
          </w:p>
          <w:p w:rsidR="00AE7571" w:rsidRPr="00D5469A" w:rsidRDefault="00AE7571" w:rsidP="00AE7571">
            <w:pPr>
              <w:ind w:hanging="95"/>
              <w:jc w:val="right"/>
              <w:rPr>
                <w:color w:val="auto"/>
                <w:sz w:val="12"/>
                <w:szCs w:val="16"/>
              </w:rPr>
            </w:pP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B3B61" w:rsidRPr="00D5469A" w:rsidRDefault="007B3B61" w:rsidP="004F0151">
      <w:pPr>
        <w:jc w:val="both"/>
        <w:rPr>
          <w:color w:val="auto"/>
        </w:rPr>
      </w:pPr>
    </w:p>
    <w:tbl>
      <w:tblPr>
        <w:tblpPr w:leftFromText="180" w:rightFromText="180" w:vertAnchor="text" w:horzAnchor="margin" w:tblpX="-154" w:tblpY="6425"/>
        <w:tblOverlap w:val="never"/>
        <w:tblW w:w="20976"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gridCol w:w="1876"/>
        <w:gridCol w:w="1876"/>
        <w:gridCol w:w="1876"/>
        <w:gridCol w:w="1876"/>
        <w:gridCol w:w="1876"/>
        <w:gridCol w:w="1876"/>
      </w:tblGrid>
      <w:tr w:rsidR="00861018" w:rsidRPr="00D5469A" w:rsidTr="005122E6">
        <w:trPr>
          <w:gridAfter w:val="6"/>
          <w:wAfter w:w="11256" w:type="dxa"/>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5C0886">
            <w:pPr>
              <w:rPr>
                <w:b/>
                <w:bCs/>
                <w:color w:val="auto"/>
                <w:sz w:val="28"/>
                <w:szCs w:val="28"/>
              </w:rPr>
            </w:pPr>
            <w:r w:rsidRPr="00540B10">
              <w:rPr>
                <w:b/>
                <w:bCs/>
                <w:color w:val="auto"/>
                <w:sz w:val="28"/>
                <w:szCs w:val="28"/>
              </w:rPr>
              <w:lastRenderedPageBreak/>
              <w:t>2.1</w:t>
            </w:r>
            <w:r w:rsidR="005C0886">
              <w:rPr>
                <w:b/>
                <w:bCs/>
                <w:color w:val="auto"/>
                <w:sz w:val="28"/>
                <w:szCs w:val="28"/>
              </w:rPr>
              <w:t>6</w:t>
            </w:r>
            <w:r w:rsidR="00CE30FF">
              <w:rPr>
                <w:b/>
                <w:bCs/>
                <w:color w:val="auto"/>
                <w:sz w:val="28"/>
                <w:szCs w:val="28"/>
              </w:rPr>
              <w:t xml:space="preserve"> </w:t>
            </w:r>
            <w:r w:rsidRPr="00540B10">
              <w:rPr>
                <w:b/>
                <w:bCs/>
                <w:color w:val="auto"/>
                <w:sz w:val="28"/>
                <w:szCs w:val="28"/>
              </w:rPr>
              <w:t>Classification of Loans Extended (Advances) by DFIs</w:t>
            </w:r>
            <w:r w:rsidR="001723FB" w:rsidRPr="00540B10">
              <w:rPr>
                <w:b/>
                <w:bCs/>
                <w:color w:val="auto"/>
                <w:sz w:val="28"/>
                <w:szCs w:val="28"/>
              </w:rPr>
              <w:t>, MFBs</w:t>
            </w:r>
            <w:r w:rsidR="00CE30FF">
              <w:rPr>
                <w:b/>
                <w:bCs/>
                <w:color w:val="auto"/>
                <w:sz w:val="28"/>
                <w:szCs w:val="28"/>
              </w:rPr>
              <w:t xml:space="preserve"> </w:t>
            </w:r>
            <w:r w:rsidR="00FD672E">
              <w:rPr>
                <w:b/>
                <w:bCs/>
                <w:color w:val="auto"/>
                <w:sz w:val="28"/>
                <w:szCs w:val="28"/>
              </w:rPr>
              <w:t>and</w:t>
            </w:r>
            <w:r w:rsidRPr="00540B10">
              <w:rPr>
                <w:b/>
                <w:bCs/>
                <w:color w:val="auto"/>
                <w:sz w:val="28"/>
                <w:szCs w:val="28"/>
              </w:rPr>
              <w:t xml:space="preserve"> NBFCs</w:t>
            </w:r>
          </w:p>
        </w:tc>
      </w:tr>
      <w:tr w:rsidR="00861018" w:rsidRPr="00D5469A" w:rsidTr="005122E6">
        <w:trPr>
          <w:gridAfter w:val="6"/>
          <w:wAfter w:w="11256" w:type="dxa"/>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EE5E0B" w:rsidP="000E1EB2">
            <w:pPr>
              <w:jc w:val="right"/>
              <w:rPr>
                <w:color w:val="auto"/>
                <w:szCs w:val="16"/>
              </w:rPr>
            </w:pPr>
            <w:r>
              <w:rPr>
                <w:color w:val="auto"/>
                <w:szCs w:val="16"/>
              </w:rPr>
              <w:t>Million Rupees</w:t>
            </w:r>
          </w:p>
        </w:tc>
      </w:tr>
      <w:tr w:rsidR="00295FF8" w:rsidRPr="00D5469A" w:rsidTr="005122E6">
        <w:trPr>
          <w:gridAfter w:val="6"/>
          <w:wAfter w:w="11256" w:type="dxa"/>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AE7571" w:rsidP="00DB0C32">
            <w:pPr>
              <w:rPr>
                <w:b/>
                <w:color w:val="auto"/>
                <w:szCs w:val="16"/>
              </w:rPr>
            </w:pPr>
            <w:r>
              <w:rPr>
                <w:b/>
                <w:color w:val="auto"/>
                <w:szCs w:val="16"/>
              </w:rPr>
              <w:t>Sep-22</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AE7571" w:rsidP="00295FF8">
            <w:pPr>
              <w:rPr>
                <w:b/>
                <w:color w:val="auto"/>
                <w:szCs w:val="16"/>
              </w:rPr>
            </w:pPr>
            <w:r>
              <w:rPr>
                <w:b/>
                <w:color w:val="auto"/>
                <w:szCs w:val="16"/>
              </w:rPr>
              <w:t>Dec-22</w:t>
            </w:r>
          </w:p>
        </w:tc>
      </w:tr>
      <w:tr w:rsidR="00295FF8" w:rsidRPr="00D5469A" w:rsidTr="00A95AAA">
        <w:trPr>
          <w:gridAfter w:val="6"/>
          <w:wAfter w:w="11256" w:type="dxa"/>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222,808</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5,817</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228,625</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242,079</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5,145</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247,224</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5,036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498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5,534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5,415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554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5,969</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217,772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5,319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223,091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236,663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4,591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241,254</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6,187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59,179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65,367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29,862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74,995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104,857</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1,016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22,855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23,870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18,216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28,187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46,402</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2,355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8,349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10,704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9,005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18,807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27,812</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2,699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27,786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30,484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2,500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27,941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30,441</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118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189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307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142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61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202</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597BFA" w:rsidRPr="00D5469A" w:rsidRDefault="00597BFA" w:rsidP="00597BFA">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Pr>
                <w:rFonts w:asciiTheme="majorBidi" w:hAnsiTheme="majorBidi" w:cstheme="majorBidi"/>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Pr>
                <w:rFonts w:asciiTheme="majorBidi" w:hAnsiTheme="majorBidi" w:cstheme="majorBidi"/>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5122E6"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63,617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19,438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83,056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69,476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20,125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89,601</w:t>
            </w:r>
          </w:p>
        </w:tc>
      </w:tr>
      <w:tr w:rsidR="00597BFA" w:rsidRPr="00E30683" w:rsidTr="00597BFA">
        <w:trPr>
          <w:gridAfter w:val="6"/>
          <w:wAfter w:w="11256" w:type="dxa"/>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31</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r>
      <w:tr w:rsidR="00597BFA" w:rsidRPr="00E30683" w:rsidTr="00597BFA">
        <w:trPr>
          <w:gridAfter w:val="6"/>
          <w:wAfter w:w="11256" w:type="dxa"/>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597BFA" w:rsidRPr="00D5469A" w:rsidRDefault="00597BFA" w:rsidP="00597BFA">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c>
          <w:tcPr>
            <w:tcW w:w="1144" w:type="dxa"/>
            <w:tcBorders>
              <w:top w:val="nil"/>
              <w:left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00" w:type="dxa"/>
            <w:tcBorders>
              <w:top w:val="nil"/>
              <w:left w:val="nil"/>
              <w:right w:val="nil"/>
            </w:tcBorders>
            <w:shd w:val="clear" w:color="auto" w:fill="auto"/>
            <w:noWrap/>
            <w:tcMar>
              <w:top w:w="0"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1,312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1,078</w:t>
            </w:r>
          </w:p>
        </w:tc>
      </w:tr>
      <w:tr w:rsidR="00597BFA" w:rsidRPr="00E30683" w:rsidTr="00597BFA">
        <w:trPr>
          <w:gridAfter w:val="6"/>
          <w:wAfter w:w="11256" w:type="dxa"/>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597BFA" w:rsidRPr="00D5469A" w:rsidRDefault="00597BFA" w:rsidP="00597BFA">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302,604</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18,282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320,886</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327,390</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19,460</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346,850</w:t>
            </w:r>
          </w:p>
        </w:tc>
      </w:tr>
      <w:tr w:rsidR="00597BFA" w:rsidRPr="00E30683" w:rsidTr="00597BFA">
        <w:trPr>
          <w:gridAfter w:val="6"/>
          <w:wAfter w:w="11256" w:type="dxa"/>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597BFA" w:rsidRPr="00D5469A" w:rsidRDefault="00597BFA" w:rsidP="00597BFA">
            <w:pPr>
              <w:rPr>
                <w:b/>
                <w:bCs/>
                <w:color w:val="auto"/>
                <w:szCs w:val="16"/>
              </w:rPr>
            </w:pPr>
            <w:r w:rsidRPr="00D5469A">
              <w:rPr>
                <w:b/>
                <w:bCs/>
                <w:color w:val="auto"/>
                <w:szCs w:val="16"/>
              </w:rPr>
              <w:t>Total</w:t>
            </w:r>
          </w:p>
        </w:tc>
        <w:tc>
          <w:tcPr>
            <w:tcW w:w="1016"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596,564</w:t>
            </w:r>
          </w:p>
        </w:tc>
        <w:tc>
          <w:tcPr>
            <w:tcW w:w="1144"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102,717</w:t>
            </w:r>
          </w:p>
        </w:tc>
        <w:tc>
          <w:tcPr>
            <w:tcW w:w="900" w:type="dxa"/>
            <w:tcBorders>
              <w:top w:val="single" w:sz="4" w:space="0" w:color="auto"/>
              <w:left w:val="nil"/>
              <w:bottom w:val="single" w:sz="8" w:space="0" w:color="auto"/>
              <w:right w:val="nil"/>
            </w:tcBorders>
            <w:shd w:val="clear" w:color="auto" w:fill="auto"/>
            <w:noWrap/>
            <w:tcMar>
              <w:top w:w="13" w:type="dxa"/>
              <w:left w:w="43" w:type="dxa"/>
              <w:bottom w:w="0" w:type="dxa"/>
              <w:right w:w="58" w:type="dxa"/>
            </w:tcMar>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699,281</w:t>
            </w:r>
          </w:p>
        </w:tc>
        <w:tc>
          <w:tcPr>
            <w:tcW w:w="99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669,915</w:t>
            </w:r>
          </w:p>
        </w:tc>
        <w:tc>
          <w:tcPr>
            <w:tcW w:w="1260"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119,725</w:t>
            </w:r>
          </w:p>
        </w:tc>
        <w:tc>
          <w:tcPr>
            <w:tcW w:w="1016" w:type="dxa"/>
            <w:tcBorders>
              <w:top w:val="single" w:sz="12" w:space="0" w:color="auto"/>
              <w:left w:val="nil"/>
              <w:bottom w:val="nil"/>
              <w:right w:val="nil"/>
            </w:tcBorders>
            <w:shd w:val="clear" w:color="auto" w:fill="auto"/>
            <w:noWrap/>
            <w:tcMar>
              <w:top w:w="13" w:type="dxa"/>
              <w:left w:w="43" w:type="dxa"/>
              <w:bottom w:w="0" w:type="dxa"/>
              <w:right w:w="58" w:type="dxa"/>
            </w:tcMar>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789,640</w:t>
            </w:r>
          </w:p>
        </w:tc>
      </w:tr>
      <w:tr w:rsidR="00AE7571" w:rsidRPr="00D5469A" w:rsidTr="005122E6">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AE7571" w:rsidRDefault="00AE7571" w:rsidP="00AE7571">
            <w:pPr>
              <w:jc w:val="right"/>
              <w:rPr>
                <w:color w:val="auto"/>
                <w:sz w:val="12"/>
                <w:szCs w:val="16"/>
              </w:rPr>
            </w:pPr>
            <w:r w:rsidRPr="009836DB">
              <w:rPr>
                <w:color w:val="auto"/>
                <w:sz w:val="13"/>
                <w:szCs w:val="13"/>
              </w:rPr>
              <w:t>* This includes Depository NBFCs, DFIs and MFIs.</w:t>
            </w:r>
            <w:r>
              <w:rPr>
                <w:sz w:val="14"/>
                <w:szCs w:val="14"/>
              </w:rPr>
              <w:t xml:space="preserve"> Source: Core Statistics Department</w:t>
            </w:r>
          </w:p>
          <w:p w:rsidR="00AE7571" w:rsidRPr="00D5469A" w:rsidRDefault="00AE7571" w:rsidP="00AE7571">
            <w:pPr>
              <w:jc w:val="left"/>
              <w:rPr>
                <w:color w:val="auto"/>
                <w:sz w:val="12"/>
                <w:szCs w:val="16"/>
              </w:rPr>
            </w:pPr>
            <w:r w:rsidRPr="009836DB">
              <w:rPr>
                <w:color w:val="auto"/>
                <w:sz w:val="13"/>
                <w:szCs w:val="13"/>
              </w:rPr>
              <w:t>** This includes Non-Depository NBFCs, PMRCL and HBFC.</w:t>
            </w:r>
          </w:p>
        </w:tc>
        <w:tc>
          <w:tcPr>
            <w:tcW w:w="1876" w:type="dxa"/>
          </w:tcPr>
          <w:p w:rsidR="00AE7571" w:rsidRPr="00D5469A" w:rsidRDefault="00AE7571" w:rsidP="00AE7571">
            <w:pPr>
              <w:jc w:val="left"/>
            </w:pPr>
          </w:p>
        </w:tc>
        <w:tc>
          <w:tcPr>
            <w:tcW w:w="1876" w:type="dxa"/>
          </w:tcPr>
          <w:p w:rsidR="00AE7571" w:rsidRPr="00D5469A" w:rsidRDefault="00AE7571" w:rsidP="00AE7571">
            <w:pPr>
              <w:jc w:val="left"/>
            </w:pPr>
          </w:p>
        </w:tc>
        <w:tc>
          <w:tcPr>
            <w:tcW w:w="1876" w:type="dxa"/>
          </w:tcPr>
          <w:p w:rsidR="00AE7571" w:rsidRPr="00D5469A" w:rsidRDefault="00AE7571" w:rsidP="00AE7571">
            <w:pPr>
              <w:jc w:val="left"/>
            </w:pPr>
          </w:p>
        </w:tc>
        <w:tc>
          <w:tcPr>
            <w:tcW w:w="1876" w:type="dxa"/>
            <w:tcBorders>
              <w:top w:val="single" w:sz="4" w:space="0" w:color="auto"/>
              <w:left w:val="nil"/>
              <w:bottom w:val="single" w:sz="8" w:space="0" w:color="auto"/>
              <w:right w:val="nil"/>
            </w:tcBorders>
            <w:shd w:val="clear" w:color="auto" w:fill="auto"/>
            <w:vAlign w:val="center"/>
          </w:tcPr>
          <w:p w:rsidR="00AE7571" w:rsidRPr="00D5469A" w:rsidRDefault="00AE7571" w:rsidP="00AE7571">
            <w:pPr>
              <w:jc w:val="left"/>
            </w:pPr>
            <w:r>
              <w:rPr>
                <w:rFonts w:ascii="Calibri" w:hAnsi="Calibri" w:cs="Calibri"/>
                <w:b/>
                <w:bCs/>
                <w:sz w:val="22"/>
                <w:szCs w:val="22"/>
              </w:rPr>
              <w:t xml:space="preserve">499,780 </w:t>
            </w:r>
          </w:p>
        </w:tc>
        <w:tc>
          <w:tcPr>
            <w:tcW w:w="1876" w:type="dxa"/>
            <w:tcBorders>
              <w:top w:val="single" w:sz="4" w:space="0" w:color="auto"/>
              <w:left w:val="nil"/>
              <w:bottom w:val="single" w:sz="8" w:space="0" w:color="auto"/>
              <w:right w:val="nil"/>
            </w:tcBorders>
            <w:shd w:val="clear" w:color="auto" w:fill="auto"/>
            <w:vAlign w:val="center"/>
          </w:tcPr>
          <w:p w:rsidR="00AE7571" w:rsidRPr="00D5469A" w:rsidRDefault="00AE7571" w:rsidP="00AE7571">
            <w:pPr>
              <w:jc w:val="left"/>
            </w:pPr>
            <w:r>
              <w:rPr>
                <w:rFonts w:ascii="Calibri" w:hAnsi="Calibri" w:cs="Calibri"/>
                <w:b/>
                <w:bCs/>
                <w:sz w:val="22"/>
                <w:szCs w:val="22"/>
              </w:rPr>
              <w:t xml:space="preserve">95,984 </w:t>
            </w:r>
          </w:p>
        </w:tc>
        <w:tc>
          <w:tcPr>
            <w:tcW w:w="1876" w:type="dxa"/>
            <w:tcBorders>
              <w:top w:val="single" w:sz="4" w:space="0" w:color="auto"/>
              <w:left w:val="nil"/>
              <w:bottom w:val="single" w:sz="8" w:space="0" w:color="auto"/>
              <w:right w:val="nil"/>
            </w:tcBorders>
            <w:shd w:val="clear" w:color="auto" w:fill="auto"/>
            <w:vAlign w:val="center"/>
          </w:tcPr>
          <w:p w:rsidR="00AE7571" w:rsidRPr="00D5469A" w:rsidRDefault="00AE7571" w:rsidP="00AE7571">
            <w:pPr>
              <w:jc w:val="left"/>
            </w:pPr>
            <w:r>
              <w:rPr>
                <w:rFonts w:ascii="Calibri" w:hAnsi="Calibri" w:cs="Calibri"/>
                <w:b/>
                <w:bCs/>
                <w:sz w:val="22"/>
                <w:szCs w:val="22"/>
              </w:rPr>
              <w:t xml:space="preserve">595,764 </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5C0886">
            <w:pPr>
              <w:rPr>
                <w:b/>
                <w:bCs/>
                <w:color w:val="auto"/>
                <w:szCs w:val="16"/>
              </w:rPr>
            </w:pPr>
            <w:r w:rsidRPr="00540B10">
              <w:rPr>
                <w:b/>
                <w:bCs/>
                <w:color w:val="auto"/>
                <w:sz w:val="28"/>
                <w:szCs w:val="28"/>
              </w:rPr>
              <w:t>2.1</w:t>
            </w:r>
            <w:r w:rsidR="005C0886">
              <w:rPr>
                <w:b/>
                <w:bCs/>
                <w:color w:val="auto"/>
                <w:sz w:val="28"/>
                <w:szCs w:val="28"/>
              </w:rPr>
              <w:t>5</w:t>
            </w:r>
            <w:r w:rsidR="00CE30FF">
              <w:rPr>
                <w:b/>
                <w:bCs/>
                <w:color w:val="auto"/>
                <w:sz w:val="28"/>
                <w:szCs w:val="28"/>
              </w:rPr>
              <w:t xml:space="preserve"> </w:t>
            </w:r>
            <w:r w:rsidR="007B3B61" w:rsidRPr="00540B10">
              <w:rPr>
                <w:b/>
                <w:bCs/>
                <w:color w:val="auto"/>
                <w:sz w:val="28"/>
                <w:szCs w:val="28"/>
              </w:rPr>
              <w:t>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EE5E0B" w:rsidP="007B3B61">
            <w:pPr>
              <w:jc w:val="right"/>
              <w:rPr>
                <w:color w:val="auto"/>
                <w:szCs w:val="16"/>
              </w:rPr>
            </w:pPr>
            <w:r>
              <w:rPr>
                <w:color w:val="auto"/>
                <w:szCs w:val="16"/>
              </w:rPr>
              <w:t>Million Rupees</w:t>
            </w:r>
          </w:p>
        </w:tc>
      </w:tr>
      <w:tr w:rsidR="00AE7571" w:rsidRPr="00D5469A" w:rsidTr="0051358F">
        <w:trPr>
          <w:trHeight w:val="240"/>
        </w:trPr>
        <w:tc>
          <w:tcPr>
            <w:tcW w:w="4068" w:type="dxa"/>
            <w:tcBorders>
              <w:bottom w:val="single" w:sz="12" w:space="0" w:color="auto"/>
              <w:right w:val="single" w:sz="4" w:space="0" w:color="auto"/>
            </w:tcBorders>
            <w:shd w:val="clear" w:color="auto" w:fill="auto"/>
            <w:noWrap/>
            <w:vAlign w:val="center"/>
          </w:tcPr>
          <w:p w:rsidR="00AE7571" w:rsidRPr="00D5469A" w:rsidRDefault="00AE7571" w:rsidP="00AE7571">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E7571" w:rsidRPr="00D5469A" w:rsidRDefault="00AE7571" w:rsidP="00AE7571">
            <w:pPr>
              <w:jc w:val="right"/>
              <w:rPr>
                <w:b/>
                <w:bCs/>
                <w:color w:val="auto"/>
                <w:szCs w:val="22"/>
              </w:rPr>
            </w:pPr>
            <w:r w:rsidRPr="004357F0">
              <w:rPr>
                <w:b/>
                <w:bCs/>
                <w:color w:val="auto"/>
                <w:szCs w:val="22"/>
              </w:rPr>
              <w:t>Sep-2</w:t>
            </w:r>
            <w:r>
              <w:rPr>
                <w:b/>
                <w:bCs/>
                <w:color w:val="auto"/>
                <w:szCs w:val="22"/>
              </w:rPr>
              <w:t>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E7571" w:rsidRPr="00D5469A" w:rsidRDefault="00AE7571" w:rsidP="00AE7571">
            <w:pPr>
              <w:jc w:val="right"/>
              <w:rPr>
                <w:b/>
                <w:bCs/>
                <w:color w:val="auto"/>
                <w:szCs w:val="22"/>
              </w:rPr>
            </w:pPr>
            <w:r>
              <w:rPr>
                <w:b/>
                <w:bCs/>
                <w:color w:val="auto"/>
                <w:szCs w:val="22"/>
              </w:rPr>
              <w:t>Dec-21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E7571" w:rsidRPr="00D5469A" w:rsidRDefault="00AE7571" w:rsidP="00AE7571">
            <w:pPr>
              <w:jc w:val="right"/>
              <w:rPr>
                <w:b/>
                <w:bCs/>
                <w:color w:val="auto"/>
                <w:szCs w:val="22"/>
              </w:rPr>
            </w:pPr>
            <w:r>
              <w:rPr>
                <w:b/>
                <w:bCs/>
                <w:color w:val="auto"/>
                <w:szCs w:val="22"/>
              </w:rPr>
              <w:t>Mar-22</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AE7571" w:rsidRPr="00D5469A" w:rsidRDefault="00AE7571" w:rsidP="00AE7571">
            <w:pPr>
              <w:jc w:val="right"/>
              <w:rPr>
                <w:b/>
                <w:bCs/>
                <w:color w:val="auto"/>
                <w:szCs w:val="22"/>
              </w:rPr>
            </w:pPr>
            <w:r>
              <w:rPr>
                <w:b/>
                <w:bCs/>
                <w:color w:val="auto"/>
                <w:szCs w:val="22"/>
              </w:rPr>
              <w:t>Jun-22</w:t>
            </w:r>
          </w:p>
        </w:tc>
        <w:tc>
          <w:tcPr>
            <w:tcW w:w="900" w:type="dxa"/>
            <w:tcBorders>
              <w:top w:val="single" w:sz="8" w:space="0" w:color="auto"/>
              <w:left w:val="single" w:sz="4" w:space="0" w:color="auto"/>
              <w:bottom w:val="single" w:sz="12" w:space="0" w:color="auto"/>
            </w:tcBorders>
            <w:shd w:val="clear" w:color="auto" w:fill="auto"/>
            <w:noWrap/>
            <w:vAlign w:val="center"/>
          </w:tcPr>
          <w:p w:rsidR="00AE7571" w:rsidRPr="00D5469A" w:rsidRDefault="00AE7571" w:rsidP="00AE7571">
            <w:pPr>
              <w:jc w:val="right"/>
              <w:rPr>
                <w:b/>
                <w:bCs/>
                <w:color w:val="auto"/>
                <w:szCs w:val="22"/>
              </w:rPr>
            </w:pPr>
            <w:r>
              <w:rPr>
                <w:b/>
                <w:bCs/>
                <w:color w:val="auto"/>
                <w:szCs w:val="22"/>
              </w:rPr>
              <w:t>Sep-22</w:t>
            </w:r>
          </w:p>
        </w:tc>
        <w:tc>
          <w:tcPr>
            <w:tcW w:w="792" w:type="dxa"/>
            <w:tcBorders>
              <w:top w:val="single" w:sz="8" w:space="0" w:color="auto"/>
              <w:left w:val="single" w:sz="4" w:space="0" w:color="auto"/>
              <w:bottom w:val="single" w:sz="12" w:space="0" w:color="auto"/>
            </w:tcBorders>
            <w:shd w:val="clear" w:color="auto" w:fill="auto"/>
            <w:noWrap/>
            <w:vAlign w:val="center"/>
          </w:tcPr>
          <w:p w:rsidR="00AE7571" w:rsidRPr="00D5469A" w:rsidRDefault="00AE7571" w:rsidP="00AE7571">
            <w:pPr>
              <w:jc w:val="right"/>
              <w:rPr>
                <w:b/>
                <w:bCs/>
                <w:color w:val="auto"/>
                <w:szCs w:val="22"/>
              </w:rPr>
            </w:pPr>
            <w:r>
              <w:rPr>
                <w:b/>
                <w:color w:val="auto"/>
                <w:szCs w:val="16"/>
              </w:rPr>
              <w:t>Dec-22</w:t>
            </w:r>
          </w:p>
        </w:tc>
      </w:tr>
      <w:tr w:rsidR="00597BFA" w:rsidRPr="00D5469A" w:rsidTr="00597BFA">
        <w:trPr>
          <w:trHeight w:hRule="exact" w:val="259"/>
        </w:trPr>
        <w:tc>
          <w:tcPr>
            <w:tcW w:w="4068" w:type="dxa"/>
            <w:tcBorders>
              <w:top w:val="single" w:sz="12" w:space="0" w:color="auto"/>
            </w:tcBorders>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597BFA" w:rsidRDefault="00597BFA" w:rsidP="00597BFA">
            <w:pPr>
              <w:jc w:val="right"/>
              <w:rPr>
                <w:b/>
                <w:bCs/>
                <w:sz w:val="14"/>
                <w:szCs w:val="14"/>
              </w:rPr>
            </w:pPr>
            <w:r>
              <w:rPr>
                <w:b/>
                <w:bCs/>
                <w:sz w:val="14"/>
                <w:szCs w:val="14"/>
              </w:rPr>
              <w:t>122,922</w:t>
            </w:r>
          </w:p>
        </w:tc>
        <w:tc>
          <w:tcPr>
            <w:tcW w:w="900" w:type="dxa"/>
            <w:tcBorders>
              <w:top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133,675</w:t>
            </w:r>
          </w:p>
        </w:tc>
        <w:tc>
          <w:tcPr>
            <w:tcW w:w="900" w:type="dxa"/>
            <w:tcBorders>
              <w:top w:val="single" w:sz="12" w:space="0" w:color="auto"/>
            </w:tcBorders>
            <w:shd w:val="clear" w:color="auto" w:fill="auto"/>
            <w:noWrap/>
            <w:vAlign w:val="center"/>
          </w:tcPr>
          <w:p w:rsidR="00597BFA" w:rsidRDefault="00597BFA" w:rsidP="00597BFA">
            <w:pPr>
              <w:jc w:val="right"/>
              <w:rPr>
                <w:b/>
                <w:bCs/>
                <w:sz w:val="14"/>
                <w:szCs w:val="14"/>
              </w:rPr>
            </w:pPr>
            <w:r w:rsidRPr="005372F3">
              <w:rPr>
                <w:b/>
                <w:bCs/>
                <w:sz w:val="14"/>
                <w:szCs w:val="14"/>
              </w:rPr>
              <w:t xml:space="preserve">129,679 </w:t>
            </w:r>
          </w:p>
        </w:tc>
        <w:tc>
          <w:tcPr>
            <w:tcW w:w="990" w:type="dxa"/>
            <w:tcBorders>
              <w:top w:val="single" w:sz="12" w:space="0" w:color="auto"/>
            </w:tcBorders>
            <w:shd w:val="clear" w:color="auto" w:fill="auto"/>
            <w:noWrap/>
            <w:vAlign w:val="center"/>
          </w:tcPr>
          <w:p w:rsidR="00597BFA" w:rsidRPr="00912373" w:rsidRDefault="00597BFA" w:rsidP="00597BFA">
            <w:pPr>
              <w:jc w:val="right"/>
              <w:rPr>
                <w:b/>
                <w:bCs/>
                <w:sz w:val="14"/>
                <w:szCs w:val="14"/>
              </w:rPr>
            </w:pPr>
            <w:r>
              <w:rPr>
                <w:b/>
                <w:bCs/>
                <w:sz w:val="14"/>
                <w:szCs w:val="14"/>
              </w:rPr>
              <w:t xml:space="preserve">95,920 </w:t>
            </w:r>
          </w:p>
        </w:tc>
        <w:tc>
          <w:tcPr>
            <w:tcW w:w="900" w:type="dxa"/>
            <w:tcBorders>
              <w:top w:val="single" w:sz="12" w:space="0" w:color="auto"/>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136,388</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99,307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597BFA" w:rsidRDefault="00597BFA" w:rsidP="00597BFA">
            <w:pPr>
              <w:jc w:val="right"/>
              <w:rPr>
                <w:sz w:val="14"/>
                <w:szCs w:val="14"/>
              </w:rPr>
            </w:pPr>
            <w:r>
              <w:rPr>
                <w:sz w:val="14"/>
                <w:szCs w:val="14"/>
              </w:rPr>
              <w:t>33,973</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33,183</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34,176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37,160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37,553</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32,830</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597BFA" w:rsidRDefault="00597BFA" w:rsidP="00597BFA">
            <w:pPr>
              <w:jc w:val="right"/>
              <w:rPr>
                <w:sz w:val="14"/>
                <w:szCs w:val="14"/>
              </w:rPr>
            </w:pPr>
            <w:r>
              <w:rPr>
                <w:sz w:val="14"/>
                <w:szCs w:val="14"/>
              </w:rPr>
              <w:t>88,949</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100,492</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95,504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58,761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98,835</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66,477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54,544</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73,252</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105,915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151,218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104,583</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181,142</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597BFA" w:rsidRDefault="00597BFA" w:rsidP="00597BFA">
            <w:pPr>
              <w:jc w:val="right"/>
              <w:rPr>
                <w:sz w:val="14"/>
                <w:szCs w:val="14"/>
              </w:rPr>
            </w:pPr>
            <w:r>
              <w:rPr>
                <w:sz w:val="14"/>
                <w:szCs w:val="14"/>
              </w:rPr>
              <w:t>7,037</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3,404</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1,152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41,404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1,570</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47,837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597BFA" w:rsidRDefault="00597BFA" w:rsidP="00597BFA">
            <w:pPr>
              <w:jc w:val="right"/>
              <w:rPr>
                <w:sz w:val="14"/>
                <w:szCs w:val="14"/>
              </w:rPr>
            </w:pPr>
            <w:r>
              <w:rPr>
                <w:sz w:val="14"/>
                <w:szCs w:val="14"/>
              </w:rPr>
              <w:t>41,838</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62,385</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58,690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50,867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36,364</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74,915</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597BFA" w:rsidRDefault="00597BFA" w:rsidP="00597BFA">
            <w:pPr>
              <w:jc w:val="right"/>
              <w:rPr>
                <w:sz w:val="14"/>
                <w:szCs w:val="14"/>
              </w:rPr>
            </w:pPr>
            <w:r>
              <w:rPr>
                <w:sz w:val="14"/>
                <w:szCs w:val="14"/>
              </w:rPr>
              <w:t>3,506</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5,126</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34,857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45,057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50,366</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55,850</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597BFA" w:rsidRDefault="00597BFA" w:rsidP="00597BFA">
            <w:pPr>
              <w:jc w:val="right"/>
              <w:rPr>
                <w:sz w:val="14"/>
                <w:szCs w:val="14"/>
              </w:rPr>
            </w:pPr>
            <w:r>
              <w:rPr>
                <w:sz w:val="14"/>
                <w:szCs w:val="14"/>
              </w:rPr>
              <w:t>17</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170</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8,461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12,241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14,645</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1,239</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597BFA" w:rsidRDefault="00597BFA" w:rsidP="00597BFA">
            <w:pPr>
              <w:jc w:val="right"/>
              <w:rPr>
                <w:sz w:val="14"/>
                <w:szCs w:val="14"/>
              </w:rPr>
            </w:pPr>
            <w:r>
              <w:rPr>
                <w:sz w:val="14"/>
                <w:szCs w:val="14"/>
              </w:rPr>
              <w:t>2,145</w:t>
            </w:r>
          </w:p>
        </w:tc>
        <w:tc>
          <w:tcPr>
            <w:tcW w:w="900" w:type="dxa"/>
            <w:shd w:val="clear" w:color="auto" w:fill="auto"/>
            <w:noWrap/>
            <w:vAlign w:val="center"/>
          </w:tcPr>
          <w:p w:rsidR="00597BFA" w:rsidRDefault="00597BFA" w:rsidP="00597BFA">
            <w:pPr>
              <w:jc w:val="right"/>
              <w:rPr>
                <w:sz w:val="14"/>
                <w:szCs w:val="14"/>
              </w:rPr>
            </w:pPr>
            <w:r w:rsidRPr="00E30683">
              <w:rPr>
                <w:sz w:val="14"/>
                <w:szCs w:val="14"/>
              </w:rPr>
              <w:t>2,167</w:t>
            </w:r>
          </w:p>
        </w:tc>
        <w:tc>
          <w:tcPr>
            <w:tcW w:w="900" w:type="dxa"/>
            <w:shd w:val="clear" w:color="auto" w:fill="auto"/>
            <w:noWrap/>
            <w:vAlign w:val="center"/>
          </w:tcPr>
          <w:p w:rsidR="00597BFA" w:rsidRDefault="00597BFA" w:rsidP="00597BFA">
            <w:pPr>
              <w:jc w:val="right"/>
              <w:rPr>
                <w:sz w:val="14"/>
                <w:szCs w:val="14"/>
              </w:rPr>
            </w:pPr>
            <w:r w:rsidRPr="005372F3">
              <w:rPr>
                <w:sz w:val="14"/>
                <w:szCs w:val="14"/>
              </w:rPr>
              <w:t xml:space="preserve">2,756 </w:t>
            </w:r>
          </w:p>
        </w:tc>
        <w:tc>
          <w:tcPr>
            <w:tcW w:w="990" w:type="dxa"/>
            <w:shd w:val="clear" w:color="auto" w:fill="auto"/>
            <w:noWrap/>
            <w:vAlign w:val="center"/>
          </w:tcPr>
          <w:p w:rsidR="00597BFA" w:rsidRPr="005372F3" w:rsidRDefault="00597BFA" w:rsidP="00597BFA">
            <w:pPr>
              <w:jc w:val="right"/>
              <w:rPr>
                <w:sz w:val="14"/>
                <w:szCs w:val="14"/>
              </w:rPr>
            </w:pPr>
            <w:r>
              <w:rPr>
                <w:sz w:val="14"/>
                <w:szCs w:val="14"/>
              </w:rPr>
              <w:t xml:space="preserve">1,648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sz w:val="14"/>
                <w:szCs w:val="14"/>
              </w:rPr>
            </w:pPr>
            <w:r w:rsidRPr="00E550DA">
              <w:rPr>
                <w:rFonts w:asciiTheme="majorBidi" w:hAnsiTheme="majorBidi" w:cstheme="majorBidi"/>
                <w:sz w:val="14"/>
                <w:szCs w:val="14"/>
              </w:rPr>
              <w:t>1,638</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sz w:val="14"/>
                <w:szCs w:val="14"/>
              </w:rPr>
            </w:pPr>
            <w:r w:rsidRPr="00597BFA">
              <w:rPr>
                <w:rFonts w:asciiTheme="majorBidi" w:hAnsiTheme="majorBidi" w:cstheme="majorBidi"/>
                <w:sz w:val="14"/>
                <w:szCs w:val="14"/>
              </w:rPr>
              <w:t>1,301</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14,655</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22,775</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18,967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16,048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21,671</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31,827</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6,601</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9,137</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9,552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9,810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9,531</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13,083</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746</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791</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1,212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339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1,588</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1,366</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212,957</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213,345</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202,155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213,745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217,654</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234,745</w:t>
            </w:r>
          </w:p>
        </w:tc>
      </w:tr>
      <w:tr w:rsidR="00597BFA" w:rsidRPr="00D5469A" w:rsidTr="00597BFA">
        <w:trPr>
          <w:trHeight w:hRule="exact" w:val="288"/>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32,424</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43,416</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30,875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31,123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32,109</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35,860</w:t>
            </w:r>
          </w:p>
        </w:tc>
      </w:tr>
      <w:tr w:rsidR="00597BFA" w:rsidRPr="00D5469A" w:rsidTr="00597BFA">
        <w:trPr>
          <w:trHeight w:hRule="exact" w:val="259"/>
        </w:trPr>
        <w:tc>
          <w:tcPr>
            <w:tcW w:w="4068" w:type="dxa"/>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597BFA" w:rsidRDefault="00597BFA" w:rsidP="00597BFA">
            <w:pPr>
              <w:jc w:val="right"/>
              <w:rPr>
                <w:b/>
                <w:bCs/>
                <w:sz w:val="14"/>
                <w:szCs w:val="14"/>
              </w:rPr>
            </w:pPr>
            <w:r>
              <w:rPr>
                <w:b/>
                <w:bCs/>
                <w:sz w:val="14"/>
                <w:szCs w:val="14"/>
              </w:rPr>
              <w:t>807</w:t>
            </w:r>
          </w:p>
        </w:tc>
        <w:tc>
          <w:tcPr>
            <w:tcW w:w="900" w:type="dxa"/>
            <w:shd w:val="clear" w:color="auto" w:fill="auto"/>
            <w:noWrap/>
            <w:vAlign w:val="center"/>
          </w:tcPr>
          <w:p w:rsidR="00597BFA" w:rsidRDefault="00597BFA" w:rsidP="00597BFA">
            <w:pPr>
              <w:jc w:val="right"/>
              <w:rPr>
                <w:b/>
                <w:bCs/>
                <w:sz w:val="14"/>
                <w:szCs w:val="14"/>
              </w:rPr>
            </w:pPr>
            <w:r w:rsidRPr="00912373">
              <w:rPr>
                <w:b/>
                <w:bCs/>
                <w:sz w:val="14"/>
                <w:szCs w:val="14"/>
              </w:rPr>
              <w:t>837</w:t>
            </w:r>
          </w:p>
        </w:tc>
        <w:tc>
          <w:tcPr>
            <w:tcW w:w="900" w:type="dxa"/>
            <w:shd w:val="clear" w:color="auto" w:fill="auto"/>
            <w:noWrap/>
            <w:vAlign w:val="center"/>
          </w:tcPr>
          <w:p w:rsidR="00597BFA" w:rsidRDefault="00597BFA" w:rsidP="00597BFA">
            <w:pPr>
              <w:jc w:val="right"/>
              <w:rPr>
                <w:b/>
                <w:bCs/>
                <w:sz w:val="14"/>
                <w:szCs w:val="14"/>
              </w:rPr>
            </w:pPr>
            <w:r w:rsidRPr="005372F3">
              <w:rPr>
                <w:b/>
                <w:bCs/>
                <w:sz w:val="14"/>
                <w:szCs w:val="14"/>
              </w:rPr>
              <w:t xml:space="preserve">856 </w:t>
            </w:r>
          </w:p>
        </w:tc>
        <w:tc>
          <w:tcPr>
            <w:tcW w:w="990" w:type="dxa"/>
            <w:shd w:val="clear" w:color="auto" w:fill="auto"/>
            <w:noWrap/>
            <w:vAlign w:val="center"/>
          </w:tcPr>
          <w:p w:rsidR="00597BFA" w:rsidRPr="00912373" w:rsidRDefault="00597BFA" w:rsidP="00597BFA">
            <w:pPr>
              <w:jc w:val="right"/>
              <w:rPr>
                <w:b/>
                <w:bCs/>
                <w:sz w:val="14"/>
                <w:szCs w:val="14"/>
              </w:rPr>
            </w:pPr>
            <w:r>
              <w:rPr>
                <w:b/>
                <w:bCs/>
                <w:sz w:val="14"/>
                <w:szCs w:val="14"/>
              </w:rPr>
              <w:t xml:space="preserve">952 </w:t>
            </w:r>
          </w:p>
        </w:tc>
        <w:tc>
          <w:tcPr>
            <w:tcW w:w="900" w:type="dxa"/>
            <w:tcBorders>
              <w:top w:val="nil"/>
              <w:left w:val="nil"/>
              <w:bottom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984</w:t>
            </w:r>
          </w:p>
        </w:tc>
        <w:tc>
          <w:tcPr>
            <w:tcW w:w="792" w:type="dxa"/>
            <w:tcBorders>
              <w:top w:val="nil"/>
              <w:left w:val="nil"/>
              <w:bottom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1,018</w:t>
            </w:r>
          </w:p>
        </w:tc>
      </w:tr>
      <w:tr w:rsidR="00597BFA" w:rsidRPr="00D5469A" w:rsidTr="00597BFA">
        <w:trPr>
          <w:trHeight w:hRule="exact" w:val="259"/>
        </w:trPr>
        <w:tc>
          <w:tcPr>
            <w:tcW w:w="4068" w:type="dxa"/>
            <w:tcBorders>
              <w:bottom w:val="single" w:sz="12" w:space="0" w:color="auto"/>
            </w:tcBorders>
            <w:shd w:val="clear" w:color="auto" w:fill="auto"/>
            <w:noWrap/>
            <w:vAlign w:val="center"/>
          </w:tcPr>
          <w:p w:rsidR="00597BFA" w:rsidRPr="00D5469A" w:rsidRDefault="00597BFA" w:rsidP="00597BFA">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597BFA" w:rsidRDefault="00597BFA" w:rsidP="00597BFA">
            <w:pPr>
              <w:jc w:val="right"/>
              <w:rPr>
                <w:b/>
                <w:bCs/>
                <w:sz w:val="14"/>
                <w:szCs w:val="14"/>
              </w:rPr>
            </w:pPr>
            <w:r w:rsidRPr="00DB0C32">
              <w:rPr>
                <w:b/>
                <w:bCs/>
                <w:sz w:val="14"/>
                <w:szCs w:val="14"/>
              </w:rPr>
              <w:t>..</w:t>
            </w:r>
          </w:p>
        </w:tc>
        <w:tc>
          <w:tcPr>
            <w:tcW w:w="900" w:type="dxa"/>
            <w:tcBorders>
              <w:bottom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w:t>
            </w:r>
          </w:p>
        </w:tc>
        <w:tc>
          <w:tcPr>
            <w:tcW w:w="900" w:type="dxa"/>
            <w:tcBorders>
              <w:bottom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w:t>
            </w:r>
          </w:p>
        </w:tc>
        <w:tc>
          <w:tcPr>
            <w:tcW w:w="990" w:type="dxa"/>
            <w:tcBorders>
              <w:bottom w:val="single" w:sz="12" w:space="0" w:color="auto"/>
            </w:tcBorders>
            <w:shd w:val="clear" w:color="auto" w:fill="auto"/>
            <w:noWrap/>
            <w:vAlign w:val="center"/>
          </w:tcPr>
          <w:p w:rsidR="00597BFA" w:rsidRPr="00912373" w:rsidRDefault="00597BFA" w:rsidP="00597BFA">
            <w:pPr>
              <w:jc w:val="right"/>
              <w:rPr>
                <w:b/>
                <w:bCs/>
                <w:sz w:val="14"/>
                <w:szCs w:val="14"/>
              </w:rPr>
            </w:pPr>
            <w:r w:rsidRPr="00912373">
              <w:rPr>
                <w:b/>
                <w:bCs/>
                <w:sz w:val="14"/>
                <w:szCs w:val="14"/>
              </w:rPr>
              <w:t>..</w:t>
            </w:r>
          </w:p>
        </w:tc>
        <w:tc>
          <w:tcPr>
            <w:tcW w:w="900" w:type="dxa"/>
            <w:tcBorders>
              <w:top w:val="nil"/>
              <w:left w:val="nil"/>
              <w:bottom w:val="single" w:sz="12" w:space="0" w:color="auto"/>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Pr>
                <w:rFonts w:asciiTheme="majorBidi" w:hAnsiTheme="majorBidi" w:cstheme="majorBidi"/>
                <w:b/>
                <w:bCs/>
                <w:sz w:val="14"/>
                <w:szCs w:val="14"/>
              </w:rPr>
              <w:t>..</w:t>
            </w:r>
          </w:p>
        </w:tc>
        <w:tc>
          <w:tcPr>
            <w:tcW w:w="792" w:type="dxa"/>
            <w:tcBorders>
              <w:top w:val="nil"/>
              <w:left w:val="nil"/>
              <w:bottom w:val="single" w:sz="12" w:space="0" w:color="auto"/>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Pr>
                <w:rFonts w:asciiTheme="majorBidi" w:hAnsiTheme="majorBidi" w:cstheme="majorBidi"/>
                <w:b/>
                <w:bCs/>
                <w:sz w:val="14"/>
                <w:szCs w:val="14"/>
              </w:rPr>
              <w:t>..</w:t>
            </w:r>
          </w:p>
        </w:tc>
      </w:tr>
      <w:tr w:rsidR="00597BFA" w:rsidRPr="00D5469A" w:rsidTr="00597BFA">
        <w:trPr>
          <w:trHeight w:hRule="exact" w:val="259"/>
        </w:trPr>
        <w:tc>
          <w:tcPr>
            <w:tcW w:w="4068" w:type="dxa"/>
            <w:tcBorders>
              <w:top w:val="single" w:sz="12" w:space="0" w:color="auto"/>
              <w:bottom w:val="single" w:sz="12" w:space="0" w:color="auto"/>
            </w:tcBorders>
            <w:shd w:val="clear" w:color="auto" w:fill="auto"/>
            <w:noWrap/>
            <w:vAlign w:val="center"/>
          </w:tcPr>
          <w:p w:rsidR="00597BFA" w:rsidRPr="00D5469A" w:rsidRDefault="00597BFA" w:rsidP="00597BFA">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597BFA" w:rsidRDefault="00597BFA" w:rsidP="00597BFA">
            <w:pPr>
              <w:jc w:val="right"/>
              <w:rPr>
                <w:b/>
                <w:bCs/>
                <w:sz w:val="14"/>
                <w:szCs w:val="14"/>
              </w:rPr>
            </w:pPr>
            <w:r>
              <w:rPr>
                <w:b/>
                <w:bCs/>
                <w:sz w:val="14"/>
                <w:szCs w:val="14"/>
              </w:rPr>
              <w:t>445,658</w:t>
            </w:r>
          </w:p>
        </w:tc>
        <w:tc>
          <w:tcPr>
            <w:tcW w:w="900" w:type="dxa"/>
            <w:tcBorders>
              <w:top w:val="single" w:sz="12" w:space="0" w:color="auto"/>
              <w:bottom w:val="single" w:sz="12" w:space="0" w:color="auto"/>
            </w:tcBorders>
            <w:shd w:val="clear" w:color="auto" w:fill="auto"/>
            <w:noWrap/>
            <w:vAlign w:val="center"/>
          </w:tcPr>
          <w:p w:rsidR="00597BFA" w:rsidRDefault="00597BFA" w:rsidP="00597BFA">
            <w:pPr>
              <w:jc w:val="right"/>
              <w:rPr>
                <w:b/>
                <w:bCs/>
                <w:sz w:val="14"/>
                <w:szCs w:val="14"/>
              </w:rPr>
            </w:pPr>
            <w:r w:rsidRPr="00912373">
              <w:rPr>
                <w:b/>
                <w:bCs/>
                <w:sz w:val="14"/>
                <w:szCs w:val="14"/>
              </w:rPr>
              <w:t>497,228</w:t>
            </w:r>
          </w:p>
        </w:tc>
        <w:tc>
          <w:tcPr>
            <w:tcW w:w="900" w:type="dxa"/>
            <w:tcBorders>
              <w:top w:val="single" w:sz="12" w:space="0" w:color="auto"/>
              <w:bottom w:val="single" w:sz="12" w:space="0" w:color="auto"/>
            </w:tcBorders>
            <w:shd w:val="clear" w:color="auto" w:fill="auto"/>
            <w:noWrap/>
            <w:vAlign w:val="center"/>
          </w:tcPr>
          <w:p w:rsidR="00597BFA" w:rsidRDefault="00597BFA" w:rsidP="00597BFA">
            <w:pPr>
              <w:jc w:val="right"/>
              <w:rPr>
                <w:b/>
                <w:bCs/>
                <w:sz w:val="14"/>
                <w:szCs w:val="14"/>
              </w:rPr>
            </w:pPr>
            <w:r w:rsidRPr="005372F3">
              <w:rPr>
                <w:b/>
                <w:bCs/>
                <w:sz w:val="14"/>
                <w:szCs w:val="14"/>
              </w:rPr>
              <w:t>499,211</w:t>
            </w:r>
          </w:p>
        </w:tc>
        <w:tc>
          <w:tcPr>
            <w:tcW w:w="990" w:type="dxa"/>
            <w:tcBorders>
              <w:top w:val="single" w:sz="12" w:space="0" w:color="auto"/>
              <w:bottom w:val="single" w:sz="12" w:space="0" w:color="auto"/>
            </w:tcBorders>
            <w:shd w:val="clear" w:color="auto" w:fill="auto"/>
            <w:noWrap/>
            <w:vAlign w:val="center"/>
          </w:tcPr>
          <w:p w:rsidR="00597BFA" w:rsidRPr="00912373" w:rsidRDefault="00597BFA" w:rsidP="00597BFA">
            <w:pPr>
              <w:jc w:val="right"/>
              <w:rPr>
                <w:b/>
                <w:bCs/>
                <w:sz w:val="14"/>
                <w:szCs w:val="14"/>
              </w:rPr>
            </w:pPr>
            <w:r w:rsidRPr="001D0A28">
              <w:rPr>
                <w:b/>
                <w:bCs/>
                <w:sz w:val="14"/>
                <w:szCs w:val="14"/>
              </w:rPr>
              <w:t>519,156</w:t>
            </w:r>
          </w:p>
        </w:tc>
        <w:tc>
          <w:tcPr>
            <w:tcW w:w="900" w:type="dxa"/>
            <w:tcBorders>
              <w:top w:val="single" w:sz="12" w:space="0" w:color="auto"/>
              <w:left w:val="nil"/>
              <w:right w:val="nil"/>
            </w:tcBorders>
            <w:shd w:val="clear" w:color="auto" w:fill="auto"/>
            <w:noWrap/>
            <w:vAlign w:val="center"/>
          </w:tcPr>
          <w:p w:rsidR="00597BFA" w:rsidRPr="00E550DA" w:rsidRDefault="00597BFA" w:rsidP="00597BFA">
            <w:pPr>
              <w:jc w:val="right"/>
              <w:rPr>
                <w:rFonts w:asciiTheme="majorBidi" w:hAnsiTheme="majorBidi" w:cstheme="majorBidi"/>
                <w:b/>
                <w:bCs/>
                <w:sz w:val="14"/>
                <w:szCs w:val="14"/>
              </w:rPr>
            </w:pPr>
            <w:r w:rsidRPr="00E550DA">
              <w:rPr>
                <w:rFonts w:asciiTheme="majorBidi" w:hAnsiTheme="majorBidi" w:cstheme="majorBidi"/>
                <w:b/>
                <w:bCs/>
                <w:sz w:val="14"/>
                <w:szCs w:val="14"/>
              </w:rPr>
              <w:t>524,509</w:t>
            </w:r>
          </w:p>
        </w:tc>
        <w:tc>
          <w:tcPr>
            <w:tcW w:w="792" w:type="dxa"/>
            <w:tcBorders>
              <w:top w:val="single" w:sz="12" w:space="0" w:color="auto"/>
              <w:left w:val="nil"/>
              <w:right w:val="nil"/>
            </w:tcBorders>
            <w:shd w:val="clear" w:color="auto" w:fill="auto"/>
            <w:noWrap/>
            <w:vAlign w:val="center"/>
          </w:tcPr>
          <w:p w:rsidR="00597BFA" w:rsidRPr="00597BFA" w:rsidRDefault="00597BFA" w:rsidP="00597BFA">
            <w:pPr>
              <w:jc w:val="right"/>
              <w:rPr>
                <w:rFonts w:asciiTheme="majorBidi" w:hAnsiTheme="majorBidi" w:cstheme="majorBidi"/>
                <w:b/>
                <w:bCs/>
                <w:sz w:val="14"/>
                <w:szCs w:val="14"/>
              </w:rPr>
            </w:pPr>
            <w:r w:rsidRPr="00597BFA">
              <w:rPr>
                <w:rFonts w:asciiTheme="majorBidi" w:hAnsiTheme="majorBidi" w:cstheme="majorBidi"/>
                <w:b/>
                <w:bCs/>
                <w:sz w:val="14"/>
                <w:szCs w:val="14"/>
              </w:rPr>
              <w:t>598,349</w:t>
            </w:r>
          </w:p>
        </w:tc>
      </w:tr>
      <w:tr w:rsidR="00AE7571" w:rsidRPr="00D5469A" w:rsidTr="007B3B61">
        <w:trPr>
          <w:trHeight w:val="216"/>
        </w:trPr>
        <w:tc>
          <w:tcPr>
            <w:tcW w:w="9720" w:type="dxa"/>
            <w:gridSpan w:val="7"/>
            <w:tcBorders>
              <w:top w:val="single" w:sz="12" w:space="0" w:color="auto"/>
            </w:tcBorders>
            <w:shd w:val="clear" w:color="auto" w:fill="auto"/>
            <w:noWrap/>
            <w:vAlign w:val="center"/>
          </w:tcPr>
          <w:p w:rsidR="00AE7571" w:rsidRPr="00D5469A" w:rsidRDefault="00AE7571" w:rsidP="00AE7571">
            <w:pPr>
              <w:jc w:val="right"/>
              <w:rPr>
                <w:b/>
                <w:bCs/>
                <w:color w:val="auto"/>
                <w:szCs w:val="16"/>
              </w:rPr>
            </w:pPr>
            <w:r>
              <w:rPr>
                <w:sz w:val="14"/>
                <w:szCs w:val="14"/>
              </w:rPr>
              <w:t>Source: Core Statistics Department</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540B10" w:rsidRDefault="007F7163" w:rsidP="005C0886">
            <w:pPr>
              <w:rPr>
                <w:b/>
                <w:bCs/>
                <w:color w:val="auto"/>
                <w:sz w:val="28"/>
                <w:szCs w:val="28"/>
              </w:rPr>
            </w:pPr>
            <w:r w:rsidRPr="00540B10">
              <w:rPr>
                <w:b/>
                <w:bCs/>
                <w:color w:val="auto"/>
                <w:sz w:val="28"/>
                <w:szCs w:val="28"/>
              </w:rPr>
              <w:lastRenderedPageBreak/>
              <w:t>2.1</w:t>
            </w:r>
            <w:r w:rsidR="005C0886">
              <w:rPr>
                <w:b/>
                <w:bCs/>
                <w:color w:val="auto"/>
                <w:sz w:val="28"/>
                <w:szCs w:val="28"/>
              </w:rPr>
              <w:t>7</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rsidR="00C63C9B" w:rsidRPr="00540B10" w:rsidRDefault="00CE30FF" w:rsidP="008B474C">
            <w:pPr>
              <w:rPr>
                <w:b/>
                <w:bCs/>
                <w:color w:val="auto"/>
                <w:sz w:val="28"/>
                <w:szCs w:val="28"/>
              </w:rPr>
            </w:pPr>
            <w:r w:rsidRPr="00540B10">
              <w:rPr>
                <w:b/>
                <w:bCs/>
                <w:color w:val="auto"/>
                <w:sz w:val="28"/>
                <w:szCs w:val="28"/>
              </w:rPr>
              <w:t>B</w:t>
            </w:r>
            <w:r w:rsidR="00750683" w:rsidRPr="00540B10">
              <w:rPr>
                <w:b/>
                <w:bCs/>
                <w:color w:val="auto"/>
                <w:sz w:val="28"/>
                <w:szCs w:val="28"/>
              </w:rPr>
              <w:t>y</w:t>
            </w:r>
            <w:r>
              <w:rPr>
                <w:b/>
                <w:bCs/>
                <w:color w:val="auto"/>
                <w:sz w:val="28"/>
                <w:szCs w:val="28"/>
              </w:rPr>
              <w:t xml:space="preserve"> </w:t>
            </w:r>
            <w:r w:rsidR="00750683" w:rsidRPr="00540B10">
              <w:rPr>
                <w:b/>
                <w:bCs/>
                <w:color w:val="auto"/>
                <w:sz w:val="28"/>
                <w:szCs w:val="28"/>
              </w:rPr>
              <w:t>DFIs</w:t>
            </w:r>
            <w:r w:rsidR="001723FB" w:rsidRPr="00540B10">
              <w:rPr>
                <w:b/>
                <w:bCs/>
                <w:color w:val="auto"/>
                <w:sz w:val="28"/>
                <w:szCs w:val="28"/>
              </w:rPr>
              <w:t>,</w:t>
            </w:r>
            <w:r>
              <w:rPr>
                <w:b/>
                <w:bCs/>
                <w:color w:val="auto"/>
                <w:sz w:val="28"/>
                <w:szCs w:val="28"/>
              </w:rPr>
              <w:t xml:space="preserve"> </w:t>
            </w:r>
            <w:r w:rsidR="001723FB" w:rsidRPr="00540B10">
              <w:rPr>
                <w:b/>
                <w:bCs/>
                <w:color w:val="auto"/>
                <w:sz w:val="28"/>
                <w:szCs w:val="28"/>
              </w:rPr>
              <w:t xml:space="preserve">MFBs </w:t>
            </w:r>
            <w:r w:rsidR="008B474C">
              <w:rPr>
                <w:b/>
                <w:bCs/>
                <w:color w:val="auto"/>
                <w:sz w:val="28"/>
                <w:szCs w:val="28"/>
              </w:rPr>
              <w:t>and</w:t>
            </w:r>
            <w:r w:rsidR="00750683" w:rsidRPr="00540B10">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EE5E0B" w:rsidP="0069571C">
            <w:pPr>
              <w:jc w:val="right"/>
              <w:rPr>
                <w:color w:val="auto"/>
                <w:szCs w:val="16"/>
              </w:rPr>
            </w:pPr>
            <w:r>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AE7571" w:rsidP="00E941B9">
            <w:pPr>
              <w:rPr>
                <w:b/>
                <w:color w:val="auto"/>
                <w:szCs w:val="16"/>
              </w:rPr>
            </w:pPr>
            <w:r>
              <w:rPr>
                <w:b/>
                <w:color w:val="auto"/>
                <w:szCs w:val="16"/>
              </w:rPr>
              <w:t>Sep-22</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AE7571" w:rsidP="00C4368C">
            <w:pPr>
              <w:rPr>
                <w:b/>
                <w:color w:val="auto"/>
                <w:szCs w:val="16"/>
              </w:rPr>
            </w:pPr>
            <w:r>
              <w:rPr>
                <w:b/>
                <w:color w:val="auto"/>
                <w:szCs w:val="16"/>
              </w:rPr>
              <w:t>Dec-22</w:t>
            </w:r>
          </w:p>
        </w:tc>
      </w:tr>
      <w:tr w:rsidR="00295FF8" w:rsidRPr="00D5469A" w:rsidTr="004C02D4">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87"/>
              <w:jc w:val="left"/>
              <w:rPr>
                <w:b/>
                <w:bCs/>
                <w:color w:val="auto"/>
                <w:szCs w:val="16"/>
              </w:rPr>
            </w:pPr>
            <w:r w:rsidRPr="00D5469A">
              <w:rPr>
                <w:b/>
                <w:bCs/>
                <w:color w:val="auto"/>
                <w:szCs w:val="16"/>
              </w:rPr>
              <w:t>A. Securities</w:t>
            </w:r>
          </w:p>
        </w:tc>
        <w:tc>
          <w:tcPr>
            <w:tcW w:w="990" w:type="dxa"/>
            <w:tcBorders>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1,013,734</w:t>
            </w:r>
          </w:p>
        </w:tc>
        <w:tc>
          <w:tcPr>
            <w:tcW w:w="1080" w:type="dxa"/>
            <w:tcBorders>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167,390</w:t>
            </w:r>
          </w:p>
        </w:tc>
        <w:tc>
          <w:tcPr>
            <w:tcW w:w="810" w:type="dxa"/>
            <w:tcBorders>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1,181,124</w:t>
            </w:r>
          </w:p>
        </w:tc>
        <w:tc>
          <w:tcPr>
            <w:tcW w:w="990" w:type="dxa"/>
            <w:tcBorders>
              <w:top w:val="single" w:sz="8" w:space="0" w:color="auto"/>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1,651,523</w:t>
            </w:r>
          </w:p>
        </w:tc>
        <w:tc>
          <w:tcPr>
            <w:tcW w:w="1170" w:type="dxa"/>
            <w:tcBorders>
              <w:top w:val="single" w:sz="8" w:space="0" w:color="auto"/>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274,101</w:t>
            </w:r>
          </w:p>
        </w:tc>
        <w:tc>
          <w:tcPr>
            <w:tcW w:w="900" w:type="dxa"/>
            <w:tcBorders>
              <w:top w:val="single" w:sz="8" w:space="0" w:color="auto"/>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1,925,625</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18,193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41,538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59,731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17,487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75,621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93,107</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2,743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7,361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10,104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1,791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12,038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13,829</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15,450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34,177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49,627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15,695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63,583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79,278</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73,176</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51,847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125,023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96,816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76,659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173,475</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35,570</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12,650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48,220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58,093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30,048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88,141</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13,664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20,334</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33,999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9,552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24,172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33,724</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23,942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18,795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42,736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29,171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22,320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51,490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120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120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922,365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74,004</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996,369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1,537,171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121,822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1,658,993</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50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68"/>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8 Non-Residents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9 Foreign Currency</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87"/>
              <w:jc w:val="left"/>
              <w:rPr>
                <w:b/>
                <w:bCs/>
                <w:color w:val="auto"/>
                <w:szCs w:val="16"/>
              </w:rPr>
            </w:pPr>
            <w:r w:rsidRPr="00D5469A">
              <w:rPr>
                <w:b/>
                <w:bCs/>
                <w:color w:val="auto"/>
                <w:szCs w:val="16"/>
              </w:rPr>
              <w:t>B. Shares</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color w:val="auto"/>
                <w:sz w:val="14"/>
                <w:szCs w:val="14"/>
              </w:rPr>
            </w:pPr>
            <w:r w:rsidRPr="00E550DA">
              <w:rPr>
                <w:rFonts w:asciiTheme="majorBidi" w:hAnsiTheme="majorBidi" w:cstheme="majorBidi"/>
                <w:b/>
                <w:bCs/>
                <w:sz w:val="14"/>
                <w:szCs w:val="14"/>
              </w:rPr>
              <w:t>50,937</w:t>
            </w:r>
          </w:p>
        </w:tc>
        <w:tc>
          <w:tcPr>
            <w:tcW w:w="1080" w:type="dxa"/>
            <w:tcBorders>
              <w:top w:val="nil"/>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239,369</w:t>
            </w:r>
          </w:p>
        </w:tc>
        <w:tc>
          <w:tcPr>
            <w:tcW w:w="810" w:type="dxa"/>
            <w:tcBorders>
              <w:top w:val="nil"/>
              <w:left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290,306</w:t>
            </w:r>
          </w:p>
        </w:tc>
        <w:tc>
          <w:tcPr>
            <w:tcW w:w="99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color w:val="auto"/>
                <w:sz w:val="14"/>
                <w:szCs w:val="14"/>
              </w:rPr>
            </w:pPr>
            <w:r w:rsidRPr="00A54F82">
              <w:rPr>
                <w:rFonts w:asciiTheme="majorBidi" w:hAnsiTheme="majorBidi" w:cstheme="majorBidi"/>
                <w:b/>
                <w:bCs/>
                <w:sz w:val="14"/>
                <w:szCs w:val="14"/>
              </w:rPr>
              <w:t>53,086</w:t>
            </w:r>
          </w:p>
        </w:tc>
        <w:tc>
          <w:tcPr>
            <w:tcW w:w="117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210,946</w:t>
            </w:r>
          </w:p>
        </w:tc>
        <w:tc>
          <w:tcPr>
            <w:tcW w:w="900" w:type="dxa"/>
            <w:tcBorders>
              <w:top w:val="nil"/>
              <w:left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264,032</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1 Non-financial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11,231</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222,547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233,778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10,902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182,975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193,877</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 Public</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1,412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141,265</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142,677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1,438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108,949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110,386</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 xml:space="preserve"> ii Private</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9,819</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81,281</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91,101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9,464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74,027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83,491</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2 Financial Corporations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38,403</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16,377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54,780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40,829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27,529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68,358</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 Deposit money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30,617</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2,607</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33,224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33,575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2,945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36,520</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 Other deposit accepting institutions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965</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2,518</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3,483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965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1,839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2,804</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iii Financial intermediaries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5,614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10,843</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16,457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5,072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22,340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27,412</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iv Financial auxiliaries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994</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994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986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988</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447"/>
              <w:jc w:val="left"/>
              <w:rPr>
                <w:color w:val="auto"/>
                <w:szCs w:val="16"/>
              </w:rPr>
            </w:pPr>
            <w:r w:rsidRPr="00D5469A">
              <w:rPr>
                <w:color w:val="auto"/>
                <w:szCs w:val="16"/>
              </w:rPr>
              <w:t>v Insurance and pension funds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212</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410</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sz w:val="14"/>
                <w:szCs w:val="14"/>
              </w:rPr>
            </w:pPr>
            <w:r w:rsidRPr="00E550DA">
              <w:rPr>
                <w:rFonts w:asciiTheme="majorBidi" w:hAnsiTheme="majorBidi" w:cstheme="majorBidi"/>
                <w:sz w:val="14"/>
                <w:szCs w:val="14"/>
              </w:rPr>
              <w:t>623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231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403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sz w:val="14"/>
                <w:szCs w:val="14"/>
              </w:rPr>
            </w:pPr>
            <w:r w:rsidRPr="00A54F82">
              <w:rPr>
                <w:rFonts w:asciiTheme="majorBidi" w:hAnsiTheme="majorBidi" w:cstheme="majorBidi"/>
                <w:sz w:val="14"/>
                <w:szCs w:val="14"/>
              </w:rPr>
              <w:t>634</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3 Central Government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4 Provincial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9"/>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5 Local Governments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88"/>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6 Household</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318"/>
        </w:trPr>
        <w:tc>
          <w:tcPr>
            <w:tcW w:w="4068" w:type="dxa"/>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7 Non-profit institutions (NPIs) Serving Households</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108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81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w:t>
            </w:r>
          </w:p>
        </w:tc>
      </w:tr>
      <w:tr w:rsidR="00A54F82" w:rsidRPr="00D5469A" w:rsidTr="00A54F82">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A54F82" w:rsidRPr="00D5469A" w:rsidRDefault="00A54F82" w:rsidP="00A54F82">
            <w:pPr>
              <w:ind w:left="267"/>
              <w:jc w:val="left"/>
              <w:rPr>
                <w:b/>
                <w:bCs/>
                <w:color w:val="auto"/>
                <w:szCs w:val="16"/>
              </w:rPr>
            </w:pPr>
            <w:r w:rsidRPr="00D5469A">
              <w:rPr>
                <w:b/>
                <w:bCs/>
                <w:color w:val="auto"/>
                <w:szCs w:val="16"/>
              </w:rPr>
              <w:t>8 Non-residents</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1,302</w:t>
            </w:r>
          </w:p>
        </w:tc>
        <w:tc>
          <w:tcPr>
            <w:tcW w:w="108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445</w:t>
            </w:r>
          </w:p>
        </w:tc>
        <w:tc>
          <w:tcPr>
            <w:tcW w:w="81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1,748</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1,356</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442</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1,797</w:t>
            </w:r>
          </w:p>
        </w:tc>
      </w:tr>
      <w:tr w:rsidR="00A54F82" w:rsidRPr="00D5469A" w:rsidTr="00A54F82">
        <w:trPr>
          <w:trHeight w:hRule="exact" w:val="288"/>
        </w:trPr>
        <w:tc>
          <w:tcPr>
            <w:tcW w:w="4068" w:type="dxa"/>
            <w:tcBorders>
              <w:top w:val="single" w:sz="12" w:space="0" w:color="auto"/>
              <w:bottom w:val="single" w:sz="12" w:space="0" w:color="auto"/>
            </w:tcBorders>
            <w:shd w:val="clear" w:color="auto" w:fill="auto"/>
            <w:noWrap/>
            <w:vAlign w:val="center"/>
          </w:tcPr>
          <w:p w:rsidR="00A54F82" w:rsidRPr="00D5469A" w:rsidRDefault="00A54F82" w:rsidP="00A54F82">
            <w:pPr>
              <w:rPr>
                <w:b/>
                <w:bCs/>
                <w:color w:val="auto"/>
                <w:szCs w:val="16"/>
              </w:rPr>
            </w:pPr>
            <w:r w:rsidRPr="00D5469A">
              <w:rPr>
                <w:b/>
                <w:bCs/>
                <w:color w:val="auto"/>
                <w:szCs w:val="16"/>
              </w:rPr>
              <w:t>Total (A+B)</w:t>
            </w:r>
          </w:p>
        </w:tc>
        <w:tc>
          <w:tcPr>
            <w:tcW w:w="990" w:type="dxa"/>
            <w:tcBorders>
              <w:top w:val="nil"/>
              <w:left w:val="nil"/>
              <w:right w:val="nil"/>
            </w:tcBorders>
            <w:shd w:val="clear" w:color="auto" w:fill="auto"/>
            <w:noWrap/>
            <w:tcMar>
              <w:left w:w="43" w:type="dxa"/>
              <w:right w:w="43"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1,064,671</w:t>
            </w:r>
          </w:p>
        </w:tc>
        <w:tc>
          <w:tcPr>
            <w:tcW w:w="1080" w:type="dxa"/>
            <w:tcBorders>
              <w:top w:val="nil"/>
              <w:left w:val="nil"/>
              <w:right w:val="nil"/>
            </w:tcBorders>
            <w:shd w:val="clear" w:color="auto" w:fill="auto"/>
            <w:noWrap/>
            <w:tcMar>
              <w:left w:w="43" w:type="dxa"/>
              <w:right w:w="43"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406,759</w:t>
            </w:r>
          </w:p>
        </w:tc>
        <w:tc>
          <w:tcPr>
            <w:tcW w:w="810" w:type="dxa"/>
            <w:tcBorders>
              <w:top w:val="nil"/>
              <w:left w:val="nil"/>
              <w:right w:val="nil"/>
            </w:tcBorders>
            <w:shd w:val="clear" w:color="auto" w:fill="auto"/>
            <w:noWrap/>
            <w:tcMar>
              <w:left w:w="43" w:type="dxa"/>
              <w:right w:w="43" w:type="dxa"/>
            </w:tcMar>
            <w:vAlign w:val="center"/>
          </w:tcPr>
          <w:p w:rsidR="00A54F82" w:rsidRPr="00E550DA" w:rsidRDefault="00A54F82" w:rsidP="00A54F82">
            <w:pPr>
              <w:jc w:val="right"/>
              <w:rPr>
                <w:rFonts w:asciiTheme="majorBidi" w:hAnsiTheme="majorBidi" w:cstheme="majorBidi"/>
                <w:b/>
                <w:bCs/>
                <w:sz w:val="14"/>
                <w:szCs w:val="14"/>
              </w:rPr>
            </w:pPr>
            <w:r w:rsidRPr="00E550DA">
              <w:rPr>
                <w:rFonts w:asciiTheme="majorBidi" w:hAnsiTheme="majorBidi" w:cstheme="majorBidi"/>
                <w:b/>
                <w:bCs/>
                <w:sz w:val="14"/>
                <w:szCs w:val="14"/>
              </w:rPr>
              <w:t>1,471,430</w:t>
            </w:r>
          </w:p>
        </w:tc>
        <w:tc>
          <w:tcPr>
            <w:tcW w:w="99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1,704,609</w:t>
            </w:r>
          </w:p>
        </w:tc>
        <w:tc>
          <w:tcPr>
            <w:tcW w:w="117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485,047</w:t>
            </w:r>
          </w:p>
        </w:tc>
        <w:tc>
          <w:tcPr>
            <w:tcW w:w="90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A54F82" w:rsidRPr="00A54F82" w:rsidRDefault="00A54F82" w:rsidP="00A54F82">
            <w:pPr>
              <w:jc w:val="right"/>
              <w:rPr>
                <w:rFonts w:asciiTheme="majorBidi" w:hAnsiTheme="majorBidi" w:cstheme="majorBidi"/>
                <w:b/>
                <w:bCs/>
                <w:sz w:val="14"/>
                <w:szCs w:val="14"/>
              </w:rPr>
            </w:pPr>
            <w:r w:rsidRPr="00A54F82">
              <w:rPr>
                <w:rFonts w:asciiTheme="majorBidi" w:hAnsiTheme="majorBidi" w:cstheme="majorBidi"/>
                <w:b/>
                <w:bCs/>
                <w:sz w:val="14"/>
                <w:szCs w:val="14"/>
              </w:rPr>
              <w:t>2,189,657</w:t>
            </w:r>
          </w:p>
        </w:tc>
      </w:tr>
      <w:tr w:rsidR="00AE7571" w:rsidRPr="00D5469A" w:rsidTr="007828BE">
        <w:trPr>
          <w:trHeight w:hRule="exact" w:val="247"/>
        </w:trPr>
        <w:tc>
          <w:tcPr>
            <w:tcW w:w="10008" w:type="dxa"/>
            <w:gridSpan w:val="7"/>
            <w:tcBorders>
              <w:top w:val="single" w:sz="12" w:space="0" w:color="auto"/>
            </w:tcBorders>
            <w:shd w:val="clear" w:color="auto" w:fill="auto"/>
            <w:noWrap/>
            <w:vAlign w:val="center"/>
          </w:tcPr>
          <w:p w:rsidR="00AE7571" w:rsidRPr="00D5469A" w:rsidRDefault="00AE7571" w:rsidP="00AE7571">
            <w:pPr>
              <w:jc w:val="right"/>
              <w:rPr>
                <w:color w:val="auto"/>
                <w:sz w:val="12"/>
                <w:szCs w:val="16"/>
              </w:rPr>
            </w:pPr>
            <w:r w:rsidRPr="009836DB">
              <w:rPr>
                <w:color w:val="auto"/>
                <w:sz w:val="13"/>
                <w:szCs w:val="13"/>
              </w:rPr>
              <w:t>* This includes Depository NBFCs, DFIs and MFIs.</w:t>
            </w:r>
            <w:r w:rsidR="00CE30FF">
              <w:rPr>
                <w:color w:val="auto"/>
                <w:sz w:val="13"/>
                <w:szCs w:val="13"/>
              </w:rPr>
              <w:t xml:space="preserve"> </w:t>
            </w:r>
            <w:r>
              <w:rPr>
                <w:sz w:val="14"/>
                <w:szCs w:val="14"/>
              </w:rPr>
              <w:t>Source: Core Statistics Department</w:t>
            </w:r>
          </w:p>
        </w:tc>
      </w:tr>
      <w:tr w:rsidR="00AE7571" w:rsidRPr="00D5469A" w:rsidTr="007828BE">
        <w:trPr>
          <w:trHeight w:hRule="exact" w:val="235"/>
        </w:trPr>
        <w:tc>
          <w:tcPr>
            <w:tcW w:w="10008" w:type="dxa"/>
            <w:gridSpan w:val="7"/>
            <w:shd w:val="clear" w:color="auto" w:fill="auto"/>
            <w:noWrap/>
            <w:vAlign w:val="center"/>
          </w:tcPr>
          <w:p w:rsidR="00AE7571" w:rsidRPr="009836DB" w:rsidRDefault="00AE7571" w:rsidP="00AE7571">
            <w:pPr>
              <w:jc w:val="left"/>
              <w:rPr>
                <w:color w:val="auto"/>
                <w:sz w:val="13"/>
                <w:szCs w:val="13"/>
              </w:rPr>
            </w:pPr>
            <w:r w:rsidRPr="009836DB">
              <w:rPr>
                <w:color w:val="auto"/>
                <w:sz w:val="13"/>
                <w:szCs w:val="13"/>
              </w:rPr>
              <w:t>** This includes Non-Depository NBFCs, PMRCL and HBFC.</w:t>
            </w:r>
          </w:p>
        </w:tc>
      </w:tr>
      <w:tr w:rsidR="00AE7571" w:rsidRPr="00D5469A" w:rsidTr="007828BE">
        <w:trPr>
          <w:trHeight w:hRule="exact" w:val="235"/>
        </w:trPr>
        <w:tc>
          <w:tcPr>
            <w:tcW w:w="10008" w:type="dxa"/>
            <w:gridSpan w:val="7"/>
            <w:shd w:val="clear" w:color="auto" w:fill="auto"/>
            <w:noWrap/>
            <w:vAlign w:val="center"/>
          </w:tcPr>
          <w:p w:rsidR="00AE7571" w:rsidRPr="009836DB" w:rsidRDefault="00AE7571" w:rsidP="00AE7571">
            <w:pPr>
              <w:jc w:val="left"/>
              <w:rPr>
                <w:color w:val="auto"/>
                <w:sz w:val="13"/>
                <w:szCs w:val="13"/>
              </w:rPr>
            </w:pPr>
          </w:p>
        </w:tc>
      </w:tr>
    </w:tbl>
    <w:p w:rsidR="00B433FE" w:rsidRPr="0004205B" w:rsidRDefault="00B433FE" w:rsidP="00C156D0">
      <w:pPr>
        <w:rPr>
          <w:color w:val="auto"/>
        </w:rPr>
      </w:pPr>
    </w:p>
    <w:sectPr w:rsidR="00B433FE" w:rsidRPr="0004205B" w:rsidSect="00277F5B">
      <w:footerReference w:type="even" r:id="rId18"/>
      <w:footerReference w:type="default" r:id="rId19"/>
      <w:type w:val="continuous"/>
      <w:pgSz w:w="11906" w:h="16838" w:code="9"/>
      <w:pgMar w:top="259" w:right="386" w:bottom="720" w:left="720" w:header="432" w:footer="1008" w:gutter="720"/>
      <w:pgNumType w:start="8"/>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3546F" w16cex:dateUtc="2022-08-26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EEC7" w16cid:durableId="26B3546F"/>
  <w16cid:commentId w16cid:paraId="6AFB1869" w16cid:durableId="26B353A7"/>
  <w16cid:commentId w16cid:paraId="4CDA3A7B" w16cid:durableId="26B32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C7A" w:rsidRDefault="000D3C7A">
      <w:r>
        <w:separator/>
      </w:r>
    </w:p>
  </w:endnote>
  <w:endnote w:type="continuationSeparator" w:id="0">
    <w:p w:rsidR="000D3C7A" w:rsidRDefault="000D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D92" w:rsidRDefault="009E2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9E2D92" w:rsidRDefault="009E2D9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D92" w:rsidRPr="008961D3" w:rsidRDefault="009E2D92"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1C78B6">
      <w:rPr>
        <w:noProof/>
        <w:sz w:val="20"/>
      </w:rPr>
      <w:t>23</w:t>
    </w:r>
    <w:r w:rsidRPr="008961D3">
      <w:rPr>
        <w:sz w:val="20"/>
      </w:rPr>
      <w:fldChar w:fldCharType="end"/>
    </w:r>
  </w:p>
  <w:p w:rsidR="009E2D92" w:rsidRPr="008961D3" w:rsidRDefault="009E2D92">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C7A" w:rsidRDefault="000D3C7A">
      <w:r>
        <w:separator/>
      </w:r>
    </w:p>
  </w:footnote>
  <w:footnote w:type="continuationSeparator" w:id="0">
    <w:p w:rsidR="000D3C7A" w:rsidRDefault="000D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2AB"/>
    <w:rsid w:val="000016E4"/>
    <w:rsid w:val="00001CA1"/>
    <w:rsid w:val="00001F27"/>
    <w:rsid w:val="00002162"/>
    <w:rsid w:val="0000246F"/>
    <w:rsid w:val="0000275E"/>
    <w:rsid w:val="0000309A"/>
    <w:rsid w:val="00003723"/>
    <w:rsid w:val="00003FF2"/>
    <w:rsid w:val="0000407F"/>
    <w:rsid w:val="000040B7"/>
    <w:rsid w:val="00004127"/>
    <w:rsid w:val="00004150"/>
    <w:rsid w:val="00004267"/>
    <w:rsid w:val="0000446C"/>
    <w:rsid w:val="00005662"/>
    <w:rsid w:val="0000577F"/>
    <w:rsid w:val="000059C9"/>
    <w:rsid w:val="00005A04"/>
    <w:rsid w:val="00005CB5"/>
    <w:rsid w:val="00006357"/>
    <w:rsid w:val="00006992"/>
    <w:rsid w:val="00006A70"/>
    <w:rsid w:val="000074DB"/>
    <w:rsid w:val="000075BB"/>
    <w:rsid w:val="00007821"/>
    <w:rsid w:val="00007B9E"/>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4B"/>
    <w:rsid w:val="00011C73"/>
    <w:rsid w:val="00011ECC"/>
    <w:rsid w:val="00011F2C"/>
    <w:rsid w:val="0001242D"/>
    <w:rsid w:val="0001268D"/>
    <w:rsid w:val="00012762"/>
    <w:rsid w:val="000128FA"/>
    <w:rsid w:val="00012ADC"/>
    <w:rsid w:val="00012B38"/>
    <w:rsid w:val="00012CE2"/>
    <w:rsid w:val="000131F4"/>
    <w:rsid w:val="000132FA"/>
    <w:rsid w:val="000134F4"/>
    <w:rsid w:val="000140DD"/>
    <w:rsid w:val="00014684"/>
    <w:rsid w:val="000147BB"/>
    <w:rsid w:val="00015243"/>
    <w:rsid w:val="00015525"/>
    <w:rsid w:val="00015B89"/>
    <w:rsid w:val="00016575"/>
    <w:rsid w:val="000165E3"/>
    <w:rsid w:val="00016734"/>
    <w:rsid w:val="00016888"/>
    <w:rsid w:val="00016A8D"/>
    <w:rsid w:val="0001702F"/>
    <w:rsid w:val="00017588"/>
    <w:rsid w:val="000176B6"/>
    <w:rsid w:val="00017CA0"/>
    <w:rsid w:val="000205FD"/>
    <w:rsid w:val="00020DC4"/>
    <w:rsid w:val="00020FCE"/>
    <w:rsid w:val="0002130E"/>
    <w:rsid w:val="00021ABA"/>
    <w:rsid w:val="00021C10"/>
    <w:rsid w:val="00021C34"/>
    <w:rsid w:val="0002218D"/>
    <w:rsid w:val="00022D21"/>
    <w:rsid w:val="0002317E"/>
    <w:rsid w:val="00023204"/>
    <w:rsid w:val="0002345C"/>
    <w:rsid w:val="00023627"/>
    <w:rsid w:val="0002395A"/>
    <w:rsid w:val="00023C74"/>
    <w:rsid w:val="00023EC9"/>
    <w:rsid w:val="00023FA2"/>
    <w:rsid w:val="00024790"/>
    <w:rsid w:val="000249D8"/>
    <w:rsid w:val="00024D85"/>
    <w:rsid w:val="00024E7B"/>
    <w:rsid w:val="00024FC9"/>
    <w:rsid w:val="000250A4"/>
    <w:rsid w:val="00025915"/>
    <w:rsid w:val="0002662F"/>
    <w:rsid w:val="00026B74"/>
    <w:rsid w:val="00026CDC"/>
    <w:rsid w:val="00026F19"/>
    <w:rsid w:val="0002709E"/>
    <w:rsid w:val="0002712E"/>
    <w:rsid w:val="00027507"/>
    <w:rsid w:val="00027C5E"/>
    <w:rsid w:val="00027F8F"/>
    <w:rsid w:val="00030543"/>
    <w:rsid w:val="00030F2A"/>
    <w:rsid w:val="0003101A"/>
    <w:rsid w:val="000313F3"/>
    <w:rsid w:val="00031CB9"/>
    <w:rsid w:val="00031F0F"/>
    <w:rsid w:val="00032117"/>
    <w:rsid w:val="00032908"/>
    <w:rsid w:val="0003307D"/>
    <w:rsid w:val="000332C5"/>
    <w:rsid w:val="00033355"/>
    <w:rsid w:val="00033AB3"/>
    <w:rsid w:val="00033CBD"/>
    <w:rsid w:val="00034250"/>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309"/>
    <w:rsid w:val="00041D42"/>
    <w:rsid w:val="00041DA2"/>
    <w:rsid w:val="00041F76"/>
    <w:rsid w:val="0004205B"/>
    <w:rsid w:val="00042325"/>
    <w:rsid w:val="00042366"/>
    <w:rsid w:val="00042656"/>
    <w:rsid w:val="0004269E"/>
    <w:rsid w:val="000426DB"/>
    <w:rsid w:val="00042B1A"/>
    <w:rsid w:val="00042B5A"/>
    <w:rsid w:val="00042F21"/>
    <w:rsid w:val="000431E6"/>
    <w:rsid w:val="00043423"/>
    <w:rsid w:val="000434F7"/>
    <w:rsid w:val="0004377D"/>
    <w:rsid w:val="00043D9E"/>
    <w:rsid w:val="00044052"/>
    <w:rsid w:val="000440D5"/>
    <w:rsid w:val="00044209"/>
    <w:rsid w:val="0004438A"/>
    <w:rsid w:val="00044402"/>
    <w:rsid w:val="0004478B"/>
    <w:rsid w:val="00044CA8"/>
    <w:rsid w:val="00044F63"/>
    <w:rsid w:val="00045291"/>
    <w:rsid w:val="0004555B"/>
    <w:rsid w:val="00045A09"/>
    <w:rsid w:val="00045D0C"/>
    <w:rsid w:val="00046188"/>
    <w:rsid w:val="00046196"/>
    <w:rsid w:val="000465D4"/>
    <w:rsid w:val="00046C7E"/>
    <w:rsid w:val="00046E46"/>
    <w:rsid w:val="00046E5D"/>
    <w:rsid w:val="00046FA7"/>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D51"/>
    <w:rsid w:val="00052ECD"/>
    <w:rsid w:val="0005303D"/>
    <w:rsid w:val="0005311C"/>
    <w:rsid w:val="0005319E"/>
    <w:rsid w:val="00053403"/>
    <w:rsid w:val="000536CC"/>
    <w:rsid w:val="0005375B"/>
    <w:rsid w:val="0005388F"/>
    <w:rsid w:val="00053C18"/>
    <w:rsid w:val="00053ED6"/>
    <w:rsid w:val="000543BF"/>
    <w:rsid w:val="00054F97"/>
    <w:rsid w:val="000550F7"/>
    <w:rsid w:val="00056037"/>
    <w:rsid w:val="0005645C"/>
    <w:rsid w:val="000565BA"/>
    <w:rsid w:val="00056713"/>
    <w:rsid w:val="000568A4"/>
    <w:rsid w:val="00057014"/>
    <w:rsid w:val="000570B2"/>
    <w:rsid w:val="00057223"/>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81A"/>
    <w:rsid w:val="0006391B"/>
    <w:rsid w:val="00063D35"/>
    <w:rsid w:val="00063E4E"/>
    <w:rsid w:val="00064305"/>
    <w:rsid w:val="000643D7"/>
    <w:rsid w:val="00064690"/>
    <w:rsid w:val="00065128"/>
    <w:rsid w:val="00065481"/>
    <w:rsid w:val="000656DE"/>
    <w:rsid w:val="000657AC"/>
    <w:rsid w:val="00065948"/>
    <w:rsid w:val="000659FC"/>
    <w:rsid w:val="00065ABD"/>
    <w:rsid w:val="00066718"/>
    <w:rsid w:val="00066870"/>
    <w:rsid w:val="000669AD"/>
    <w:rsid w:val="00066B90"/>
    <w:rsid w:val="000670B4"/>
    <w:rsid w:val="00067122"/>
    <w:rsid w:val="000674CD"/>
    <w:rsid w:val="00067795"/>
    <w:rsid w:val="000678EE"/>
    <w:rsid w:val="0006799D"/>
    <w:rsid w:val="00067ECD"/>
    <w:rsid w:val="00067F85"/>
    <w:rsid w:val="00070001"/>
    <w:rsid w:val="00070106"/>
    <w:rsid w:val="0007069B"/>
    <w:rsid w:val="00070ACB"/>
    <w:rsid w:val="00071241"/>
    <w:rsid w:val="00071287"/>
    <w:rsid w:val="0007152A"/>
    <w:rsid w:val="000716AF"/>
    <w:rsid w:val="000719AC"/>
    <w:rsid w:val="00071DAB"/>
    <w:rsid w:val="00071EA5"/>
    <w:rsid w:val="00071EAE"/>
    <w:rsid w:val="000725B2"/>
    <w:rsid w:val="00072B66"/>
    <w:rsid w:val="0007362F"/>
    <w:rsid w:val="00073B50"/>
    <w:rsid w:val="00073EEA"/>
    <w:rsid w:val="0007433E"/>
    <w:rsid w:val="00074580"/>
    <w:rsid w:val="00074758"/>
    <w:rsid w:val="00074775"/>
    <w:rsid w:val="00074E65"/>
    <w:rsid w:val="00075069"/>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485"/>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8A3"/>
    <w:rsid w:val="00086C04"/>
    <w:rsid w:val="00086D4E"/>
    <w:rsid w:val="000871FC"/>
    <w:rsid w:val="00087FA5"/>
    <w:rsid w:val="0009066B"/>
    <w:rsid w:val="00090ADC"/>
    <w:rsid w:val="00090CF6"/>
    <w:rsid w:val="00090F15"/>
    <w:rsid w:val="00091693"/>
    <w:rsid w:val="0009195C"/>
    <w:rsid w:val="00091AA8"/>
    <w:rsid w:val="00091D4F"/>
    <w:rsid w:val="00091E0E"/>
    <w:rsid w:val="00091E52"/>
    <w:rsid w:val="000920A4"/>
    <w:rsid w:val="000920FE"/>
    <w:rsid w:val="0009233A"/>
    <w:rsid w:val="000925C2"/>
    <w:rsid w:val="00092727"/>
    <w:rsid w:val="000928F2"/>
    <w:rsid w:val="000929C7"/>
    <w:rsid w:val="00092BE4"/>
    <w:rsid w:val="00092ED8"/>
    <w:rsid w:val="000934C8"/>
    <w:rsid w:val="000940FF"/>
    <w:rsid w:val="000941BF"/>
    <w:rsid w:val="0009474D"/>
    <w:rsid w:val="000948BA"/>
    <w:rsid w:val="0009491A"/>
    <w:rsid w:val="00094B52"/>
    <w:rsid w:val="00094F49"/>
    <w:rsid w:val="00094F9D"/>
    <w:rsid w:val="00095162"/>
    <w:rsid w:val="0009557D"/>
    <w:rsid w:val="000957B0"/>
    <w:rsid w:val="00096457"/>
    <w:rsid w:val="00097121"/>
    <w:rsid w:val="000974A4"/>
    <w:rsid w:val="00097522"/>
    <w:rsid w:val="00097894"/>
    <w:rsid w:val="00097AF2"/>
    <w:rsid w:val="00097C79"/>
    <w:rsid w:val="00097FF8"/>
    <w:rsid w:val="000A01C8"/>
    <w:rsid w:val="000A0219"/>
    <w:rsid w:val="000A0425"/>
    <w:rsid w:val="000A0942"/>
    <w:rsid w:val="000A0A67"/>
    <w:rsid w:val="000A114A"/>
    <w:rsid w:val="000A1370"/>
    <w:rsid w:val="000A15A1"/>
    <w:rsid w:val="000A1ABF"/>
    <w:rsid w:val="000A233C"/>
    <w:rsid w:val="000A2410"/>
    <w:rsid w:val="000A2459"/>
    <w:rsid w:val="000A27D7"/>
    <w:rsid w:val="000A2B36"/>
    <w:rsid w:val="000A2FC1"/>
    <w:rsid w:val="000A3261"/>
    <w:rsid w:val="000A3644"/>
    <w:rsid w:val="000A36B4"/>
    <w:rsid w:val="000A38B0"/>
    <w:rsid w:val="000A3DF6"/>
    <w:rsid w:val="000A3EAF"/>
    <w:rsid w:val="000A4005"/>
    <w:rsid w:val="000A4093"/>
    <w:rsid w:val="000A40B6"/>
    <w:rsid w:val="000A48CC"/>
    <w:rsid w:val="000A4A45"/>
    <w:rsid w:val="000A4B38"/>
    <w:rsid w:val="000A4BB3"/>
    <w:rsid w:val="000A4BB4"/>
    <w:rsid w:val="000A55B7"/>
    <w:rsid w:val="000A5CDF"/>
    <w:rsid w:val="000A675C"/>
    <w:rsid w:val="000A679B"/>
    <w:rsid w:val="000A70D3"/>
    <w:rsid w:val="000A715A"/>
    <w:rsid w:val="000A7659"/>
    <w:rsid w:val="000A775E"/>
    <w:rsid w:val="000A7D01"/>
    <w:rsid w:val="000B057B"/>
    <w:rsid w:val="000B0604"/>
    <w:rsid w:val="000B0642"/>
    <w:rsid w:val="000B08F3"/>
    <w:rsid w:val="000B09B7"/>
    <w:rsid w:val="000B0C19"/>
    <w:rsid w:val="000B0D63"/>
    <w:rsid w:val="000B10BB"/>
    <w:rsid w:val="000B16E6"/>
    <w:rsid w:val="000B1AC9"/>
    <w:rsid w:val="000B20FC"/>
    <w:rsid w:val="000B21E2"/>
    <w:rsid w:val="000B22CE"/>
    <w:rsid w:val="000B2418"/>
    <w:rsid w:val="000B24E7"/>
    <w:rsid w:val="000B264A"/>
    <w:rsid w:val="000B2EA5"/>
    <w:rsid w:val="000B2F44"/>
    <w:rsid w:val="000B34A2"/>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39"/>
    <w:rsid w:val="000C14CC"/>
    <w:rsid w:val="000C16AD"/>
    <w:rsid w:val="000C1D27"/>
    <w:rsid w:val="000C1D6D"/>
    <w:rsid w:val="000C22D3"/>
    <w:rsid w:val="000C2657"/>
    <w:rsid w:val="000C26E0"/>
    <w:rsid w:val="000C2819"/>
    <w:rsid w:val="000C2A3E"/>
    <w:rsid w:val="000C3067"/>
    <w:rsid w:val="000C3431"/>
    <w:rsid w:val="000C3737"/>
    <w:rsid w:val="000C3A2C"/>
    <w:rsid w:val="000C3AC9"/>
    <w:rsid w:val="000C3AFE"/>
    <w:rsid w:val="000C3F5D"/>
    <w:rsid w:val="000C44D0"/>
    <w:rsid w:val="000C49E5"/>
    <w:rsid w:val="000C4E7A"/>
    <w:rsid w:val="000C4FEF"/>
    <w:rsid w:val="000C5555"/>
    <w:rsid w:val="000C5750"/>
    <w:rsid w:val="000C59EA"/>
    <w:rsid w:val="000C5BBD"/>
    <w:rsid w:val="000C6115"/>
    <w:rsid w:val="000C648D"/>
    <w:rsid w:val="000C64B9"/>
    <w:rsid w:val="000C67AA"/>
    <w:rsid w:val="000C7047"/>
    <w:rsid w:val="000C71CD"/>
    <w:rsid w:val="000C7365"/>
    <w:rsid w:val="000C776A"/>
    <w:rsid w:val="000C77CB"/>
    <w:rsid w:val="000D03F8"/>
    <w:rsid w:val="000D0411"/>
    <w:rsid w:val="000D0568"/>
    <w:rsid w:val="000D0BFC"/>
    <w:rsid w:val="000D113B"/>
    <w:rsid w:val="000D2042"/>
    <w:rsid w:val="000D22A4"/>
    <w:rsid w:val="000D2382"/>
    <w:rsid w:val="000D268D"/>
    <w:rsid w:val="000D28E3"/>
    <w:rsid w:val="000D3041"/>
    <w:rsid w:val="000D3236"/>
    <w:rsid w:val="000D3364"/>
    <w:rsid w:val="000D35AB"/>
    <w:rsid w:val="000D38C6"/>
    <w:rsid w:val="000D3B28"/>
    <w:rsid w:val="000D3C7A"/>
    <w:rsid w:val="000D40E6"/>
    <w:rsid w:val="000D45D1"/>
    <w:rsid w:val="000D461A"/>
    <w:rsid w:val="000D4750"/>
    <w:rsid w:val="000D4974"/>
    <w:rsid w:val="000D4C61"/>
    <w:rsid w:val="000D4EF5"/>
    <w:rsid w:val="000D4F19"/>
    <w:rsid w:val="000D5594"/>
    <w:rsid w:val="000D591B"/>
    <w:rsid w:val="000D5A5A"/>
    <w:rsid w:val="000D5F55"/>
    <w:rsid w:val="000D5F77"/>
    <w:rsid w:val="000D5F8D"/>
    <w:rsid w:val="000D6024"/>
    <w:rsid w:val="000D64E2"/>
    <w:rsid w:val="000D65D5"/>
    <w:rsid w:val="000D66B8"/>
    <w:rsid w:val="000D729F"/>
    <w:rsid w:val="000D77EB"/>
    <w:rsid w:val="000D79DB"/>
    <w:rsid w:val="000D7A2B"/>
    <w:rsid w:val="000D7DAF"/>
    <w:rsid w:val="000E0278"/>
    <w:rsid w:val="000E03B0"/>
    <w:rsid w:val="000E065F"/>
    <w:rsid w:val="000E0A4C"/>
    <w:rsid w:val="000E0CE5"/>
    <w:rsid w:val="000E12F2"/>
    <w:rsid w:val="000E132B"/>
    <w:rsid w:val="000E16B5"/>
    <w:rsid w:val="000E1720"/>
    <w:rsid w:val="000E1B04"/>
    <w:rsid w:val="000E1E84"/>
    <w:rsid w:val="000E1EB2"/>
    <w:rsid w:val="000E2005"/>
    <w:rsid w:val="000E262D"/>
    <w:rsid w:val="000E2B27"/>
    <w:rsid w:val="000E2E70"/>
    <w:rsid w:val="000E2F83"/>
    <w:rsid w:val="000E2FA5"/>
    <w:rsid w:val="000E3690"/>
    <w:rsid w:val="000E40F6"/>
    <w:rsid w:val="000E41CA"/>
    <w:rsid w:val="000E46DE"/>
    <w:rsid w:val="000E4A83"/>
    <w:rsid w:val="000E4AF6"/>
    <w:rsid w:val="000E5026"/>
    <w:rsid w:val="000E5288"/>
    <w:rsid w:val="000E52AB"/>
    <w:rsid w:val="000E53B3"/>
    <w:rsid w:val="000E5B39"/>
    <w:rsid w:val="000E5C50"/>
    <w:rsid w:val="000E5C8A"/>
    <w:rsid w:val="000E5E2E"/>
    <w:rsid w:val="000E660C"/>
    <w:rsid w:val="000E66A9"/>
    <w:rsid w:val="000E673F"/>
    <w:rsid w:val="000E6E66"/>
    <w:rsid w:val="000E6EE8"/>
    <w:rsid w:val="000E71EC"/>
    <w:rsid w:val="000E7336"/>
    <w:rsid w:val="000E7852"/>
    <w:rsid w:val="000E79F1"/>
    <w:rsid w:val="000E7A28"/>
    <w:rsid w:val="000F0126"/>
    <w:rsid w:val="000F020B"/>
    <w:rsid w:val="000F0657"/>
    <w:rsid w:val="000F145B"/>
    <w:rsid w:val="000F1873"/>
    <w:rsid w:val="000F1AC4"/>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D47"/>
    <w:rsid w:val="000F7E10"/>
    <w:rsid w:val="000F7F50"/>
    <w:rsid w:val="0010011F"/>
    <w:rsid w:val="0010022C"/>
    <w:rsid w:val="00100C32"/>
    <w:rsid w:val="00100C45"/>
    <w:rsid w:val="00100CC5"/>
    <w:rsid w:val="00100D40"/>
    <w:rsid w:val="00100FD7"/>
    <w:rsid w:val="0010125C"/>
    <w:rsid w:val="00101337"/>
    <w:rsid w:val="001013DF"/>
    <w:rsid w:val="001015A0"/>
    <w:rsid w:val="00101684"/>
    <w:rsid w:val="001017E7"/>
    <w:rsid w:val="0010196A"/>
    <w:rsid w:val="001019F0"/>
    <w:rsid w:val="00101BBA"/>
    <w:rsid w:val="00101D3E"/>
    <w:rsid w:val="00101D96"/>
    <w:rsid w:val="00101F74"/>
    <w:rsid w:val="0010226C"/>
    <w:rsid w:val="00102522"/>
    <w:rsid w:val="00102854"/>
    <w:rsid w:val="00103789"/>
    <w:rsid w:val="0010394F"/>
    <w:rsid w:val="00103D5E"/>
    <w:rsid w:val="001043DB"/>
    <w:rsid w:val="001044EA"/>
    <w:rsid w:val="00104633"/>
    <w:rsid w:val="001049A1"/>
    <w:rsid w:val="00104CFA"/>
    <w:rsid w:val="00104DE5"/>
    <w:rsid w:val="001050CE"/>
    <w:rsid w:val="0010557B"/>
    <w:rsid w:val="0010589E"/>
    <w:rsid w:val="00105E14"/>
    <w:rsid w:val="00105F3D"/>
    <w:rsid w:val="00106146"/>
    <w:rsid w:val="001062E5"/>
    <w:rsid w:val="0010684F"/>
    <w:rsid w:val="00106B7C"/>
    <w:rsid w:val="00107CF7"/>
    <w:rsid w:val="001100AD"/>
    <w:rsid w:val="0011013C"/>
    <w:rsid w:val="00110238"/>
    <w:rsid w:val="00110274"/>
    <w:rsid w:val="00110309"/>
    <w:rsid w:val="001103F4"/>
    <w:rsid w:val="00110584"/>
    <w:rsid w:val="001109D8"/>
    <w:rsid w:val="00110AAE"/>
    <w:rsid w:val="0011115D"/>
    <w:rsid w:val="001116AA"/>
    <w:rsid w:val="00111C69"/>
    <w:rsid w:val="00111D98"/>
    <w:rsid w:val="00111F6B"/>
    <w:rsid w:val="00112271"/>
    <w:rsid w:val="00112375"/>
    <w:rsid w:val="00112647"/>
    <w:rsid w:val="00112705"/>
    <w:rsid w:val="0011314D"/>
    <w:rsid w:val="0011330C"/>
    <w:rsid w:val="001133B3"/>
    <w:rsid w:val="0011359E"/>
    <w:rsid w:val="00113868"/>
    <w:rsid w:val="0011391B"/>
    <w:rsid w:val="00113A82"/>
    <w:rsid w:val="00113A88"/>
    <w:rsid w:val="001143F1"/>
    <w:rsid w:val="00114916"/>
    <w:rsid w:val="00114997"/>
    <w:rsid w:val="00114E31"/>
    <w:rsid w:val="00114EFF"/>
    <w:rsid w:val="00114F07"/>
    <w:rsid w:val="001150D3"/>
    <w:rsid w:val="001151CC"/>
    <w:rsid w:val="001152AA"/>
    <w:rsid w:val="0011556E"/>
    <w:rsid w:val="00115973"/>
    <w:rsid w:val="00115C95"/>
    <w:rsid w:val="00115D30"/>
    <w:rsid w:val="00115D62"/>
    <w:rsid w:val="001160B1"/>
    <w:rsid w:val="00116986"/>
    <w:rsid w:val="00116A98"/>
    <w:rsid w:val="00116E6E"/>
    <w:rsid w:val="001170BA"/>
    <w:rsid w:val="001171D7"/>
    <w:rsid w:val="00117668"/>
    <w:rsid w:val="00117F92"/>
    <w:rsid w:val="00120062"/>
    <w:rsid w:val="00120555"/>
    <w:rsid w:val="0012118F"/>
    <w:rsid w:val="001217BA"/>
    <w:rsid w:val="00121878"/>
    <w:rsid w:val="00121972"/>
    <w:rsid w:val="00121FD3"/>
    <w:rsid w:val="001224AE"/>
    <w:rsid w:val="001224F3"/>
    <w:rsid w:val="0012280C"/>
    <w:rsid w:val="001228EF"/>
    <w:rsid w:val="00122E08"/>
    <w:rsid w:val="00122FED"/>
    <w:rsid w:val="001231CA"/>
    <w:rsid w:val="00123399"/>
    <w:rsid w:val="00123BE1"/>
    <w:rsid w:val="00123FB6"/>
    <w:rsid w:val="0012424A"/>
    <w:rsid w:val="0012436F"/>
    <w:rsid w:val="00124741"/>
    <w:rsid w:val="00124A9D"/>
    <w:rsid w:val="00124CFF"/>
    <w:rsid w:val="0012540D"/>
    <w:rsid w:val="0012585F"/>
    <w:rsid w:val="00125883"/>
    <w:rsid w:val="00126295"/>
    <w:rsid w:val="001265F6"/>
    <w:rsid w:val="00126836"/>
    <w:rsid w:val="001269D9"/>
    <w:rsid w:val="00126AD4"/>
    <w:rsid w:val="00126AF9"/>
    <w:rsid w:val="00126E82"/>
    <w:rsid w:val="00127276"/>
    <w:rsid w:val="001275FD"/>
    <w:rsid w:val="00127906"/>
    <w:rsid w:val="00127A3F"/>
    <w:rsid w:val="00127C9F"/>
    <w:rsid w:val="001300D3"/>
    <w:rsid w:val="001303DF"/>
    <w:rsid w:val="001303E4"/>
    <w:rsid w:val="0013043B"/>
    <w:rsid w:val="00130447"/>
    <w:rsid w:val="00130B3A"/>
    <w:rsid w:val="00130DDD"/>
    <w:rsid w:val="001311E1"/>
    <w:rsid w:val="00131242"/>
    <w:rsid w:val="00131336"/>
    <w:rsid w:val="001314A4"/>
    <w:rsid w:val="00131715"/>
    <w:rsid w:val="00131DEC"/>
    <w:rsid w:val="0013212B"/>
    <w:rsid w:val="00132D9F"/>
    <w:rsid w:val="00132E34"/>
    <w:rsid w:val="0013308F"/>
    <w:rsid w:val="001333F6"/>
    <w:rsid w:val="001334A9"/>
    <w:rsid w:val="001335DF"/>
    <w:rsid w:val="00133637"/>
    <w:rsid w:val="00133696"/>
    <w:rsid w:val="0013380A"/>
    <w:rsid w:val="00133A2B"/>
    <w:rsid w:val="00134736"/>
    <w:rsid w:val="00134B42"/>
    <w:rsid w:val="0013561F"/>
    <w:rsid w:val="001359EE"/>
    <w:rsid w:val="001364E1"/>
    <w:rsid w:val="0013686F"/>
    <w:rsid w:val="00136A24"/>
    <w:rsid w:val="001371EC"/>
    <w:rsid w:val="0013725F"/>
    <w:rsid w:val="00137512"/>
    <w:rsid w:val="00137555"/>
    <w:rsid w:val="00137680"/>
    <w:rsid w:val="00137A0D"/>
    <w:rsid w:val="00137D12"/>
    <w:rsid w:val="00137F22"/>
    <w:rsid w:val="00137F4B"/>
    <w:rsid w:val="00140153"/>
    <w:rsid w:val="00140AE3"/>
    <w:rsid w:val="00140BD7"/>
    <w:rsid w:val="001413AB"/>
    <w:rsid w:val="0014179F"/>
    <w:rsid w:val="00141A87"/>
    <w:rsid w:val="00141FBC"/>
    <w:rsid w:val="001424B5"/>
    <w:rsid w:val="001425B5"/>
    <w:rsid w:val="00142702"/>
    <w:rsid w:val="00142A8F"/>
    <w:rsid w:val="00142DDD"/>
    <w:rsid w:val="00142E55"/>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2E7"/>
    <w:rsid w:val="001465C1"/>
    <w:rsid w:val="001467B8"/>
    <w:rsid w:val="001469FF"/>
    <w:rsid w:val="00146C32"/>
    <w:rsid w:val="00146D5B"/>
    <w:rsid w:val="00146D74"/>
    <w:rsid w:val="001470F6"/>
    <w:rsid w:val="00147925"/>
    <w:rsid w:val="00147AD5"/>
    <w:rsid w:val="00147D97"/>
    <w:rsid w:val="00147F6D"/>
    <w:rsid w:val="001502E4"/>
    <w:rsid w:val="001504FB"/>
    <w:rsid w:val="00150760"/>
    <w:rsid w:val="00150C8D"/>
    <w:rsid w:val="001511BF"/>
    <w:rsid w:val="0015150B"/>
    <w:rsid w:val="00151903"/>
    <w:rsid w:val="001519C4"/>
    <w:rsid w:val="00151FE4"/>
    <w:rsid w:val="0015207D"/>
    <w:rsid w:val="00152D0F"/>
    <w:rsid w:val="001531D1"/>
    <w:rsid w:val="0015376B"/>
    <w:rsid w:val="00153AE8"/>
    <w:rsid w:val="00153C0E"/>
    <w:rsid w:val="00153FD4"/>
    <w:rsid w:val="001546E2"/>
    <w:rsid w:val="00154841"/>
    <w:rsid w:val="001548C2"/>
    <w:rsid w:val="001549C0"/>
    <w:rsid w:val="00154C27"/>
    <w:rsid w:val="00155483"/>
    <w:rsid w:val="0015561D"/>
    <w:rsid w:val="00155975"/>
    <w:rsid w:val="00155A6C"/>
    <w:rsid w:val="00155ADA"/>
    <w:rsid w:val="00155D37"/>
    <w:rsid w:val="00155E5C"/>
    <w:rsid w:val="00156616"/>
    <w:rsid w:val="0015672D"/>
    <w:rsid w:val="00156849"/>
    <w:rsid w:val="00156D60"/>
    <w:rsid w:val="00156FB7"/>
    <w:rsid w:val="001570F8"/>
    <w:rsid w:val="00157C6D"/>
    <w:rsid w:val="00157F9E"/>
    <w:rsid w:val="00160015"/>
    <w:rsid w:val="0016043A"/>
    <w:rsid w:val="00160A2C"/>
    <w:rsid w:val="00160E2C"/>
    <w:rsid w:val="00160ED3"/>
    <w:rsid w:val="00160F34"/>
    <w:rsid w:val="00160FFC"/>
    <w:rsid w:val="00161325"/>
    <w:rsid w:val="00161447"/>
    <w:rsid w:val="00161900"/>
    <w:rsid w:val="00161B69"/>
    <w:rsid w:val="00161D7F"/>
    <w:rsid w:val="00161E34"/>
    <w:rsid w:val="0016325F"/>
    <w:rsid w:val="00163AD6"/>
    <w:rsid w:val="00164035"/>
    <w:rsid w:val="001654DB"/>
    <w:rsid w:val="0016554A"/>
    <w:rsid w:val="00165850"/>
    <w:rsid w:val="001658D3"/>
    <w:rsid w:val="00165A88"/>
    <w:rsid w:val="00165BA8"/>
    <w:rsid w:val="00165E96"/>
    <w:rsid w:val="001662CB"/>
    <w:rsid w:val="00166E9D"/>
    <w:rsid w:val="0016741C"/>
    <w:rsid w:val="00167F25"/>
    <w:rsid w:val="00167F5B"/>
    <w:rsid w:val="001701D3"/>
    <w:rsid w:val="001703C4"/>
    <w:rsid w:val="001707ED"/>
    <w:rsid w:val="00170AF8"/>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7AB"/>
    <w:rsid w:val="0017383B"/>
    <w:rsid w:val="00173895"/>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777CF"/>
    <w:rsid w:val="00177A15"/>
    <w:rsid w:val="00180242"/>
    <w:rsid w:val="00180656"/>
    <w:rsid w:val="00180F64"/>
    <w:rsid w:val="00180F89"/>
    <w:rsid w:val="00181254"/>
    <w:rsid w:val="00181497"/>
    <w:rsid w:val="0018182B"/>
    <w:rsid w:val="00181AF8"/>
    <w:rsid w:val="00181CAA"/>
    <w:rsid w:val="001821A1"/>
    <w:rsid w:val="00182236"/>
    <w:rsid w:val="001827DF"/>
    <w:rsid w:val="00182BE2"/>
    <w:rsid w:val="00182C22"/>
    <w:rsid w:val="00182C5E"/>
    <w:rsid w:val="00182EB9"/>
    <w:rsid w:val="00182FA4"/>
    <w:rsid w:val="00183834"/>
    <w:rsid w:val="00183AD1"/>
    <w:rsid w:val="00183B37"/>
    <w:rsid w:val="00183ED8"/>
    <w:rsid w:val="00184600"/>
    <w:rsid w:val="00184733"/>
    <w:rsid w:val="001848E5"/>
    <w:rsid w:val="00184A72"/>
    <w:rsid w:val="00184CEB"/>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B17"/>
    <w:rsid w:val="001A1F4E"/>
    <w:rsid w:val="001A1FC9"/>
    <w:rsid w:val="001A203A"/>
    <w:rsid w:val="001A2281"/>
    <w:rsid w:val="001A2284"/>
    <w:rsid w:val="001A2317"/>
    <w:rsid w:val="001A2622"/>
    <w:rsid w:val="001A26EB"/>
    <w:rsid w:val="001A291E"/>
    <w:rsid w:val="001A2C0E"/>
    <w:rsid w:val="001A376F"/>
    <w:rsid w:val="001A3788"/>
    <w:rsid w:val="001A3CE8"/>
    <w:rsid w:val="001A3DCA"/>
    <w:rsid w:val="001A416C"/>
    <w:rsid w:val="001A41D0"/>
    <w:rsid w:val="001A4D23"/>
    <w:rsid w:val="001A5064"/>
    <w:rsid w:val="001A5470"/>
    <w:rsid w:val="001A56AF"/>
    <w:rsid w:val="001A58BF"/>
    <w:rsid w:val="001A5FED"/>
    <w:rsid w:val="001A69C4"/>
    <w:rsid w:val="001A6B11"/>
    <w:rsid w:val="001A6B2B"/>
    <w:rsid w:val="001A71EC"/>
    <w:rsid w:val="001A7AE3"/>
    <w:rsid w:val="001A7F47"/>
    <w:rsid w:val="001B0374"/>
    <w:rsid w:val="001B0EC9"/>
    <w:rsid w:val="001B1073"/>
    <w:rsid w:val="001B1509"/>
    <w:rsid w:val="001B179D"/>
    <w:rsid w:val="001B1ADD"/>
    <w:rsid w:val="001B1C58"/>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4A5"/>
    <w:rsid w:val="001B478E"/>
    <w:rsid w:val="001B4B05"/>
    <w:rsid w:val="001B4C23"/>
    <w:rsid w:val="001B4E04"/>
    <w:rsid w:val="001B550A"/>
    <w:rsid w:val="001B5739"/>
    <w:rsid w:val="001B5A05"/>
    <w:rsid w:val="001B5C51"/>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37A"/>
    <w:rsid w:val="001C24EF"/>
    <w:rsid w:val="001C3D99"/>
    <w:rsid w:val="001C42E9"/>
    <w:rsid w:val="001C433C"/>
    <w:rsid w:val="001C439C"/>
    <w:rsid w:val="001C444A"/>
    <w:rsid w:val="001C49A4"/>
    <w:rsid w:val="001C4CDC"/>
    <w:rsid w:val="001C53FA"/>
    <w:rsid w:val="001C5AE7"/>
    <w:rsid w:val="001C5B6A"/>
    <w:rsid w:val="001C5C86"/>
    <w:rsid w:val="001C5F83"/>
    <w:rsid w:val="001C6B99"/>
    <w:rsid w:val="001C6ED8"/>
    <w:rsid w:val="001C755C"/>
    <w:rsid w:val="001C75FA"/>
    <w:rsid w:val="001C77DD"/>
    <w:rsid w:val="001C78B6"/>
    <w:rsid w:val="001C7BD0"/>
    <w:rsid w:val="001C7C40"/>
    <w:rsid w:val="001D0143"/>
    <w:rsid w:val="001D01B1"/>
    <w:rsid w:val="001D0856"/>
    <w:rsid w:val="001D085A"/>
    <w:rsid w:val="001D0A28"/>
    <w:rsid w:val="001D0AA1"/>
    <w:rsid w:val="001D12F4"/>
    <w:rsid w:val="001D1D1F"/>
    <w:rsid w:val="001D2048"/>
    <w:rsid w:val="001D20B8"/>
    <w:rsid w:val="001D21F0"/>
    <w:rsid w:val="001D265A"/>
    <w:rsid w:val="001D29D1"/>
    <w:rsid w:val="001D2CA2"/>
    <w:rsid w:val="001D3314"/>
    <w:rsid w:val="001D35AA"/>
    <w:rsid w:val="001D3622"/>
    <w:rsid w:val="001D3AD5"/>
    <w:rsid w:val="001D4055"/>
    <w:rsid w:val="001D4096"/>
    <w:rsid w:val="001D4374"/>
    <w:rsid w:val="001D4575"/>
    <w:rsid w:val="001D47A7"/>
    <w:rsid w:val="001D4A3E"/>
    <w:rsid w:val="001D54C5"/>
    <w:rsid w:val="001D59EE"/>
    <w:rsid w:val="001D5A1B"/>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19"/>
    <w:rsid w:val="001E1AA3"/>
    <w:rsid w:val="001E1BEA"/>
    <w:rsid w:val="001E1F1E"/>
    <w:rsid w:val="001E22E2"/>
    <w:rsid w:val="001E2641"/>
    <w:rsid w:val="001E2724"/>
    <w:rsid w:val="001E2B23"/>
    <w:rsid w:val="001E35BC"/>
    <w:rsid w:val="001E35F9"/>
    <w:rsid w:val="001E3944"/>
    <w:rsid w:val="001E3CCF"/>
    <w:rsid w:val="001E3D73"/>
    <w:rsid w:val="001E4117"/>
    <w:rsid w:val="001E43FD"/>
    <w:rsid w:val="001E44A9"/>
    <w:rsid w:val="001E4613"/>
    <w:rsid w:val="001E4BA8"/>
    <w:rsid w:val="001E54B3"/>
    <w:rsid w:val="001E55DF"/>
    <w:rsid w:val="001E593A"/>
    <w:rsid w:val="001E5C59"/>
    <w:rsid w:val="001E5C8C"/>
    <w:rsid w:val="001E5D12"/>
    <w:rsid w:val="001E636E"/>
    <w:rsid w:val="001E6A68"/>
    <w:rsid w:val="001E7587"/>
    <w:rsid w:val="001E7AF1"/>
    <w:rsid w:val="001E7DE5"/>
    <w:rsid w:val="001E7E41"/>
    <w:rsid w:val="001F000E"/>
    <w:rsid w:val="001F0481"/>
    <w:rsid w:val="001F0498"/>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46"/>
    <w:rsid w:val="001F5AC5"/>
    <w:rsid w:val="001F5B27"/>
    <w:rsid w:val="001F5DF7"/>
    <w:rsid w:val="001F73F7"/>
    <w:rsid w:val="001F7656"/>
    <w:rsid w:val="001F76BC"/>
    <w:rsid w:val="001F7AA5"/>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5DA"/>
    <w:rsid w:val="00206DBE"/>
    <w:rsid w:val="00206F3C"/>
    <w:rsid w:val="0020705F"/>
    <w:rsid w:val="0020719E"/>
    <w:rsid w:val="0020781F"/>
    <w:rsid w:val="00207AA6"/>
    <w:rsid w:val="00207BB3"/>
    <w:rsid w:val="00207CF4"/>
    <w:rsid w:val="0021001A"/>
    <w:rsid w:val="002102B3"/>
    <w:rsid w:val="00210943"/>
    <w:rsid w:val="00210C20"/>
    <w:rsid w:val="00210CC9"/>
    <w:rsid w:val="00210D97"/>
    <w:rsid w:val="002112CA"/>
    <w:rsid w:val="002118B4"/>
    <w:rsid w:val="00211E92"/>
    <w:rsid w:val="0021202E"/>
    <w:rsid w:val="0021203F"/>
    <w:rsid w:val="0021204D"/>
    <w:rsid w:val="00212A3E"/>
    <w:rsid w:val="00212A4F"/>
    <w:rsid w:val="00212E99"/>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8F5"/>
    <w:rsid w:val="00215A65"/>
    <w:rsid w:val="00215D99"/>
    <w:rsid w:val="00215EF3"/>
    <w:rsid w:val="00215FA6"/>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27A5"/>
    <w:rsid w:val="00223390"/>
    <w:rsid w:val="002235B4"/>
    <w:rsid w:val="0022393F"/>
    <w:rsid w:val="00223A5E"/>
    <w:rsid w:val="00223B68"/>
    <w:rsid w:val="00223C88"/>
    <w:rsid w:val="00223DAE"/>
    <w:rsid w:val="00224054"/>
    <w:rsid w:val="00224362"/>
    <w:rsid w:val="002244A7"/>
    <w:rsid w:val="00224B13"/>
    <w:rsid w:val="00224BE5"/>
    <w:rsid w:val="00224E08"/>
    <w:rsid w:val="002254CC"/>
    <w:rsid w:val="002255EB"/>
    <w:rsid w:val="002256DE"/>
    <w:rsid w:val="002257AF"/>
    <w:rsid w:val="0022663F"/>
    <w:rsid w:val="00226F83"/>
    <w:rsid w:val="002271F0"/>
    <w:rsid w:val="002272B7"/>
    <w:rsid w:val="00227362"/>
    <w:rsid w:val="00227380"/>
    <w:rsid w:val="002273AF"/>
    <w:rsid w:val="002278C4"/>
    <w:rsid w:val="002279C8"/>
    <w:rsid w:val="00230687"/>
    <w:rsid w:val="00230745"/>
    <w:rsid w:val="00230FC6"/>
    <w:rsid w:val="002311F8"/>
    <w:rsid w:val="002313AB"/>
    <w:rsid w:val="0023194E"/>
    <w:rsid w:val="00231EA6"/>
    <w:rsid w:val="00231F4E"/>
    <w:rsid w:val="00231FBE"/>
    <w:rsid w:val="00232379"/>
    <w:rsid w:val="00232DD9"/>
    <w:rsid w:val="00233864"/>
    <w:rsid w:val="00233965"/>
    <w:rsid w:val="00233D44"/>
    <w:rsid w:val="00233E66"/>
    <w:rsid w:val="002347FA"/>
    <w:rsid w:val="00234D8B"/>
    <w:rsid w:val="002352B6"/>
    <w:rsid w:val="00235768"/>
    <w:rsid w:val="00235DC0"/>
    <w:rsid w:val="00235F87"/>
    <w:rsid w:val="00236097"/>
    <w:rsid w:val="0023623D"/>
    <w:rsid w:val="00236812"/>
    <w:rsid w:val="00236D54"/>
    <w:rsid w:val="00236EBE"/>
    <w:rsid w:val="0023753F"/>
    <w:rsid w:val="00240881"/>
    <w:rsid w:val="002408C2"/>
    <w:rsid w:val="002409F2"/>
    <w:rsid w:val="00240AD9"/>
    <w:rsid w:val="00240BDE"/>
    <w:rsid w:val="00240F90"/>
    <w:rsid w:val="0024148D"/>
    <w:rsid w:val="00241832"/>
    <w:rsid w:val="002419F1"/>
    <w:rsid w:val="00241F05"/>
    <w:rsid w:val="00242351"/>
    <w:rsid w:val="002429B7"/>
    <w:rsid w:val="00242A84"/>
    <w:rsid w:val="00242C6F"/>
    <w:rsid w:val="00242C71"/>
    <w:rsid w:val="00242C74"/>
    <w:rsid w:val="00242EF7"/>
    <w:rsid w:val="00242F6D"/>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281"/>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2E61"/>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27A"/>
    <w:rsid w:val="00256569"/>
    <w:rsid w:val="00256881"/>
    <w:rsid w:val="00256AA1"/>
    <w:rsid w:val="00256F23"/>
    <w:rsid w:val="00257230"/>
    <w:rsid w:val="00257378"/>
    <w:rsid w:val="00257640"/>
    <w:rsid w:val="00257697"/>
    <w:rsid w:val="0025796A"/>
    <w:rsid w:val="00257C3C"/>
    <w:rsid w:val="00257E33"/>
    <w:rsid w:val="00260176"/>
    <w:rsid w:val="00260625"/>
    <w:rsid w:val="00260987"/>
    <w:rsid w:val="00260DCF"/>
    <w:rsid w:val="00260F6C"/>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6E16"/>
    <w:rsid w:val="0026731E"/>
    <w:rsid w:val="00267A55"/>
    <w:rsid w:val="00267DE0"/>
    <w:rsid w:val="0027000B"/>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172"/>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77F5B"/>
    <w:rsid w:val="00280A79"/>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745"/>
    <w:rsid w:val="00286895"/>
    <w:rsid w:val="002868FE"/>
    <w:rsid w:val="00286916"/>
    <w:rsid w:val="0028731B"/>
    <w:rsid w:val="0028756C"/>
    <w:rsid w:val="002876C8"/>
    <w:rsid w:val="00287823"/>
    <w:rsid w:val="002902BD"/>
    <w:rsid w:val="00290369"/>
    <w:rsid w:val="0029041B"/>
    <w:rsid w:val="002905F9"/>
    <w:rsid w:val="00290755"/>
    <w:rsid w:val="00290D88"/>
    <w:rsid w:val="00290E25"/>
    <w:rsid w:val="0029124E"/>
    <w:rsid w:val="0029125C"/>
    <w:rsid w:val="0029199A"/>
    <w:rsid w:val="00291A6A"/>
    <w:rsid w:val="00291B7A"/>
    <w:rsid w:val="00291FDA"/>
    <w:rsid w:val="00292085"/>
    <w:rsid w:val="00292164"/>
    <w:rsid w:val="00292F13"/>
    <w:rsid w:val="002931E9"/>
    <w:rsid w:val="0029362B"/>
    <w:rsid w:val="002939B1"/>
    <w:rsid w:val="00293B56"/>
    <w:rsid w:val="00294BFA"/>
    <w:rsid w:val="00294DCB"/>
    <w:rsid w:val="00295B77"/>
    <w:rsid w:val="00295F4F"/>
    <w:rsid w:val="00295FF8"/>
    <w:rsid w:val="00296066"/>
    <w:rsid w:val="0029645B"/>
    <w:rsid w:val="002966F8"/>
    <w:rsid w:val="00296A8E"/>
    <w:rsid w:val="00296C01"/>
    <w:rsid w:val="002970A3"/>
    <w:rsid w:val="00297460"/>
    <w:rsid w:val="002977BD"/>
    <w:rsid w:val="00297AB9"/>
    <w:rsid w:val="00297B1F"/>
    <w:rsid w:val="00297E6E"/>
    <w:rsid w:val="002A08B4"/>
    <w:rsid w:val="002A0B23"/>
    <w:rsid w:val="002A1179"/>
    <w:rsid w:val="002A1493"/>
    <w:rsid w:val="002A1623"/>
    <w:rsid w:val="002A1882"/>
    <w:rsid w:val="002A1ADA"/>
    <w:rsid w:val="002A1B7B"/>
    <w:rsid w:val="002A1C22"/>
    <w:rsid w:val="002A1C6C"/>
    <w:rsid w:val="002A1F06"/>
    <w:rsid w:val="002A21EC"/>
    <w:rsid w:val="002A2249"/>
    <w:rsid w:val="002A225A"/>
    <w:rsid w:val="002A231C"/>
    <w:rsid w:val="002A271E"/>
    <w:rsid w:val="002A31EC"/>
    <w:rsid w:val="002A3306"/>
    <w:rsid w:val="002A33B7"/>
    <w:rsid w:val="002A36B9"/>
    <w:rsid w:val="002A36CD"/>
    <w:rsid w:val="002A3763"/>
    <w:rsid w:val="002A38C5"/>
    <w:rsid w:val="002A38F6"/>
    <w:rsid w:val="002A3B35"/>
    <w:rsid w:val="002A3DE5"/>
    <w:rsid w:val="002A42CD"/>
    <w:rsid w:val="002A48B8"/>
    <w:rsid w:val="002A517D"/>
    <w:rsid w:val="002A5AF9"/>
    <w:rsid w:val="002A6567"/>
    <w:rsid w:val="002A65BC"/>
    <w:rsid w:val="002A65CF"/>
    <w:rsid w:val="002A65D0"/>
    <w:rsid w:val="002A66A8"/>
    <w:rsid w:val="002A680F"/>
    <w:rsid w:val="002A6AAD"/>
    <w:rsid w:val="002A79F7"/>
    <w:rsid w:val="002A7F3B"/>
    <w:rsid w:val="002A7FB3"/>
    <w:rsid w:val="002B02A9"/>
    <w:rsid w:val="002B0552"/>
    <w:rsid w:val="002B0573"/>
    <w:rsid w:val="002B0630"/>
    <w:rsid w:val="002B115F"/>
    <w:rsid w:val="002B177B"/>
    <w:rsid w:val="002B232B"/>
    <w:rsid w:val="002B259F"/>
    <w:rsid w:val="002B2692"/>
    <w:rsid w:val="002B2CFD"/>
    <w:rsid w:val="002B3123"/>
    <w:rsid w:val="002B3283"/>
    <w:rsid w:val="002B36B3"/>
    <w:rsid w:val="002B3728"/>
    <w:rsid w:val="002B3ECE"/>
    <w:rsid w:val="002B3FEC"/>
    <w:rsid w:val="002B403B"/>
    <w:rsid w:val="002B450D"/>
    <w:rsid w:val="002B4D39"/>
    <w:rsid w:val="002B50E5"/>
    <w:rsid w:val="002B5467"/>
    <w:rsid w:val="002B566C"/>
    <w:rsid w:val="002B5A4B"/>
    <w:rsid w:val="002B5D46"/>
    <w:rsid w:val="002B5E5C"/>
    <w:rsid w:val="002B60FC"/>
    <w:rsid w:val="002B6352"/>
    <w:rsid w:val="002B638B"/>
    <w:rsid w:val="002B6410"/>
    <w:rsid w:val="002B654C"/>
    <w:rsid w:val="002B6649"/>
    <w:rsid w:val="002B6F35"/>
    <w:rsid w:val="002B70AC"/>
    <w:rsid w:val="002B7FB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996"/>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779"/>
    <w:rsid w:val="002D0CBF"/>
    <w:rsid w:val="002D0CC1"/>
    <w:rsid w:val="002D12B3"/>
    <w:rsid w:val="002D1958"/>
    <w:rsid w:val="002D21BC"/>
    <w:rsid w:val="002D2217"/>
    <w:rsid w:val="002D226B"/>
    <w:rsid w:val="002D281C"/>
    <w:rsid w:val="002D294C"/>
    <w:rsid w:val="002D3095"/>
    <w:rsid w:val="002D329A"/>
    <w:rsid w:val="002D33B5"/>
    <w:rsid w:val="002D3A75"/>
    <w:rsid w:val="002D3E72"/>
    <w:rsid w:val="002D42D6"/>
    <w:rsid w:val="002D44A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511"/>
    <w:rsid w:val="002E19FF"/>
    <w:rsid w:val="002E1ABE"/>
    <w:rsid w:val="002E2045"/>
    <w:rsid w:val="002E25F4"/>
    <w:rsid w:val="002E3200"/>
    <w:rsid w:val="002E3331"/>
    <w:rsid w:val="002E3367"/>
    <w:rsid w:val="002E3627"/>
    <w:rsid w:val="002E3B88"/>
    <w:rsid w:val="002E44A5"/>
    <w:rsid w:val="002E48CE"/>
    <w:rsid w:val="002E4CE8"/>
    <w:rsid w:val="002E4D27"/>
    <w:rsid w:val="002E52A6"/>
    <w:rsid w:val="002E52BB"/>
    <w:rsid w:val="002E52EB"/>
    <w:rsid w:val="002E53AE"/>
    <w:rsid w:val="002E53CE"/>
    <w:rsid w:val="002E55A3"/>
    <w:rsid w:val="002E6638"/>
    <w:rsid w:val="002E66AB"/>
    <w:rsid w:val="002E69D1"/>
    <w:rsid w:val="002E6DE8"/>
    <w:rsid w:val="002E6EDB"/>
    <w:rsid w:val="002E7027"/>
    <w:rsid w:val="002E74EB"/>
    <w:rsid w:val="002E75DC"/>
    <w:rsid w:val="002F01AC"/>
    <w:rsid w:val="002F0223"/>
    <w:rsid w:val="002F0414"/>
    <w:rsid w:val="002F0449"/>
    <w:rsid w:val="002F100E"/>
    <w:rsid w:val="002F1219"/>
    <w:rsid w:val="002F13EE"/>
    <w:rsid w:val="002F1454"/>
    <w:rsid w:val="002F176D"/>
    <w:rsid w:val="002F24C1"/>
    <w:rsid w:val="002F25DC"/>
    <w:rsid w:val="002F2A74"/>
    <w:rsid w:val="002F2C2F"/>
    <w:rsid w:val="002F2CB0"/>
    <w:rsid w:val="002F2E2A"/>
    <w:rsid w:val="002F2ED2"/>
    <w:rsid w:val="002F35A8"/>
    <w:rsid w:val="002F3A9D"/>
    <w:rsid w:val="002F3C7C"/>
    <w:rsid w:val="002F430A"/>
    <w:rsid w:val="002F44FF"/>
    <w:rsid w:val="002F4600"/>
    <w:rsid w:val="002F473E"/>
    <w:rsid w:val="002F4C9C"/>
    <w:rsid w:val="002F52D3"/>
    <w:rsid w:val="002F55BF"/>
    <w:rsid w:val="002F574B"/>
    <w:rsid w:val="002F575C"/>
    <w:rsid w:val="002F5D10"/>
    <w:rsid w:val="002F5EDF"/>
    <w:rsid w:val="002F760A"/>
    <w:rsid w:val="00300362"/>
    <w:rsid w:val="003005F4"/>
    <w:rsid w:val="00300634"/>
    <w:rsid w:val="00300FDC"/>
    <w:rsid w:val="0030127E"/>
    <w:rsid w:val="0030165C"/>
    <w:rsid w:val="00301804"/>
    <w:rsid w:val="00301CB5"/>
    <w:rsid w:val="0030237C"/>
    <w:rsid w:val="0030254D"/>
    <w:rsid w:val="0030280F"/>
    <w:rsid w:val="003028F6"/>
    <w:rsid w:val="00302D8D"/>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AA9"/>
    <w:rsid w:val="00311D23"/>
    <w:rsid w:val="003120A7"/>
    <w:rsid w:val="00312568"/>
    <w:rsid w:val="00312874"/>
    <w:rsid w:val="003128BE"/>
    <w:rsid w:val="00312B78"/>
    <w:rsid w:val="00312E3E"/>
    <w:rsid w:val="00312E7C"/>
    <w:rsid w:val="0031309D"/>
    <w:rsid w:val="003134AC"/>
    <w:rsid w:val="00313542"/>
    <w:rsid w:val="003137B1"/>
    <w:rsid w:val="003139DA"/>
    <w:rsid w:val="00313F29"/>
    <w:rsid w:val="003141B0"/>
    <w:rsid w:val="00314395"/>
    <w:rsid w:val="00314F32"/>
    <w:rsid w:val="00315253"/>
    <w:rsid w:val="00315401"/>
    <w:rsid w:val="00315B60"/>
    <w:rsid w:val="0031662D"/>
    <w:rsid w:val="003166FF"/>
    <w:rsid w:val="003167C4"/>
    <w:rsid w:val="00316C26"/>
    <w:rsid w:val="00317555"/>
    <w:rsid w:val="00317741"/>
    <w:rsid w:val="00317BBD"/>
    <w:rsid w:val="0032051A"/>
    <w:rsid w:val="00320A81"/>
    <w:rsid w:val="00320BE4"/>
    <w:rsid w:val="0032161B"/>
    <w:rsid w:val="00321F52"/>
    <w:rsid w:val="00322150"/>
    <w:rsid w:val="003223F1"/>
    <w:rsid w:val="00322484"/>
    <w:rsid w:val="00322530"/>
    <w:rsid w:val="003225BB"/>
    <w:rsid w:val="00322666"/>
    <w:rsid w:val="00322964"/>
    <w:rsid w:val="00322BCF"/>
    <w:rsid w:val="003235F0"/>
    <w:rsid w:val="00323639"/>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5BEF"/>
    <w:rsid w:val="00326A3E"/>
    <w:rsid w:val="00326B5F"/>
    <w:rsid w:val="00326F82"/>
    <w:rsid w:val="0032785B"/>
    <w:rsid w:val="003278FF"/>
    <w:rsid w:val="0033021B"/>
    <w:rsid w:val="003307B8"/>
    <w:rsid w:val="00330AAD"/>
    <w:rsid w:val="00330FB4"/>
    <w:rsid w:val="00330FEC"/>
    <w:rsid w:val="003313F0"/>
    <w:rsid w:val="003315B5"/>
    <w:rsid w:val="003316C7"/>
    <w:rsid w:val="00331782"/>
    <w:rsid w:val="00331D1C"/>
    <w:rsid w:val="003324D4"/>
    <w:rsid w:val="0033286B"/>
    <w:rsid w:val="00332E2F"/>
    <w:rsid w:val="00333115"/>
    <w:rsid w:val="0033384E"/>
    <w:rsid w:val="00333913"/>
    <w:rsid w:val="00333E94"/>
    <w:rsid w:val="00333F5A"/>
    <w:rsid w:val="00334060"/>
    <w:rsid w:val="00334293"/>
    <w:rsid w:val="003342D9"/>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2F8C"/>
    <w:rsid w:val="00343A19"/>
    <w:rsid w:val="00343DDB"/>
    <w:rsid w:val="00343FDA"/>
    <w:rsid w:val="0034473B"/>
    <w:rsid w:val="00344BC2"/>
    <w:rsid w:val="00344C22"/>
    <w:rsid w:val="0034541A"/>
    <w:rsid w:val="00345512"/>
    <w:rsid w:val="003457FB"/>
    <w:rsid w:val="00345D21"/>
    <w:rsid w:val="00345F98"/>
    <w:rsid w:val="0034618C"/>
    <w:rsid w:val="003462C5"/>
    <w:rsid w:val="00346A07"/>
    <w:rsid w:val="00346A43"/>
    <w:rsid w:val="00346E79"/>
    <w:rsid w:val="00346EF7"/>
    <w:rsid w:val="00347075"/>
    <w:rsid w:val="003470FA"/>
    <w:rsid w:val="003472C9"/>
    <w:rsid w:val="00347392"/>
    <w:rsid w:val="00347ECE"/>
    <w:rsid w:val="00347FE5"/>
    <w:rsid w:val="003502D6"/>
    <w:rsid w:val="003502D7"/>
    <w:rsid w:val="00351082"/>
    <w:rsid w:val="003512D5"/>
    <w:rsid w:val="003515FC"/>
    <w:rsid w:val="00351699"/>
    <w:rsid w:val="00351D03"/>
    <w:rsid w:val="00351DF4"/>
    <w:rsid w:val="003521F9"/>
    <w:rsid w:val="003526B3"/>
    <w:rsid w:val="00352779"/>
    <w:rsid w:val="00352BB9"/>
    <w:rsid w:val="00352D41"/>
    <w:rsid w:val="00353700"/>
    <w:rsid w:val="00353716"/>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AA1"/>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146"/>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67D13"/>
    <w:rsid w:val="003700AE"/>
    <w:rsid w:val="0037031D"/>
    <w:rsid w:val="00370430"/>
    <w:rsid w:val="003707D9"/>
    <w:rsid w:val="003709DF"/>
    <w:rsid w:val="00370D3F"/>
    <w:rsid w:val="00370E8E"/>
    <w:rsid w:val="0037108B"/>
    <w:rsid w:val="00371B5D"/>
    <w:rsid w:val="00371E46"/>
    <w:rsid w:val="00372116"/>
    <w:rsid w:val="003724F0"/>
    <w:rsid w:val="00372936"/>
    <w:rsid w:val="00372C05"/>
    <w:rsid w:val="00373331"/>
    <w:rsid w:val="00373378"/>
    <w:rsid w:val="003736BE"/>
    <w:rsid w:val="00373B82"/>
    <w:rsid w:val="00374198"/>
    <w:rsid w:val="00374256"/>
    <w:rsid w:val="0037433F"/>
    <w:rsid w:val="0037435C"/>
    <w:rsid w:val="0037463C"/>
    <w:rsid w:val="003751BF"/>
    <w:rsid w:val="00375364"/>
    <w:rsid w:val="0037559A"/>
    <w:rsid w:val="00375634"/>
    <w:rsid w:val="003758E1"/>
    <w:rsid w:val="00375AD4"/>
    <w:rsid w:val="00375C50"/>
    <w:rsid w:val="00375C55"/>
    <w:rsid w:val="00375D3C"/>
    <w:rsid w:val="00376054"/>
    <w:rsid w:val="00376962"/>
    <w:rsid w:val="00376A07"/>
    <w:rsid w:val="0037738B"/>
    <w:rsid w:val="00377514"/>
    <w:rsid w:val="00377656"/>
    <w:rsid w:val="00380306"/>
    <w:rsid w:val="0038032A"/>
    <w:rsid w:val="00380333"/>
    <w:rsid w:val="003806A4"/>
    <w:rsid w:val="0038073A"/>
    <w:rsid w:val="00380894"/>
    <w:rsid w:val="003808F6"/>
    <w:rsid w:val="00380C78"/>
    <w:rsid w:val="00380E50"/>
    <w:rsid w:val="003810A1"/>
    <w:rsid w:val="003811EA"/>
    <w:rsid w:val="003812B5"/>
    <w:rsid w:val="0038175C"/>
    <w:rsid w:val="00381FC8"/>
    <w:rsid w:val="00382160"/>
    <w:rsid w:val="00382B1C"/>
    <w:rsid w:val="003831EE"/>
    <w:rsid w:val="00383320"/>
    <w:rsid w:val="00383D09"/>
    <w:rsid w:val="00383D17"/>
    <w:rsid w:val="0038407C"/>
    <w:rsid w:val="0038443C"/>
    <w:rsid w:val="00384CB3"/>
    <w:rsid w:val="003852DA"/>
    <w:rsid w:val="00385BB6"/>
    <w:rsid w:val="0038635A"/>
    <w:rsid w:val="003864BE"/>
    <w:rsid w:val="003866F9"/>
    <w:rsid w:val="003867B3"/>
    <w:rsid w:val="003868B3"/>
    <w:rsid w:val="00386D62"/>
    <w:rsid w:val="00386E4A"/>
    <w:rsid w:val="00387048"/>
    <w:rsid w:val="003873E4"/>
    <w:rsid w:val="00387663"/>
    <w:rsid w:val="00387D04"/>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5B3"/>
    <w:rsid w:val="00394727"/>
    <w:rsid w:val="00394854"/>
    <w:rsid w:val="00394B9D"/>
    <w:rsid w:val="003950D8"/>
    <w:rsid w:val="003955E2"/>
    <w:rsid w:val="003958AC"/>
    <w:rsid w:val="00395963"/>
    <w:rsid w:val="00396770"/>
    <w:rsid w:val="00396924"/>
    <w:rsid w:val="00397535"/>
    <w:rsid w:val="00397558"/>
    <w:rsid w:val="00397644"/>
    <w:rsid w:val="00397B92"/>
    <w:rsid w:val="00397E16"/>
    <w:rsid w:val="00397FA4"/>
    <w:rsid w:val="00397FDD"/>
    <w:rsid w:val="003A00AE"/>
    <w:rsid w:val="003A010F"/>
    <w:rsid w:val="003A044D"/>
    <w:rsid w:val="003A068E"/>
    <w:rsid w:val="003A0904"/>
    <w:rsid w:val="003A1146"/>
    <w:rsid w:val="003A1480"/>
    <w:rsid w:val="003A1628"/>
    <w:rsid w:val="003A166D"/>
    <w:rsid w:val="003A1B26"/>
    <w:rsid w:val="003A1BAB"/>
    <w:rsid w:val="003A20C7"/>
    <w:rsid w:val="003A28C0"/>
    <w:rsid w:val="003A29E1"/>
    <w:rsid w:val="003A2DAE"/>
    <w:rsid w:val="003A2F1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51B"/>
    <w:rsid w:val="003A76DC"/>
    <w:rsid w:val="003B0261"/>
    <w:rsid w:val="003B07D7"/>
    <w:rsid w:val="003B0CE8"/>
    <w:rsid w:val="003B132E"/>
    <w:rsid w:val="003B1379"/>
    <w:rsid w:val="003B208C"/>
    <w:rsid w:val="003B23D0"/>
    <w:rsid w:val="003B24D8"/>
    <w:rsid w:val="003B2DA1"/>
    <w:rsid w:val="003B2EB3"/>
    <w:rsid w:val="003B33AE"/>
    <w:rsid w:val="003B3B40"/>
    <w:rsid w:val="003B426C"/>
    <w:rsid w:val="003B481E"/>
    <w:rsid w:val="003B4932"/>
    <w:rsid w:val="003B4A01"/>
    <w:rsid w:val="003B4E74"/>
    <w:rsid w:val="003B5472"/>
    <w:rsid w:val="003B54CD"/>
    <w:rsid w:val="003B60E0"/>
    <w:rsid w:val="003B6237"/>
    <w:rsid w:val="003B6383"/>
    <w:rsid w:val="003B645F"/>
    <w:rsid w:val="003B663E"/>
    <w:rsid w:val="003B6857"/>
    <w:rsid w:val="003B6A4E"/>
    <w:rsid w:val="003B6CC1"/>
    <w:rsid w:val="003B72F5"/>
    <w:rsid w:val="003B780A"/>
    <w:rsid w:val="003B7B9B"/>
    <w:rsid w:val="003B7DC5"/>
    <w:rsid w:val="003C027E"/>
    <w:rsid w:val="003C05AB"/>
    <w:rsid w:val="003C1105"/>
    <w:rsid w:val="003C1768"/>
    <w:rsid w:val="003C230A"/>
    <w:rsid w:val="003C23BC"/>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563"/>
    <w:rsid w:val="003C597A"/>
    <w:rsid w:val="003C5D3D"/>
    <w:rsid w:val="003C5DC4"/>
    <w:rsid w:val="003C5F54"/>
    <w:rsid w:val="003C6610"/>
    <w:rsid w:val="003C6717"/>
    <w:rsid w:val="003C69C3"/>
    <w:rsid w:val="003C702D"/>
    <w:rsid w:val="003C7316"/>
    <w:rsid w:val="003C7681"/>
    <w:rsid w:val="003C7850"/>
    <w:rsid w:val="003C78F4"/>
    <w:rsid w:val="003C7AE8"/>
    <w:rsid w:val="003C7BB0"/>
    <w:rsid w:val="003C7BC7"/>
    <w:rsid w:val="003C7CF3"/>
    <w:rsid w:val="003C7D39"/>
    <w:rsid w:val="003C7E2A"/>
    <w:rsid w:val="003C7F63"/>
    <w:rsid w:val="003D0088"/>
    <w:rsid w:val="003D01D8"/>
    <w:rsid w:val="003D0895"/>
    <w:rsid w:val="003D0FF3"/>
    <w:rsid w:val="003D1001"/>
    <w:rsid w:val="003D10C8"/>
    <w:rsid w:val="003D11F4"/>
    <w:rsid w:val="003D1455"/>
    <w:rsid w:val="003D145B"/>
    <w:rsid w:val="003D19EC"/>
    <w:rsid w:val="003D1FB6"/>
    <w:rsid w:val="003D21BE"/>
    <w:rsid w:val="003D23BF"/>
    <w:rsid w:val="003D244B"/>
    <w:rsid w:val="003D277E"/>
    <w:rsid w:val="003D2933"/>
    <w:rsid w:val="003D2B79"/>
    <w:rsid w:val="003D2C24"/>
    <w:rsid w:val="003D30EA"/>
    <w:rsid w:val="003D3467"/>
    <w:rsid w:val="003D3552"/>
    <w:rsid w:val="003D384A"/>
    <w:rsid w:val="003D3AE4"/>
    <w:rsid w:val="003D3C74"/>
    <w:rsid w:val="003D3E6D"/>
    <w:rsid w:val="003D47B1"/>
    <w:rsid w:val="003D5193"/>
    <w:rsid w:val="003D586A"/>
    <w:rsid w:val="003D5ACC"/>
    <w:rsid w:val="003D6462"/>
    <w:rsid w:val="003D6957"/>
    <w:rsid w:val="003D6BFC"/>
    <w:rsid w:val="003D6E34"/>
    <w:rsid w:val="003D6EC4"/>
    <w:rsid w:val="003D75B8"/>
    <w:rsid w:val="003D7CD3"/>
    <w:rsid w:val="003E00DF"/>
    <w:rsid w:val="003E0728"/>
    <w:rsid w:val="003E0AB2"/>
    <w:rsid w:val="003E0D98"/>
    <w:rsid w:val="003E0EA6"/>
    <w:rsid w:val="003E13D8"/>
    <w:rsid w:val="003E243D"/>
    <w:rsid w:val="003E2488"/>
    <w:rsid w:val="003E273A"/>
    <w:rsid w:val="003E2932"/>
    <w:rsid w:val="003E2E5F"/>
    <w:rsid w:val="003E3361"/>
    <w:rsid w:val="003E3367"/>
    <w:rsid w:val="003E3F95"/>
    <w:rsid w:val="003E4004"/>
    <w:rsid w:val="003E40CF"/>
    <w:rsid w:val="003E4DA9"/>
    <w:rsid w:val="003E4E77"/>
    <w:rsid w:val="003E56FB"/>
    <w:rsid w:val="003E593F"/>
    <w:rsid w:val="003E5B3D"/>
    <w:rsid w:val="003E5B9D"/>
    <w:rsid w:val="003E673A"/>
    <w:rsid w:val="003E690F"/>
    <w:rsid w:val="003E6A1E"/>
    <w:rsid w:val="003E6D3F"/>
    <w:rsid w:val="003E74A3"/>
    <w:rsid w:val="003E7F86"/>
    <w:rsid w:val="003F0024"/>
    <w:rsid w:val="003F02EC"/>
    <w:rsid w:val="003F0428"/>
    <w:rsid w:val="003F06DF"/>
    <w:rsid w:val="003F093C"/>
    <w:rsid w:val="003F123C"/>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3A5"/>
    <w:rsid w:val="003F6756"/>
    <w:rsid w:val="003F6AF2"/>
    <w:rsid w:val="003F6ED3"/>
    <w:rsid w:val="003F7393"/>
    <w:rsid w:val="003F7835"/>
    <w:rsid w:val="003F796D"/>
    <w:rsid w:val="003F7B33"/>
    <w:rsid w:val="003F7DB1"/>
    <w:rsid w:val="0040006F"/>
    <w:rsid w:val="004001E2"/>
    <w:rsid w:val="004002D3"/>
    <w:rsid w:val="00400387"/>
    <w:rsid w:val="004006DB"/>
    <w:rsid w:val="00400989"/>
    <w:rsid w:val="00400D20"/>
    <w:rsid w:val="0040174E"/>
    <w:rsid w:val="00401BAC"/>
    <w:rsid w:val="00401DEE"/>
    <w:rsid w:val="00401E3E"/>
    <w:rsid w:val="0040254E"/>
    <w:rsid w:val="00402606"/>
    <w:rsid w:val="0040270A"/>
    <w:rsid w:val="00402CBA"/>
    <w:rsid w:val="004032B9"/>
    <w:rsid w:val="004034A7"/>
    <w:rsid w:val="004034C6"/>
    <w:rsid w:val="004035A6"/>
    <w:rsid w:val="00403741"/>
    <w:rsid w:val="004038C0"/>
    <w:rsid w:val="00404532"/>
    <w:rsid w:val="00404AD7"/>
    <w:rsid w:val="00404C8B"/>
    <w:rsid w:val="00405A66"/>
    <w:rsid w:val="00405FBC"/>
    <w:rsid w:val="004062C2"/>
    <w:rsid w:val="00406426"/>
    <w:rsid w:val="0040663C"/>
    <w:rsid w:val="004070E6"/>
    <w:rsid w:val="00407548"/>
    <w:rsid w:val="004079F7"/>
    <w:rsid w:val="00407A25"/>
    <w:rsid w:val="00407A63"/>
    <w:rsid w:val="00407BF1"/>
    <w:rsid w:val="00407C15"/>
    <w:rsid w:val="00407D14"/>
    <w:rsid w:val="00410663"/>
    <w:rsid w:val="004109B3"/>
    <w:rsid w:val="00411660"/>
    <w:rsid w:val="00411992"/>
    <w:rsid w:val="00412212"/>
    <w:rsid w:val="004122DD"/>
    <w:rsid w:val="00412F49"/>
    <w:rsid w:val="0041322E"/>
    <w:rsid w:val="0041346A"/>
    <w:rsid w:val="004134A4"/>
    <w:rsid w:val="00413752"/>
    <w:rsid w:val="00413BB3"/>
    <w:rsid w:val="00413BBC"/>
    <w:rsid w:val="00413C3C"/>
    <w:rsid w:val="00413E99"/>
    <w:rsid w:val="00413E9C"/>
    <w:rsid w:val="004140FF"/>
    <w:rsid w:val="00414194"/>
    <w:rsid w:val="004149C2"/>
    <w:rsid w:val="00414B16"/>
    <w:rsid w:val="00414C30"/>
    <w:rsid w:val="00414D48"/>
    <w:rsid w:val="0041563B"/>
    <w:rsid w:val="00415860"/>
    <w:rsid w:val="00415E56"/>
    <w:rsid w:val="00415F34"/>
    <w:rsid w:val="00416051"/>
    <w:rsid w:val="0041628A"/>
    <w:rsid w:val="00416648"/>
    <w:rsid w:val="004169EB"/>
    <w:rsid w:val="00416CE2"/>
    <w:rsid w:val="00417509"/>
    <w:rsid w:val="0041762B"/>
    <w:rsid w:val="00417878"/>
    <w:rsid w:val="00417ADD"/>
    <w:rsid w:val="00417D81"/>
    <w:rsid w:val="00417F6D"/>
    <w:rsid w:val="004200CF"/>
    <w:rsid w:val="0042051D"/>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018"/>
    <w:rsid w:val="0042412F"/>
    <w:rsid w:val="0042418E"/>
    <w:rsid w:val="0042421A"/>
    <w:rsid w:val="0042427B"/>
    <w:rsid w:val="004243B0"/>
    <w:rsid w:val="004248A7"/>
    <w:rsid w:val="00424BDC"/>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61"/>
    <w:rsid w:val="00430F7C"/>
    <w:rsid w:val="004311B9"/>
    <w:rsid w:val="004316BE"/>
    <w:rsid w:val="00431A20"/>
    <w:rsid w:val="00431F6D"/>
    <w:rsid w:val="004320AC"/>
    <w:rsid w:val="00432148"/>
    <w:rsid w:val="0043217D"/>
    <w:rsid w:val="0043237E"/>
    <w:rsid w:val="0043240C"/>
    <w:rsid w:val="0043267C"/>
    <w:rsid w:val="00432DC4"/>
    <w:rsid w:val="004336D7"/>
    <w:rsid w:val="004337B8"/>
    <w:rsid w:val="00433A49"/>
    <w:rsid w:val="00433BC1"/>
    <w:rsid w:val="00433DCB"/>
    <w:rsid w:val="00433E7F"/>
    <w:rsid w:val="004344B5"/>
    <w:rsid w:val="00434BFD"/>
    <w:rsid w:val="00434F84"/>
    <w:rsid w:val="00434FC3"/>
    <w:rsid w:val="004354B8"/>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09CD"/>
    <w:rsid w:val="00440EBB"/>
    <w:rsid w:val="0044129C"/>
    <w:rsid w:val="0044135A"/>
    <w:rsid w:val="00441779"/>
    <w:rsid w:val="00441885"/>
    <w:rsid w:val="004418A4"/>
    <w:rsid w:val="004419D0"/>
    <w:rsid w:val="00441DBC"/>
    <w:rsid w:val="00441E08"/>
    <w:rsid w:val="00441E29"/>
    <w:rsid w:val="00441FB4"/>
    <w:rsid w:val="00441FC5"/>
    <w:rsid w:val="00442636"/>
    <w:rsid w:val="00442AB7"/>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15"/>
    <w:rsid w:val="0044689F"/>
    <w:rsid w:val="00446AB4"/>
    <w:rsid w:val="00446C05"/>
    <w:rsid w:val="004470F7"/>
    <w:rsid w:val="00447293"/>
    <w:rsid w:val="004479FD"/>
    <w:rsid w:val="00447EB7"/>
    <w:rsid w:val="00447F0F"/>
    <w:rsid w:val="00450396"/>
    <w:rsid w:val="004506AA"/>
    <w:rsid w:val="00450AC0"/>
    <w:rsid w:val="00450C1D"/>
    <w:rsid w:val="00450C39"/>
    <w:rsid w:val="00450FF9"/>
    <w:rsid w:val="0045121F"/>
    <w:rsid w:val="00451A9B"/>
    <w:rsid w:val="00451CC8"/>
    <w:rsid w:val="00451CE3"/>
    <w:rsid w:val="00452243"/>
    <w:rsid w:val="0045269A"/>
    <w:rsid w:val="00452852"/>
    <w:rsid w:val="0045287F"/>
    <w:rsid w:val="004528B8"/>
    <w:rsid w:val="00452A92"/>
    <w:rsid w:val="00452B7F"/>
    <w:rsid w:val="00452F3E"/>
    <w:rsid w:val="00453246"/>
    <w:rsid w:val="0045338D"/>
    <w:rsid w:val="004535EE"/>
    <w:rsid w:val="00453878"/>
    <w:rsid w:val="00453FDC"/>
    <w:rsid w:val="00454C57"/>
    <w:rsid w:val="00454D75"/>
    <w:rsid w:val="00455E42"/>
    <w:rsid w:val="0045601F"/>
    <w:rsid w:val="004562DE"/>
    <w:rsid w:val="00456812"/>
    <w:rsid w:val="00456CC2"/>
    <w:rsid w:val="0045775A"/>
    <w:rsid w:val="004577FA"/>
    <w:rsid w:val="00460007"/>
    <w:rsid w:val="0046006C"/>
    <w:rsid w:val="00460213"/>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C94"/>
    <w:rsid w:val="00462E23"/>
    <w:rsid w:val="00462E46"/>
    <w:rsid w:val="00463122"/>
    <w:rsid w:val="004632F1"/>
    <w:rsid w:val="0046340B"/>
    <w:rsid w:val="00463BB1"/>
    <w:rsid w:val="004648CD"/>
    <w:rsid w:val="00464EE2"/>
    <w:rsid w:val="00464EFC"/>
    <w:rsid w:val="0046543B"/>
    <w:rsid w:val="004657CF"/>
    <w:rsid w:val="00465AAA"/>
    <w:rsid w:val="004665A2"/>
    <w:rsid w:val="0046673F"/>
    <w:rsid w:val="00466CD9"/>
    <w:rsid w:val="00466FC5"/>
    <w:rsid w:val="0046710E"/>
    <w:rsid w:val="00467285"/>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6E9"/>
    <w:rsid w:val="00475B7E"/>
    <w:rsid w:val="00475BD1"/>
    <w:rsid w:val="00475F08"/>
    <w:rsid w:val="00477021"/>
    <w:rsid w:val="004779BD"/>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82"/>
    <w:rsid w:val="004931D9"/>
    <w:rsid w:val="0049334B"/>
    <w:rsid w:val="004933F2"/>
    <w:rsid w:val="004934E2"/>
    <w:rsid w:val="00493D7C"/>
    <w:rsid w:val="00493EEE"/>
    <w:rsid w:val="00493FD6"/>
    <w:rsid w:val="004941A3"/>
    <w:rsid w:val="00494665"/>
    <w:rsid w:val="004947B5"/>
    <w:rsid w:val="004951D9"/>
    <w:rsid w:val="00495D19"/>
    <w:rsid w:val="00495D46"/>
    <w:rsid w:val="00495F6C"/>
    <w:rsid w:val="004965AC"/>
    <w:rsid w:val="00496CC8"/>
    <w:rsid w:val="00496E37"/>
    <w:rsid w:val="00497118"/>
    <w:rsid w:val="00497A26"/>
    <w:rsid w:val="00497D7D"/>
    <w:rsid w:val="004A0342"/>
    <w:rsid w:val="004A0860"/>
    <w:rsid w:val="004A0916"/>
    <w:rsid w:val="004A0D38"/>
    <w:rsid w:val="004A0FB4"/>
    <w:rsid w:val="004A1116"/>
    <w:rsid w:val="004A1443"/>
    <w:rsid w:val="004A1676"/>
    <w:rsid w:val="004A1CC2"/>
    <w:rsid w:val="004A1FF3"/>
    <w:rsid w:val="004A213C"/>
    <w:rsid w:val="004A23E3"/>
    <w:rsid w:val="004A25FD"/>
    <w:rsid w:val="004A2904"/>
    <w:rsid w:val="004A2AEC"/>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A78C1"/>
    <w:rsid w:val="004A7F23"/>
    <w:rsid w:val="004B030F"/>
    <w:rsid w:val="004B08E7"/>
    <w:rsid w:val="004B0BA2"/>
    <w:rsid w:val="004B0C34"/>
    <w:rsid w:val="004B0D2D"/>
    <w:rsid w:val="004B0DFE"/>
    <w:rsid w:val="004B107E"/>
    <w:rsid w:val="004B171A"/>
    <w:rsid w:val="004B1793"/>
    <w:rsid w:val="004B1A71"/>
    <w:rsid w:val="004B1AF1"/>
    <w:rsid w:val="004B1AF2"/>
    <w:rsid w:val="004B2240"/>
    <w:rsid w:val="004B22FC"/>
    <w:rsid w:val="004B2618"/>
    <w:rsid w:val="004B2765"/>
    <w:rsid w:val="004B27FD"/>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6EB"/>
    <w:rsid w:val="004B4792"/>
    <w:rsid w:val="004B4B6A"/>
    <w:rsid w:val="004B50D7"/>
    <w:rsid w:val="004B5AE1"/>
    <w:rsid w:val="004B5BAE"/>
    <w:rsid w:val="004B5C05"/>
    <w:rsid w:val="004B5E95"/>
    <w:rsid w:val="004B63D6"/>
    <w:rsid w:val="004B6AB7"/>
    <w:rsid w:val="004B778B"/>
    <w:rsid w:val="004B7881"/>
    <w:rsid w:val="004B79D5"/>
    <w:rsid w:val="004C0206"/>
    <w:rsid w:val="004C02D4"/>
    <w:rsid w:val="004C04F9"/>
    <w:rsid w:val="004C05FF"/>
    <w:rsid w:val="004C0932"/>
    <w:rsid w:val="004C0A95"/>
    <w:rsid w:val="004C1345"/>
    <w:rsid w:val="004C1620"/>
    <w:rsid w:val="004C164C"/>
    <w:rsid w:val="004C1A9D"/>
    <w:rsid w:val="004C2003"/>
    <w:rsid w:val="004C282D"/>
    <w:rsid w:val="004C2933"/>
    <w:rsid w:val="004C2E5A"/>
    <w:rsid w:val="004C3116"/>
    <w:rsid w:val="004C3BF0"/>
    <w:rsid w:val="004C3F88"/>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276A"/>
    <w:rsid w:val="004D30C9"/>
    <w:rsid w:val="004D3189"/>
    <w:rsid w:val="004D323F"/>
    <w:rsid w:val="004D372C"/>
    <w:rsid w:val="004D4081"/>
    <w:rsid w:val="004D41A0"/>
    <w:rsid w:val="004D5157"/>
    <w:rsid w:val="004D5638"/>
    <w:rsid w:val="004D58E3"/>
    <w:rsid w:val="004D5C41"/>
    <w:rsid w:val="004D5FFE"/>
    <w:rsid w:val="004D649B"/>
    <w:rsid w:val="004D653C"/>
    <w:rsid w:val="004D671E"/>
    <w:rsid w:val="004D6E87"/>
    <w:rsid w:val="004D6F80"/>
    <w:rsid w:val="004D705B"/>
    <w:rsid w:val="004D741A"/>
    <w:rsid w:val="004D74DF"/>
    <w:rsid w:val="004D7547"/>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39B2"/>
    <w:rsid w:val="004E3CD8"/>
    <w:rsid w:val="004E41D6"/>
    <w:rsid w:val="004E4510"/>
    <w:rsid w:val="004E48DB"/>
    <w:rsid w:val="004E5100"/>
    <w:rsid w:val="004E5690"/>
    <w:rsid w:val="004E6393"/>
    <w:rsid w:val="004E6857"/>
    <w:rsid w:val="004E7074"/>
    <w:rsid w:val="004E70D3"/>
    <w:rsid w:val="004E765C"/>
    <w:rsid w:val="004E7B12"/>
    <w:rsid w:val="004E7B71"/>
    <w:rsid w:val="004F0151"/>
    <w:rsid w:val="004F01EA"/>
    <w:rsid w:val="004F09CA"/>
    <w:rsid w:val="004F0A13"/>
    <w:rsid w:val="004F0CE5"/>
    <w:rsid w:val="004F16C5"/>
    <w:rsid w:val="004F1CC1"/>
    <w:rsid w:val="004F1D2D"/>
    <w:rsid w:val="004F20B0"/>
    <w:rsid w:val="004F20B9"/>
    <w:rsid w:val="004F220A"/>
    <w:rsid w:val="004F2341"/>
    <w:rsid w:val="004F2EAC"/>
    <w:rsid w:val="004F360B"/>
    <w:rsid w:val="004F36DA"/>
    <w:rsid w:val="004F3721"/>
    <w:rsid w:val="004F3E42"/>
    <w:rsid w:val="004F44B4"/>
    <w:rsid w:val="004F45AD"/>
    <w:rsid w:val="004F4616"/>
    <w:rsid w:val="004F4706"/>
    <w:rsid w:val="004F47DE"/>
    <w:rsid w:val="004F48B4"/>
    <w:rsid w:val="004F4C86"/>
    <w:rsid w:val="004F4E7C"/>
    <w:rsid w:val="004F5345"/>
    <w:rsid w:val="004F538D"/>
    <w:rsid w:val="004F598D"/>
    <w:rsid w:val="004F5B17"/>
    <w:rsid w:val="004F5C2A"/>
    <w:rsid w:val="004F5DEB"/>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387"/>
    <w:rsid w:val="005034FD"/>
    <w:rsid w:val="00503621"/>
    <w:rsid w:val="005037B5"/>
    <w:rsid w:val="0050383B"/>
    <w:rsid w:val="005038D5"/>
    <w:rsid w:val="00503940"/>
    <w:rsid w:val="00503E1A"/>
    <w:rsid w:val="00503FAC"/>
    <w:rsid w:val="005043FF"/>
    <w:rsid w:val="005049E9"/>
    <w:rsid w:val="00504D7A"/>
    <w:rsid w:val="00505462"/>
    <w:rsid w:val="00505600"/>
    <w:rsid w:val="005059CD"/>
    <w:rsid w:val="00506260"/>
    <w:rsid w:val="00506340"/>
    <w:rsid w:val="00506A7F"/>
    <w:rsid w:val="00506EDF"/>
    <w:rsid w:val="0050761E"/>
    <w:rsid w:val="00507B1E"/>
    <w:rsid w:val="00507C74"/>
    <w:rsid w:val="00507EDB"/>
    <w:rsid w:val="00510231"/>
    <w:rsid w:val="00510964"/>
    <w:rsid w:val="00510A36"/>
    <w:rsid w:val="00510D06"/>
    <w:rsid w:val="00511380"/>
    <w:rsid w:val="00511C98"/>
    <w:rsid w:val="005122E6"/>
    <w:rsid w:val="005123E3"/>
    <w:rsid w:val="005124DD"/>
    <w:rsid w:val="005126CA"/>
    <w:rsid w:val="00512AE2"/>
    <w:rsid w:val="00512EB7"/>
    <w:rsid w:val="0051358F"/>
    <w:rsid w:val="00513EB1"/>
    <w:rsid w:val="005140E2"/>
    <w:rsid w:val="00514212"/>
    <w:rsid w:val="00514429"/>
    <w:rsid w:val="005147BC"/>
    <w:rsid w:val="00514989"/>
    <w:rsid w:val="00515570"/>
    <w:rsid w:val="0051557E"/>
    <w:rsid w:val="00515789"/>
    <w:rsid w:val="00515EC3"/>
    <w:rsid w:val="005169C4"/>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4C4"/>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1DBD"/>
    <w:rsid w:val="005322C1"/>
    <w:rsid w:val="0053278C"/>
    <w:rsid w:val="00532D1B"/>
    <w:rsid w:val="00532D21"/>
    <w:rsid w:val="005330D0"/>
    <w:rsid w:val="005335A4"/>
    <w:rsid w:val="005339DD"/>
    <w:rsid w:val="00534F16"/>
    <w:rsid w:val="00534FEE"/>
    <w:rsid w:val="005358CC"/>
    <w:rsid w:val="00535938"/>
    <w:rsid w:val="00535B4E"/>
    <w:rsid w:val="00536070"/>
    <w:rsid w:val="00536180"/>
    <w:rsid w:val="0053637D"/>
    <w:rsid w:val="005364FC"/>
    <w:rsid w:val="005369A1"/>
    <w:rsid w:val="00536D71"/>
    <w:rsid w:val="005371FC"/>
    <w:rsid w:val="005372F3"/>
    <w:rsid w:val="005375F3"/>
    <w:rsid w:val="00537B9C"/>
    <w:rsid w:val="00537D8C"/>
    <w:rsid w:val="00540AF6"/>
    <w:rsid w:val="00540B10"/>
    <w:rsid w:val="0054136B"/>
    <w:rsid w:val="0054158B"/>
    <w:rsid w:val="00542306"/>
    <w:rsid w:val="00542589"/>
    <w:rsid w:val="00542749"/>
    <w:rsid w:val="00542B51"/>
    <w:rsid w:val="00542BAE"/>
    <w:rsid w:val="0054304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C62"/>
    <w:rsid w:val="00547F2A"/>
    <w:rsid w:val="0055041E"/>
    <w:rsid w:val="0055058B"/>
    <w:rsid w:val="0055066E"/>
    <w:rsid w:val="00550740"/>
    <w:rsid w:val="00551042"/>
    <w:rsid w:val="00551043"/>
    <w:rsid w:val="00551B43"/>
    <w:rsid w:val="00552043"/>
    <w:rsid w:val="00552247"/>
    <w:rsid w:val="0055253F"/>
    <w:rsid w:val="005529C2"/>
    <w:rsid w:val="005531DA"/>
    <w:rsid w:val="00553294"/>
    <w:rsid w:val="00553868"/>
    <w:rsid w:val="005539F4"/>
    <w:rsid w:val="00553A74"/>
    <w:rsid w:val="00554237"/>
    <w:rsid w:val="005542BD"/>
    <w:rsid w:val="005542F8"/>
    <w:rsid w:val="00554470"/>
    <w:rsid w:val="00554574"/>
    <w:rsid w:val="00554663"/>
    <w:rsid w:val="005547DF"/>
    <w:rsid w:val="0055489C"/>
    <w:rsid w:val="005549B8"/>
    <w:rsid w:val="005549DF"/>
    <w:rsid w:val="00554AD2"/>
    <w:rsid w:val="00554CA5"/>
    <w:rsid w:val="00554CB6"/>
    <w:rsid w:val="005552D5"/>
    <w:rsid w:val="00555444"/>
    <w:rsid w:val="00555459"/>
    <w:rsid w:val="0055550A"/>
    <w:rsid w:val="00555555"/>
    <w:rsid w:val="00555D76"/>
    <w:rsid w:val="00556613"/>
    <w:rsid w:val="00556B91"/>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33A"/>
    <w:rsid w:val="00562A59"/>
    <w:rsid w:val="00562AEF"/>
    <w:rsid w:val="00562B4A"/>
    <w:rsid w:val="00562EA3"/>
    <w:rsid w:val="00563221"/>
    <w:rsid w:val="00563257"/>
    <w:rsid w:val="00563E05"/>
    <w:rsid w:val="00563E68"/>
    <w:rsid w:val="005645C8"/>
    <w:rsid w:val="00564C8C"/>
    <w:rsid w:val="005655CB"/>
    <w:rsid w:val="00565A38"/>
    <w:rsid w:val="00565D5B"/>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CE1"/>
    <w:rsid w:val="00573DCA"/>
    <w:rsid w:val="00574086"/>
    <w:rsid w:val="005749D0"/>
    <w:rsid w:val="0057514A"/>
    <w:rsid w:val="005751C3"/>
    <w:rsid w:val="00575245"/>
    <w:rsid w:val="00575311"/>
    <w:rsid w:val="00575668"/>
    <w:rsid w:val="00575931"/>
    <w:rsid w:val="00575F65"/>
    <w:rsid w:val="00576243"/>
    <w:rsid w:val="0057650D"/>
    <w:rsid w:val="00576753"/>
    <w:rsid w:val="0057678F"/>
    <w:rsid w:val="00576E3C"/>
    <w:rsid w:val="00577692"/>
    <w:rsid w:val="00577926"/>
    <w:rsid w:val="005800DD"/>
    <w:rsid w:val="005805B6"/>
    <w:rsid w:val="00580620"/>
    <w:rsid w:val="00580741"/>
    <w:rsid w:val="005817F7"/>
    <w:rsid w:val="00581A87"/>
    <w:rsid w:val="00581C95"/>
    <w:rsid w:val="005821C1"/>
    <w:rsid w:val="005823E3"/>
    <w:rsid w:val="00582AE5"/>
    <w:rsid w:val="00582CF7"/>
    <w:rsid w:val="00583777"/>
    <w:rsid w:val="005839D7"/>
    <w:rsid w:val="00583F67"/>
    <w:rsid w:val="005842F4"/>
    <w:rsid w:val="0058449F"/>
    <w:rsid w:val="00584859"/>
    <w:rsid w:val="00584D80"/>
    <w:rsid w:val="00584F02"/>
    <w:rsid w:val="00584F94"/>
    <w:rsid w:val="005852C7"/>
    <w:rsid w:val="0058534B"/>
    <w:rsid w:val="005857A4"/>
    <w:rsid w:val="005859B4"/>
    <w:rsid w:val="00585F6D"/>
    <w:rsid w:val="00585F96"/>
    <w:rsid w:val="00586132"/>
    <w:rsid w:val="00586190"/>
    <w:rsid w:val="0058697F"/>
    <w:rsid w:val="00587020"/>
    <w:rsid w:val="00587C96"/>
    <w:rsid w:val="00587E6A"/>
    <w:rsid w:val="005901E9"/>
    <w:rsid w:val="00590315"/>
    <w:rsid w:val="00590326"/>
    <w:rsid w:val="00590467"/>
    <w:rsid w:val="0059098A"/>
    <w:rsid w:val="00590EAC"/>
    <w:rsid w:val="005911C3"/>
    <w:rsid w:val="00591DF3"/>
    <w:rsid w:val="00591FEE"/>
    <w:rsid w:val="00592238"/>
    <w:rsid w:val="0059246F"/>
    <w:rsid w:val="00592646"/>
    <w:rsid w:val="005928D1"/>
    <w:rsid w:val="00592A2C"/>
    <w:rsid w:val="00592CE0"/>
    <w:rsid w:val="00592F42"/>
    <w:rsid w:val="005930A4"/>
    <w:rsid w:val="00593656"/>
    <w:rsid w:val="0059397C"/>
    <w:rsid w:val="00593BD0"/>
    <w:rsid w:val="005947FA"/>
    <w:rsid w:val="005948B1"/>
    <w:rsid w:val="00594A98"/>
    <w:rsid w:val="00594B82"/>
    <w:rsid w:val="0059502F"/>
    <w:rsid w:val="00595438"/>
    <w:rsid w:val="0059574B"/>
    <w:rsid w:val="0059583D"/>
    <w:rsid w:val="0059588A"/>
    <w:rsid w:val="00595B22"/>
    <w:rsid w:val="00595E59"/>
    <w:rsid w:val="0059619B"/>
    <w:rsid w:val="0059640A"/>
    <w:rsid w:val="00596DFA"/>
    <w:rsid w:val="0059722E"/>
    <w:rsid w:val="005976F2"/>
    <w:rsid w:val="00597757"/>
    <w:rsid w:val="005977A6"/>
    <w:rsid w:val="00597BFA"/>
    <w:rsid w:val="00597D49"/>
    <w:rsid w:val="00597FEB"/>
    <w:rsid w:val="005A01E8"/>
    <w:rsid w:val="005A047A"/>
    <w:rsid w:val="005A04B9"/>
    <w:rsid w:val="005A06F3"/>
    <w:rsid w:val="005A0A5D"/>
    <w:rsid w:val="005A0AA3"/>
    <w:rsid w:val="005A143A"/>
    <w:rsid w:val="005A162F"/>
    <w:rsid w:val="005A1BF6"/>
    <w:rsid w:val="005A1D5E"/>
    <w:rsid w:val="005A2CB8"/>
    <w:rsid w:val="005A2D7A"/>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293"/>
    <w:rsid w:val="005A74B8"/>
    <w:rsid w:val="005A74E8"/>
    <w:rsid w:val="005A79BC"/>
    <w:rsid w:val="005A7A8B"/>
    <w:rsid w:val="005A7CED"/>
    <w:rsid w:val="005A7E8E"/>
    <w:rsid w:val="005B03D1"/>
    <w:rsid w:val="005B040C"/>
    <w:rsid w:val="005B0DE5"/>
    <w:rsid w:val="005B0F80"/>
    <w:rsid w:val="005B111E"/>
    <w:rsid w:val="005B1652"/>
    <w:rsid w:val="005B1A77"/>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9E9"/>
    <w:rsid w:val="005B6C24"/>
    <w:rsid w:val="005B6F6F"/>
    <w:rsid w:val="005B70F9"/>
    <w:rsid w:val="005B7470"/>
    <w:rsid w:val="005B79D0"/>
    <w:rsid w:val="005B79FA"/>
    <w:rsid w:val="005B7E73"/>
    <w:rsid w:val="005C00CB"/>
    <w:rsid w:val="005C07DE"/>
    <w:rsid w:val="005C0886"/>
    <w:rsid w:val="005C0B0F"/>
    <w:rsid w:val="005C0B2D"/>
    <w:rsid w:val="005C0C3C"/>
    <w:rsid w:val="005C11C7"/>
    <w:rsid w:val="005C11D5"/>
    <w:rsid w:val="005C13D7"/>
    <w:rsid w:val="005C1850"/>
    <w:rsid w:val="005C1EA3"/>
    <w:rsid w:val="005C20FD"/>
    <w:rsid w:val="005C2B4C"/>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C7668"/>
    <w:rsid w:val="005D015D"/>
    <w:rsid w:val="005D01AC"/>
    <w:rsid w:val="005D05F1"/>
    <w:rsid w:val="005D071E"/>
    <w:rsid w:val="005D0E4F"/>
    <w:rsid w:val="005D11A2"/>
    <w:rsid w:val="005D158F"/>
    <w:rsid w:val="005D1AA9"/>
    <w:rsid w:val="005D1AE3"/>
    <w:rsid w:val="005D1B82"/>
    <w:rsid w:val="005D1E8B"/>
    <w:rsid w:val="005D22B5"/>
    <w:rsid w:val="005D289B"/>
    <w:rsid w:val="005D2F75"/>
    <w:rsid w:val="005D30D7"/>
    <w:rsid w:val="005D3275"/>
    <w:rsid w:val="005D346B"/>
    <w:rsid w:val="005D38F8"/>
    <w:rsid w:val="005D3A90"/>
    <w:rsid w:val="005D3AE4"/>
    <w:rsid w:val="005D3B1F"/>
    <w:rsid w:val="005D3DA3"/>
    <w:rsid w:val="005D4408"/>
    <w:rsid w:val="005D44BB"/>
    <w:rsid w:val="005D49FD"/>
    <w:rsid w:val="005D516E"/>
    <w:rsid w:val="005D53C4"/>
    <w:rsid w:val="005D5708"/>
    <w:rsid w:val="005D5744"/>
    <w:rsid w:val="005D583A"/>
    <w:rsid w:val="005D5B0B"/>
    <w:rsid w:val="005D5B27"/>
    <w:rsid w:val="005D5D69"/>
    <w:rsid w:val="005D5F4F"/>
    <w:rsid w:val="005D6058"/>
    <w:rsid w:val="005D64A2"/>
    <w:rsid w:val="005D6AB4"/>
    <w:rsid w:val="005D6D97"/>
    <w:rsid w:val="005D6F97"/>
    <w:rsid w:val="005D735E"/>
    <w:rsid w:val="005D7E72"/>
    <w:rsid w:val="005D7F44"/>
    <w:rsid w:val="005E0095"/>
    <w:rsid w:val="005E01C7"/>
    <w:rsid w:val="005E050D"/>
    <w:rsid w:val="005E0775"/>
    <w:rsid w:val="005E0B2E"/>
    <w:rsid w:val="005E1BEA"/>
    <w:rsid w:val="005E1E2C"/>
    <w:rsid w:val="005E1F4C"/>
    <w:rsid w:val="005E2265"/>
    <w:rsid w:val="005E2713"/>
    <w:rsid w:val="005E2853"/>
    <w:rsid w:val="005E2867"/>
    <w:rsid w:val="005E2B4F"/>
    <w:rsid w:val="005E2C49"/>
    <w:rsid w:val="005E3065"/>
    <w:rsid w:val="005E35E1"/>
    <w:rsid w:val="005E3896"/>
    <w:rsid w:val="005E42A0"/>
    <w:rsid w:val="005E47E9"/>
    <w:rsid w:val="005E4AE0"/>
    <w:rsid w:val="005E4F57"/>
    <w:rsid w:val="005E5215"/>
    <w:rsid w:val="005E579B"/>
    <w:rsid w:val="005E5AB3"/>
    <w:rsid w:val="005E6021"/>
    <w:rsid w:val="005E6177"/>
    <w:rsid w:val="005E622F"/>
    <w:rsid w:val="005E6230"/>
    <w:rsid w:val="005E625F"/>
    <w:rsid w:val="005E699F"/>
    <w:rsid w:val="005E6AF6"/>
    <w:rsid w:val="005E7FC6"/>
    <w:rsid w:val="005F0172"/>
    <w:rsid w:val="005F0188"/>
    <w:rsid w:val="005F044F"/>
    <w:rsid w:val="005F07B0"/>
    <w:rsid w:val="005F0ECE"/>
    <w:rsid w:val="005F1131"/>
    <w:rsid w:val="005F1A11"/>
    <w:rsid w:val="005F1C39"/>
    <w:rsid w:val="005F1D71"/>
    <w:rsid w:val="005F1E74"/>
    <w:rsid w:val="005F2243"/>
    <w:rsid w:val="005F2731"/>
    <w:rsid w:val="005F2A02"/>
    <w:rsid w:val="005F2AD3"/>
    <w:rsid w:val="005F3748"/>
    <w:rsid w:val="005F3A51"/>
    <w:rsid w:val="005F3ADB"/>
    <w:rsid w:val="005F3D11"/>
    <w:rsid w:val="005F42B1"/>
    <w:rsid w:val="005F43C4"/>
    <w:rsid w:val="005F4987"/>
    <w:rsid w:val="005F5793"/>
    <w:rsid w:val="005F5AC5"/>
    <w:rsid w:val="005F5E06"/>
    <w:rsid w:val="005F62ED"/>
    <w:rsid w:val="005F648C"/>
    <w:rsid w:val="005F6759"/>
    <w:rsid w:val="005F68B9"/>
    <w:rsid w:val="005F7060"/>
    <w:rsid w:val="005F7228"/>
    <w:rsid w:val="005F75B8"/>
    <w:rsid w:val="005F76E1"/>
    <w:rsid w:val="005F7867"/>
    <w:rsid w:val="005F7B9B"/>
    <w:rsid w:val="006005E5"/>
    <w:rsid w:val="00600880"/>
    <w:rsid w:val="006008DA"/>
    <w:rsid w:val="00600DC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EA0"/>
    <w:rsid w:val="00605F53"/>
    <w:rsid w:val="00606101"/>
    <w:rsid w:val="00606536"/>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50F"/>
    <w:rsid w:val="00611C9D"/>
    <w:rsid w:val="00612011"/>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091"/>
    <w:rsid w:val="006215A5"/>
    <w:rsid w:val="00621D93"/>
    <w:rsid w:val="00622D3C"/>
    <w:rsid w:val="00622E16"/>
    <w:rsid w:val="00623314"/>
    <w:rsid w:val="00623880"/>
    <w:rsid w:val="00623C3A"/>
    <w:rsid w:val="00623FEA"/>
    <w:rsid w:val="0062449D"/>
    <w:rsid w:val="006244B3"/>
    <w:rsid w:val="00624749"/>
    <w:rsid w:val="00624DDD"/>
    <w:rsid w:val="00624DFA"/>
    <w:rsid w:val="00624EF2"/>
    <w:rsid w:val="00624F27"/>
    <w:rsid w:val="00624FEE"/>
    <w:rsid w:val="00625492"/>
    <w:rsid w:val="00625A86"/>
    <w:rsid w:val="00625C65"/>
    <w:rsid w:val="00626325"/>
    <w:rsid w:val="006263BB"/>
    <w:rsid w:val="00626746"/>
    <w:rsid w:val="006268CC"/>
    <w:rsid w:val="00626988"/>
    <w:rsid w:val="00626DBA"/>
    <w:rsid w:val="006276A1"/>
    <w:rsid w:val="00627963"/>
    <w:rsid w:val="00627BFA"/>
    <w:rsid w:val="00630198"/>
    <w:rsid w:val="0063033D"/>
    <w:rsid w:val="00630452"/>
    <w:rsid w:val="00630FFF"/>
    <w:rsid w:val="00631837"/>
    <w:rsid w:val="00631A4D"/>
    <w:rsid w:val="00631C16"/>
    <w:rsid w:val="006325D9"/>
    <w:rsid w:val="00632638"/>
    <w:rsid w:val="00632773"/>
    <w:rsid w:val="00632837"/>
    <w:rsid w:val="00632D3F"/>
    <w:rsid w:val="00633376"/>
    <w:rsid w:val="006334CE"/>
    <w:rsid w:val="006341EF"/>
    <w:rsid w:val="0063424A"/>
    <w:rsid w:val="006342C6"/>
    <w:rsid w:val="006347A7"/>
    <w:rsid w:val="00634EE9"/>
    <w:rsid w:val="00635532"/>
    <w:rsid w:val="0063556C"/>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03F"/>
    <w:rsid w:val="006413BF"/>
    <w:rsid w:val="00641860"/>
    <w:rsid w:val="006418C1"/>
    <w:rsid w:val="006420B5"/>
    <w:rsid w:val="006421F7"/>
    <w:rsid w:val="00642228"/>
    <w:rsid w:val="006423A2"/>
    <w:rsid w:val="0064244E"/>
    <w:rsid w:val="00642485"/>
    <w:rsid w:val="0064253F"/>
    <w:rsid w:val="0064258A"/>
    <w:rsid w:val="006425EA"/>
    <w:rsid w:val="00642A78"/>
    <w:rsid w:val="00642FF2"/>
    <w:rsid w:val="006434F0"/>
    <w:rsid w:val="00643660"/>
    <w:rsid w:val="00643716"/>
    <w:rsid w:val="006437BA"/>
    <w:rsid w:val="00643DD1"/>
    <w:rsid w:val="00644117"/>
    <w:rsid w:val="006442B8"/>
    <w:rsid w:val="00644526"/>
    <w:rsid w:val="006450EB"/>
    <w:rsid w:val="0064542F"/>
    <w:rsid w:val="006454C9"/>
    <w:rsid w:val="00645A47"/>
    <w:rsid w:val="006461AC"/>
    <w:rsid w:val="00646275"/>
    <w:rsid w:val="00646CF2"/>
    <w:rsid w:val="006471EC"/>
    <w:rsid w:val="00647267"/>
    <w:rsid w:val="0064727A"/>
    <w:rsid w:val="0064743B"/>
    <w:rsid w:val="00647650"/>
    <w:rsid w:val="0064795C"/>
    <w:rsid w:val="00647A31"/>
    <w:rsid w:val="00647B57"/>
    <w:rsid w:val="00647EEC"/>
    <w:rsid w:val="0065018C"/>
    <w:rsid w:val="00650423"/>
    <w:rsid w:val="0065044A"/>
    <w:rsid w:val="006505F6"/>
    <w:rsid w:val="00650911"/>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9B4"/>
    <w:rsid w:val="00654A1F"/>
    <w:rsid w:val="0065509E"/>
    <w:rsid w:val="006550DD"/>
    <w:rsid w:val="006554CD"/>
    <w:rsid w:val="00655572"/>
    <w:rsid w:val="00655A11"/>
    <w:rsid w:val="00655D1D"/>
    <w:rsid w:val="00655F07"/>
    <w:rsid w:val="00656A07"/>
    <w:rsid w:val="00656CF4"/>
    <w:rsid w:val="00656E8E"/>
    <w:rsid w:val="00660038"/>
    <w:rsid w:val="006601BB"/>
    <w:rsid w:val="0066102F"/>
    <w:rsid w:val="006613B8"/>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380"/>
    <w:rsid w:val="0066548E"/>
    <w:rsid w:val="00665572"/>
    <w:rsid w:val="00665F04"/>
    <w:rsid w:val="00666707"/>
    <w:rsid w:val="0066692C"/>
    <w:rsid w:val="00666B20"/>
    <w:rsid w:val="00666B5B"/>
    <w:rsid w:val="00666FDA"/>
    <w:rsid w:val="0066713F"/>
    <w:rsid w:val="0066761B"/>
    <w:rsid w:val="00667817"/>
    <w:rsid w:val="00667E46"/>
    <w:rsid w:val="006703A9"/>
    <w:rsid w:val="006703DC"/>
    <w:rsid w:val="006706E7"/>
    <w:rsid w:val="00670A77"/>
    <w:rsid w:val="00670AF1"/>
    <w:rsid w:val="00671887"/>
    <w:rsid w:val="00671ADA"/>
    <w:rsid w:val="00671CE6"/>
    <w:rsid w:val="00671D3F"/>
    <w:rsid w:val="00671DB3"/>
    <w:rsid w:val="006720B0"/>
    <w:rsid w:val="00672297"/>
    <w:rsid w:val="00672AAC"/>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6D49"/>
    <w:rsid w:val="00677AC3"/>
    <w:rsid w:val="00677C18"/>
    <w:rsid w:val="00677EA6"/>
    <w:rsid w:val="00680678"/>
    <w:rsid w:val="006809F4"/>
    <w:rsid w:val="00680DEA"/>
    <w:rsid w:val="00681662"/>
    <w:rsid w:val="006818A5"/>
    <w:rsid w:val="00681AA0"/>
    <w:rsid w:val="00682170"/>
    <w:rsid w:val="0068280B"/>
    <w:rsid w:val="00682DFD"/>
    <w:rsid w:val="00682F56"/>
    <w:rsid w:val="00682FD7"/>
    <w:rsid w:val="0068364C"/>
    <w:rsid w:val="006841C9"/>
    <w:rsid w:val="00684251"/>
    <w:rsid w:val="00685629"/>
    <w:rsid w:val="0068565E"/>
    <w:rsid w:val="00685D61"/>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5BFA"/>
    <w:rsid w:val="00695FD9"/>
    <w:rsid w:val="006965DE"/>
    <w:rsid w:val="006966CC"/>
    <w:rsid w:val="00696829"/>
    <w:rsid w:val="00696BA8"/>
    <w:rsid w:val="00697132"/>
    <w:rsid w:val="00697283"/>
    <w:rsid w:val="006A03DF"/>
    <w:rsid w:val="006A08ED"/>
    <w:rsid w:val="006A0BFF"/>
    <w:rsid w:val="006A0DDB"/>
    <w:rsid w:val="006A1007"/>
    <w:rsid w:val="006A102F"/>
    <w:rsid w:val="006A139A"/>
    <w:rsid w:val="006A1A34"/>
    <w:rsid w:val="006A1E59"/>
    <w:rsid w:val="006A1F95"/>
    <w:rsid w:val="006A2092"/>
    <w:rsid w:val="006A228B"/>
    <w:rsid w:val="006A2B7D"/>
    <w:rsid w:val="006A33B1"/>
    <w:rsid w:val="006A358D"/>
    <w:rsid w:val="006A3A57"/>
    <w:rsid w:val="006A3FB1"/>
    <w:rsid w:val="006A428B"/>
    <w:rsid w:val="006A434C"/>
    <w:rsid w:val="006A4869"/>
    <w:rsid w:val="006A48DA"/>
    <w:rsid w:val="006A5022"/>
    <w:rsid w:val="006A5787"/>
    <w:rsid w:val="006A585A"/>
    <w:rsid w:val="006A5CB2"/>
    <w:rsid w:val="006A6092"/>
    <w:rsid w:val="006A668A"/>
    <w:rsid w:val="006A66D4"/>
    <w:rsid w:val="006A6EAA"/>
    <w:rsid w:val="006A7151"/>
    <w:rsid w:val="006A75AF"/>
    <w:rsid w:val="006A7B83"/>
    <w:rsid w:val="006B0043"/>
    <w:rsid w:val="006B0A92"/>
    <w:rsid w:val="006B1CBA"/>
    <w:rsid w:val="006B21BE"/>
    <w:rsid w:val="006B25ED"/>
    <w:rsid w:val="006B2829"/>
    <w:rsid w:val="006B2881"/>
    <w:rsid w:val="006B2AF7"/>
    <w:rsid w:val="006B2C95"/>
    <w:rsid w:val="006B31F7"/>
    <w:rsid w:val="006B33BD"/>
    <w:rsid w:val="006B3776"/>
    <w:rsid w:val="006B3C5A"/>
    <w:rsid w:val="006B440E"/>
    <w:rsid w:val="006B44D2"/>
    <w:rsid w:val="006B45EA"/>
    <w:rsid w:val="006B4C20"/>
    <w:rsid w:val="006B4CFF"/>
    <w:rsid w:val="006B4E47"/>
    <w:rsid w:val="006B50D8"/>
    <w:rsid w:val="006B59DD"/>
    <w:rsid w:val="006B5F8F"/>
    <w:rsid w:val="006B604A"/>
    <w:rsid w:val="006B6A20"/>
    <w:rsid w:val="006B6A65"/>
    <w:rsid w:val="006B7106"/>
    <w:rsid w:val="006B746B"/>
    <w:rsid w:val="006B7883"/>
    <w:rsid w:val="006B79A3"/>
    <w:rsid w:val="006C0014"/>
    <w:rsid w:val="006C0053"/>
    <w:rsid w:val="006C00C0"/>
    <w:rsid w:val="006C014D"/>
    <w:rsid w:val="006C02F7"/>
    <w:rsid w:val="006C047E"/>
    <w:rsid w:val="006C087B"/>
    <w:rsid w:val="006C0E43"/>
    <w:rsid w:val="006C0F0C"/>
    <w:rsid w:val="006C1630"/>
    <w:rsid w:val="006C1BCE"/>
    <w:rsid w:val="006C1BF4"/>
    <w:rsid w:val="006C1E7F"/>
    <w:rsid w:val="006C2128"/>
    <w:rsid w:val="006C22C0"/>
    <w:rsid w:val="006C24D4"/>
    <w:rsid w:val="006C2798"/>
    <w:rsid w:val="006C28A4"/>
    <w:rsid w:val="006C2A07"/>
    <w:rsid w:val="006C2B9F"/>
    <w:rsid w:val="006C2C9C"/>
    <w:rsid w:val="006C2DE3"/>
    <w:rsid w:val="006C2E52"/>
    <w:rsid w:val="006C3169"/>
    <w:rsid w:val="006C33AE"/>
    <w:rsid w:val="006C35B7"/>
    <w:rsid w:val="006C3C0F"/>
    <w:rsid w:val="006C3C64"/>
    <w:rsid w:val="006C3E79"/>
    <w:rsid w:val="006C41DF"/>
    <w:rsid w:val="006C4578"/>
    <w:rsid w:val="006C4671"/>
    <w:rsid w:val="006C4EA0"/>
    <w:rsid w:val="006C5185"/>
    <w:rsid w:val="006C51C0"/>
    <w:rsid w:val="006C5241"/>
    <w:rsid w:val="006C57B8"/>
    <w:rsid w:val="006C5A35"/>
    <w:rsid w:val="006C5EB0"/>
    <w:rsid w:val="006C684B"/>
    <w:rsid w:val="006C69C9"/>
    <w:rsid w:val="006C6CA6"/>
    <w:rsid w:val="006C706A"/>
    <w:rsid w:val="006C7402"/>
    <w:rsid w:val="006C7417"/>
    <w:rsid w:val="006C7E23"/>
    <w:rsid w:val="006C7F1F"/>
    <w:rsid w:val="006C7FD4"/>
    <w:rsid w:val="006D00B7"/>
    <w:rsid w:val="006D0AC4"/>
    <w:rsid w:val="006D0CD5"/>
    <w:rsid w:val="006D0E1C"/>
    <w:rsid w:val="006D1046"/>
    <w:rsid w:val="006D109F"/>
    <w:rsid w:val="006D1358"/>
    <w:rsid w:val="006D17D6"/>
    <w:rsid w:val="006D18B1"/>
    <w:rsid w:val="006D1E21"/>
    <w:rsid w:val="006D1E56"/>
    <w:rsid w:val="006D20E3"/>
    <w:rsid w:val="006D222A"/>
    <w:rsid w:val="006D279D"/>
    <w:rsid w:val="006D2922"/>
    <w:rsid w:val="006D296F"/>
    <w:rsid w:val="006D3017"/>
    <w:rsid w:val="006D301A"/>
    <w:rsid w:val="006D304A"/>
    <w:rsid w:val="006D330F"/>
    <w:rsid w:val="006D3980"/>
    <w:rsid w:val="006D3ECE"/>
    <w:rsid w:val="006D4128"/>
    <w:rsid w:val="006D4416"/>
    <w:rsid w:val="006D4479"/>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BD6"/>
    <w:rsid w:val="006D7C1F"/>
    <w:rsid w:val="006D7DC7"/>
    <w:rsid w:val="006E0092"/>
    <w:rsid w:val="006E0371"/>
    <w:rsid w:val="006E0502"/>
    <w:rsid w:val="006E0514"/>
    <w:rsid w:val="006E06CE"/>
    <w:rsid w:val="006E0C53"/>
    <w:rsid w:val="006E0FEA"/>
    <w:rsid w:val="006E12F7"/>
    <w:rsid w:val="006E130D"/>
    <w:rsid w:val="006E156B"/>
    <w:rsid w:val="006E18F1"/>
    <w:rsid w:val="006E2128"/>
    <w:rsid w:val="006E26EC"/>
    <w:rsid w:val="006E2732"/>
    <w:rsid w:val="006E2C37"/>
    <w:rsid w:val="006E2F86"/>
    <w:rsid w:val="006E2F89"/>
    <w:rsid w:val="006E304A"/>
    <w:rsid w:val="006E35A9"/>
    <w:rsid w:val="006E4498"/>
    <w:rsid w:val="006E4C33"/>
    <w:rsid w:val="006E4CA7"/>
    <w:rsid w:val="006E589E"/>
    <w:rsid w:val="006E5F16"/>
    <w:rsid w:val="006E6033"/>
    <w:rsid w:val="006E707F"/>
    <w:rsid w:val="006E70CB"/>
    <w:rsid w:val="006E71A2"/>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CE9"/>
    <w:rsid w:val="006F2D26"/>
    <w:rsid w:val="006F2D6C"/>
    <w:rsid w:val="006F3000"/>
    <w:rsid w:val="006F36C2"/>
    <w:rsid w:val="006F3936"/>
    <w:rsid w:val="006F3960"/>
    <w:rsid w:val="006F3971"/>
    <w:rsid w:val="006F39CB"/>
    <w:rsid w:val="006F4A79"/>
    <w:rsid w:val="006F4EB8"/>
    <w:rsid w:val="006F5440"/>
    <w:rsid w:val="006F54BA"/>
    <w:rsid w:val="006F5793"/>
    <w:rsid w:val="006F58AF"/>
    <w:rsid w:val="006F5B38"/>
    <w:rsid w:val="006F5D42"/>
    <w:rsid w:val="006F5F68"/>
    <w:rsid w:val="006F5FC2"/>
    <w:rsid w:val="006F6024"/>
    <w:rsid w:val="006F61C0"/>
    <w:rsid w:val="006F6214"/>
    <w:rsid w:val="006F62D1"/>
    <w:rsid w:val="006F6713"/>
    <w:rsid w:val="006F6D89"/>
    <w:rsid w:val="006F707F"/>
    <w:rsid w:val="006F73DF"/>
    <w:rsid w:val="006F7623"/>
    <w:rsid w:val="006F76A2"/>
    <w:rsid w:val="006F7ED5"/>
    <w:rsid w:val="00700606"/>
    <w:rsid w:val="00700649"/>
    <w:rsid w:val="007008FD"/>
    <w:rsid w:val="00700DEB"/>
    <w:rsid w:val="007011CE"/>
    <w:rsid w:val="0070170A"/>
    <w:rsid w:val="00701DAD"/>
    <w:rsid w:val="00701E89"/>
    <w:rsid w:val="00701EED"/>
    <w:rsid w:val="0070202A"/>
    <w:rsid w:val="00702282"/>
    <w:rsid w:val="0070234E"/>
    <w:rsid w:val="007023A3"/>
    <w:rsid w:val="0070260A"/>
    <w:rsid w:val="00702EE4"/>
    <w:rsid w:val="00702FF4"/>
    <w:rsid w:val="00703154"/>
    <w:rsid w:val="007031F4"/>
    <w:rsid w:val="0070338C"/>
    <w:rsid w:val="007035AF"/>
    <w:rsid w:val="007036C1"/>
    <w:rsid w:val="00703ADA"/>
    <w:rsid w:val="00703E0D"/>
    <w:rsid w:val="00703F46"/>
    <w:rsid w:val="0070461B"/>
    <w:rsid w:val="007048C9"/>
    <w:rsid w:val="00704980"/>
    <w:rsid w:val="00704C64"/>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6C2"/>
    <w:rsid w:val="00715B4F"/>
    <w:rsid w:val="0071663A"/>
    <w:rsid w:val="007166B6"/>
    <w:rsid w:val="0071681A"/>
    <w:rsid w:val="007168C9"/>
    <w:rsid w:val="007172A8"/>
    <w:rsid w:val="007172D3"/>
    <w:rsid w:val="007173F5"/>
    <w:rsid w:val="007175F5"/>
    <w:rsid w:val="00717768"/>
    <w:rsid w:val="00717AEE"/>
    <w:rsid w:val="00717CD4"/>
    <w:rsid w:val="00717EC5"/>
    <w:rsid w:val="007204B9"/>
    <w:rsid w:val="00720769"/>
    <w:rsid w:val="00720926"/>
    <w:rsid w:val="00721597"/>
    <w:rsid w:val="00721C89"/>
    <w:rsid w:val="00722209"/>
    <w:rsid w:val="007223CD"/>
    <w:rsid w:val="0072295A"/>
    <w:rsid w:val="007229DD"/>
    <w:rsid w:val="00722AC3"/>
    <w:rsid w:val="00722C03"/>
    <w:rsid w:val="00722C4C"/>
    <w:rsid w:val="00722DEC"/>
    <w:rsid w:val="007232C6"/>
    <w:rsid w:val="007233D4"/>
    <w:rsid w:val="00723BDB"/>
    <w:rsid w:val="00723D19"/>
    <w:rsid w:val="00724283"/>
    <w:rsid w:val="0072478D"/>
    <w:rsid w:val="007247B9"/>
    <w:rsid w:val="00724C12"/>
    <w:rsid w:val="00725597"/>
    <w:rsid w:val="00725986"/>
    <w:rsid w:val="0072603F"/>
    <w:rsid w:val="007262EE"/>
    <w:rsid w:val="007263A3"/>
    <w:rsid w:val="00726709"/>
    <w:rsid w:val="0072684E"/>
    <w:rsid w:val="00726C56"/>
    <w:rsid w:val="00726D27"/>
    <w:rsid w:val="00726EBC"/>
    <w:rsid w:val="00727057"/>
    <w:rsid w:val="007272A9"/>
    <w:rsid w:val="007278C2"/>
    <w:rsid w:val="00727A38"/>
    <w:rsid w:val="00727D07"/>
    <w:rsid w:val="00727E44"/>
    <w:rsid w:val="0073051F"/>
    <w:rsid w:val="00730582"/>
    <w:rsid w:val="007307F8"/>
    <w:rsid w:val="00730C92"/>
    <w:rsid w:val="00730D44"/>
    <w:rsid w:val="00730D85"/>
    <w:rsid w:val="00730E04"/>
    <w:rsid w:val="0073134A"/>
    <w:rsid w:val="0073147F"/>
    <w:rsid w:val="007314DF"/>
    <w:rsid w:val="00731505"/>
    <w:rsid w:val="00731FA5"/>
    <w:rsid w:val="007320E6"/>
    <w:rsid w:val="0073246D"/>
    <w:rsid w:val="00732791"/>
    <w:rsid w:val="00732880"/>
    <w:rsid w:val="00733320"/>
    <w:rsid w:val="0073378F"/>
    <w:rsid w:val="00733B1B"/>
    <w:rsid w:val="007340DF"/>
    <w:rsid w:val="0073414E"/>
    <w:rsid w:val="007341EB"/>
    <w:rsid w:val="00734368"/>
    <w:rsid w:val="007344BA"/>
    <w:rsid w:val="007348E1"/>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41"/>
    <w:rsid w:val="00741991"/>
    <w:rsid w:val="00741AF8"/>
    <w:rsid w:val="00741CDE"/>
    <w:rsid w:val="00742206"/>
    <w:rsid w:val="007423D6"/>
    <w:rsid w:val="00742704"/>
    <w:rsid w:val="0074314E"/>
    <w:rsid w:val="00743306"/>
    <w:rsid w:val="00743345"/>
    <w:rsid w:val="0074344D"/>
    <w:rsid w:val="0074354C"/>
    <w:rsid w:val="007435D3"/>
    <w:rsid w:val="00743669"/>
    <w:rsid w:val="007439A7"/>
    <w:rsid w:val="00743BB8"/>
    <w:rsid w:val="00743CAA"/>
    <w:rsid w:val="00744BD6"/>
    <w:rsid w:val="00744EF6"/>
    <w:rsid w:val="00744F1D"/>
    <w:rsid w:val="007454C1"/>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393"/>
    <w:rsid w:val="0075281D"/>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53BB"/>
    <w:rsid w:val="007555AE"/>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4EE"/>
    <w:rsid w:val="0076151B"/>
    <w:rsid w:val="00761A9B"/>
    <w:rsid w:val="00761C7C"/>
    <w:rsid w:val="00762456"/>
    <w:rsid w:val="00762B81"/>
    <w:rsid w:val="00763493"/>
    <w:rsid w:val="007634B5"/>
    <w:rsid w:val="00763A68"/>
    <w:rsid w:val="00763C5C"/>
    <w:rsid w:val="00764152"/>
    <w:rsid w:val="0076440A"/>
    <w:rsid w:val="00764DA7"/>
    <w:rsid w:val="00764F27"/>
    <w:rsid w:val="0076504E"/>
    <w:rsid w:val="00765A8C"/>
    <w:rsid w:val="00765BCC"/>
    <w:rsid w:val="00765D08"/>
    <w:rsid w:val="00765EEB"/>
    <w:rsid w:val="00766102"/>
    <w:rsid w:val="0076611B"/>
    <w:rsid w:val="00766156"/>
    <w:rsid w:val="00766160"/>
    <w:rsid w:val="00766339"/>
    <w:rsid w:val="007664D3"/>
    <w:rsid w:val="007668AC"/>
    <w:rsid w:val="0076691C"/>
    <w:rsid w:val="0076750D"/>
    <w:rsid w:val="0077084E"/>
    <w:rsid w:val="0077086E"/>
    <w:rsid w:val="00770A52"/>
    <w:rsid w:val="00770CFE"/>
    <w:rsid w:val="00770DA8"/>
    <w:rsid w:val="00770DD2"/>
    <w:rsid w:val="00770E9C"/>
    <w:rsid w:val="00771A9B"/>
    <w:rsid w:val="00772A1E"/>
    <w:rsid w:val="00772C74"/>
    <w:rsid w:val="00772E19"/>
    <w:rsid w:val="00773004"/>
    <w:rsid w:val="0077303A"/>
    <w:rsid w:val="0077336B"/>
    <w:rsid w:val="0077375F"/>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666"/>
    <w:rsid w:val="00780694"/>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294A"/>
    <w:rsid w:val="00783134"/>
    <w:rsid w:val="00783210"/>
    <w:rsid w:val="00783461"/>
    <w:rsid w:val="0078368E"/>
    <w:rsid w:val="00783ACC"/>
    <w:rsid w:val="00783AD9"/>
    <w:rsid w:val="00783E8E"/>
    <w:rsid w:val="00784183"/>
    <w:rsid w:val="00784193"/>
    <w:rsid w:val="007842D7"/>
    <w:rsid w:val="007846B7"/>
    <w:rsid w:val="007847EA"/>
    <w:rsid w:val="007850DF"/>
    <w:rsid w:val="00785BCA"/>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5F14"/>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488"/>
    <w:rsid w:val="007A6861"/>
    <w:rsid w:val="007A6B9F"/>
    <w:rsid w:val="007A7106"/>
    <w:rsid w:val="007A71BA"/>
    <w:rsid w:val="007A724D"/>
    <w:rsid w:val="007A740B"/>
    <w:rsid w:val="007A7EBA"/>
    <w:rsid w:val="007A7FF2"/>
    <w:rsid w:val="007B0081"/>
    <w:rsid w:val="007B0881"/>
    <w:rsid w:val="007B0DFC"/>
    <w:rsid w:val="007B10FC"/>
    <w:rsid w:val="007B1751"/>
    <w:rsid w:val="007B1998"/>
    <w:rsid w:val="007B1B4A"/>
    <w:rsid w:val="007B247A"/>
    <w:rsid w:val="007B25C0"/>
    <w:rsid w:val="007B2603"/>
    <w:rsid w:val="007B2A9F"/>
    <w:rsid w:val="007B2AA2"/>
    <w:rsid w:val="007B3371"/>
    <w:rsid w:val="007B3640"/>
    <w:rsid w:val="007B3AA9"/>
    <w:rsid w:val="007B3B61"/>
    <w:rsid w:val="007B3EC4"/>
    <w:rsid w:val="007B44C7"/>
    <w:rsid w:val="007B4774"/>
    <w:rsid w:val="007B491B"/>
    <w:rsid w:val="007B496A"/>
    <w:rsid w:val="007B4DBB"/>
    <w:rsid w:val="007B4EA7"/>
    <w:rsid w:val="007B55B0"/>
    <w:rsid w:val="007B55FF"/>
    <w:rsid w:val="007B5802"/>
    <w:rsid w:val="007B5A79"/>
    <w:rsid w:val="007B5D97"/>
    <w:rsid w:val="007B5EEB"/>
    <w:rsid w:val="007B5EF1"/>
    <w:rsid w:val="007B630B"/>
    <w:rsid w:val="007B6458"/>
    <w:rsid w:val="007B69DC"/>
    <w:rsid w:val="007B6DA4"/>
    <w:rsid w:val="007B6EBC"/>
    <w:rsid w:val="007C00A6"/>
    <w:rsid w:val="007C0174"/>
    <w:rsid w:val="007C0843"/>
    <w:rsid w:val="007C0879"/>
    <w:rsid w:val="007C0924"/>
    <w:rsid w:val="007C0AB3"/>
    <w:rsid w:val="007C0B09"/>
    <w:rsid w:val="007C0BC1"/>
    <w:rsid w:val="007C0C4A"/>
    <w:rsid w:val="007C0EDD"/>
    <w:rsid w:val="007C2981"/>
    <w:rsid w:val="007C29CC"/>
    <w:rsid w:val="007C2C99"/>
    <w:rsid w:val="007C302A"/>
    <w:rsid w:val="007C33C2"/>
    <w:rsid w:val="007C3447"/>
    <w:rsid w:val="007C3492"/>
    <w:rsid w:val="007C37AC"/>
    <w:rsid w:val="007C3963"/>
    <w:rsid w:val="007C468B"/>
    <w:rsid w:val="007C4D27"/>
    <w:rsid w:val="007C5118"/>
    <w:rsid w:val="007C512A"/>
    <w:rsid w:val="007C5305"/>
    <w:rsid w:val="007C5759"/>
    <w:rsid w:val="007C5B95"/>
    <w:rsid w:val="007C682E"/>
    <w:rsid w:val="007C6B6A"/>
    <w:rsid w:val="007C6FEA"/>
    <w:rsid w:val="007C743F"/>
    <w:rsid w:val="007C752B"/>
    <w:rsid w:val="007C7584"/>
    <w:rsid w:val="007C7627"/>
    <w:rsid w:val="007C762B"/>
    <w:rsid w:val="007C764A"/>
    <w:rsid w:val="007C76DE"/>
    <w:rsid w:val="007C78A8"/>
    <w:rsid w:val="007C7B54"/>
    <w:rsid w:val="007C7BFB"/>
    <w:rsid w:val="007C7C53"/>
    <w:rsid w:val="007C7D2F"/>
    <w:rsid w:val="007D003A"/>
    <w:rsid w:val="007D0191"/>
    <w:rsid w:val="007D024E"/>
    <w:rsid w:val="007D0A9D"/>
    <w:rsid w:val="007D0EBE"/>
    <w:rsid w:val="007D14E3"/>
    <w:rsid w:val="007D172F"/>
    <w:rsid w:val="007D2283"/>
    <w:rsid w:val="007D2E4B"/>
    <w:rsid w:val="007D2E96"/>
    <w:rsid w:val="007D2F05"/>
    <w:rsid w:val="007D34B5"/>
    <w:rsid w:val="007D3BBB"/>
    <w:rsid w:val="007D3CB8"/>
    <w:rsid w:val="007D3F05"/>
    <w:rsid w:val="007D4447"/>
    <w:rsid w:val="007D4491"/>
    <w:rsid w:val="007D4654"/>
    <w:rsid w:val="007D46D4"/>
    <w:rsid w:val="007D4D94"/>
    <w:rsid w:val="007D4EAC"/>
    <w:rsid w:val="007D4FA5"/>
    <w:rsid w:val="007D5879"/>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64E"/>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55A"/>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0ADB"/>
    <w:rsid w:val="007F1208"/>
    <w:rsid w:val="007F14D5"/>
    <w:rsid w:val="007F17D1"/>
    <w:rsid w:val="007F2276"/>
    <w:rsid w:val="007F22A9"/>
    <w:rsid w:val="007F27FE"/>
    <w:rsid w:val="007F28B8"/>
    <w:rsid w:val="007F2B17"/>
    <w:rsid w:val="007F2B50"/>
    <w:rsid w:val="007F38BA"/>
    <w:rsid w:val="007F3A88"/>
    <w:rsid w:val="007F4296"/>
    <w:rsid w:val="007F4431"/>
    <w:rsid w:val="007F448D"/>
    <w:rsid w:val="007F4568"/>
    <w:rsid w:val="007F4780"/>
    <w:rsid w:val="007F4BAE"/>
    <w:rsid w:val="007F4D22"/>
    <w:rsid w:val="007F4EE7"/>
    <w:rsid w:val="007F4F45"/>
    <w:rsid w:val="007F4FFA"/>
    <w:rsid w:val="007F59D6"/>
    <w:rsid w:val="007F5F99"/>
    <w:rsid w:val="007F6F69"/>
    <w:rsid w:val="007F6FB3"/>
    <w:rsid w:val="007F7163"/>
    <w:rsid w:val="007F7654"/>
    <w:rsid w:val="007F785D"/>
    <w:rsid w:val="007F78A1"/>
    <w:rsid w:val="007F7ABC"/>
    <w:rsid w:val="008002C3"/>
    <w:rsid w:val="008008D2"/>
    <w:rsid w:val="00800A25"/>
    <w:rsid w:val="00800C18"/>
    <w:rsid w:val="00800DEB"/>
    <w:rsid w:val="008016A9"/>
    <w:rsid w:val="00801B70"/>
    <w:rsid w:val="00801B71"/>
    <w:rsid w:val="008020BE"/>
    <w:rsid w:val="00802200"/>
    <w:rsid w:val="00802461"/>
    <w:rsid w:val="00802D2F"/>
    <w:rsid w:val="00802DE7"/>
    <w:rsid w:val="008030A4"/>
    <w:rsid w:val="0080360D"/>
    <w:rsid w:val="0080362A"/>
    <w:rsid w:val="00803A7D"/>
    <w:rsid w:val="0080400F"/>
    <w:rsid w:val="00804030"/>
    <w:rsid w:val="00804082"/>
    <w:rsid w:val="008044F4"/>
    <w:rsid w:val="008045A4"/>
    <w:rsid w:val="00804E39"/>
    <w:rsid w:val="008051C8"/>
    <w:rsid w:val="008053B0"/>
    <w:rsid w:val="008053D2"/>
    <w:rsid w:val="0080547D"/>
    <w:rsid w:val="00805619"/>
    <w:rsid w:val="00805D9A"/>
    <w:rsid w:val="00805E1C"/>
    <w:rsid w:val="00806232"/>
    <w:rsid w:val="0080662B"/>
    <w:rsid w:val="00806700"/>
    <w:rsid w:val="00806765"/>
    <w:rsid w:val="00806E28"/>
    <w:rsid w:val="00807083"/>
    <w:rsid w:val="00807276"/>
    <w:rsid w:val="008074D4"/>
    <w:rsid w:val="008075EE"/>
    <w:rsid w:val="008077BB"/>
    <w:rsid w:val="008079DA"/>
    <w:rsid w:val="008101CA"/>
    <w:rsid w:val="00810239"/>
    <w:rsid w:val="0081035F"/>
    <w:rsid w:val="00810433"/>
    <w:rsid w:val="008105D6"/>
    <w:rsid w:val="0081072B"/>
    <w:rsid w:val="00811468"/>
    <w:rsid w:val="00811567"/>
    <w:rsid w:val="008115A1"/>
    <w:rsid w:val="008116C7"/>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324"/>
    <w:rsid w:val="008167C6"/>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487"/>
    <w:rsid w:val="008215E2"/>
    <w:rsid w:val="008217D1"/>
    <w:rsid w:val="00821A8F"/>
    <w:rsid w:val="00821E2D"/>
    <w:rsid w:val="008220CF"/>
    <w:rsid w:val="0082219B"/>
    <w:rsid w:val="0082244C"/>
    <w:rsid w:val="00822973"/>
    <w:rsid w:val="00822D94"/>
    <w:rsid w:val="00822F86"/>
    <w:rsid w:val="008232D7"/>
    <w:rsid w:val="00823DA2"/>
    <w:rsid w:val="00824543"/>
    <w:rsid w:val="008245E8"/>
    <w:rsid w:val="00825C6D"/>
    <w:rsid w:val="00825E96"/>
    <w:rsid w:val="00825F81"/>
    <w:rsid w:val="008263C3"/>
    <w:rsid w:val="00826581"/>
    <w:rsid w:val="0082664F"/>
    <w:rsid w:val="00826A15"/>
    <w:rsid w:val="00826C3F"/>
    <w:rsid w:val="00826E69"/>
    <w:rsid w:val="008270BC"/>
    <w:rsid w:val="00827117"/>
    <w:rsid w:val="008272C2"/>
    <w:rsid w:val="00827E12"/>
    <w:rsid w:val="00830A31"/>
    <w:rsid w:val="00830D7F"/>
    <w:rsid w:val="00830E89"/>
    <w:rsid w:val="008311C6"/>
    <w:rsid w:val="008313CC"/>
    <w:rsid w:val="00831A3C"/>
    <w:rsid w:val="00831A40"/>
    <w:rsid w:val="00831E0A"/>
    <w:rsid w:val="00832149"/>
    <w:rsid w:val="008323A4"/>
    <w:rsid w:val="008324D7"/>
    <w:rsid w:val="00832716"/>
    <w:rsid w:val="0083279D"/>
    <w:rsid w:val="00832A8D"/>
    <w:rsid w:val="00832F80"/>
    <w:rsid w:val="00833002"/>
    <w:rsid w:val="0083345D"/>
    <w:rsid w:val="00833558"/>
    <w:rsid w:val="00833BA0"/>
    <w:rsid w:val="00833C0D"/>
    <w:rsid w:val="00833C1F"/>
    <w:rsid w:val="008340E2"/>
    <w:rsid w:val="008340FF"/>
    <w:rsid w:val="0083422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33"/>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88"/>
    <w:rsid w:val="008521BD"/>
    <w:rsid w:val="008525E6"/>
    <w:rsid w:val="008527CB"/>
    <w:rsid w:val="00852956"/>
    <w:rsid w:val="00852D5A"/>
    <w:rsid w:val="00852DA4"/>
    <w:rsid w:val="00852E48"/>
    <w:rsid w:val="00852EBC"/>
    <w:rsid w:val="00853212"/>
    <w:rsid w:val="00853430"/>
    <w:rsid w:val="0085397A"/>
    <w:rsid w:val="00853AE8"/>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2CC"/>
    <w:rsid w:val="00857542"/>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637"/>
    <w:rsid w:val="00865960"/>
    <w:rsid w:val="00865EB0"/>
    <w:rsid w:val="008668CE"/>
    <w:rsid w:val="008668D9"/>
    <w:rsid w:val="00866A4C"/>
    <w:rsid w:val="00866A73"/>
    <w:rsid w:val="00866F31"/>
    <w:rsid w:val="0086704E"/>
    <w:rsid w:val="0086760D"/>
    <w:rsid w:val="00867669"/>
    <w:rsid w:val="00867CC6"/>
    <w:rsid w:val="00867D30"/>
    <w:rsid w:val="00867DF3"/>
    <w:rsid w:val="008703CC"/>
    <w:rsid w:val="00870559"/>
    <w:rsid w:val="008709D1"/>
    <w:rsid w:val="00870A2A"/>
    <w:rsid w:val="00870F8C"/>
    <w:rsid w:val="00871028"/>
    <w:rsid w:val="00871E9B"/>
    <w:rsid w:val="00871F0F"/>
    <w:rsid w:val="0087210F"/>
    <w:rsid w:val="008725BC"/>
    <w:rsid w:val="00872C6D"/>
    <w:rsid w:val="00872EC7"/>
    <w:rsid w:val="0087301C"/>
    <w:rsid w:val="00873603"/>
    <w:rsid w:val="00873749"/>
    <w:rsid w:val="00873C6B"/>
    <w:rsid w:val="00873DD2"/>
    <w:rsid w:val="008742A1"/>
    <w:rsid w:val="00875298"/>
    <w:rsid w:val="008754F5"/>
    <w:rsid w:val="00875607"/>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8E6"/>
    <w:rsid w:val="00880B57"/>
    <w:rsid w:val="00880B9F"/>
    <w:rsid w:val="00880D1B"/>
    <w:rsid w:val="00880DC2"/>
    <w:rsid w:val="00880FB4"/>
    <w:rsid w:val="0088105F"/>
    <w:rsid w:val="008814CE"/>
    <w:rsid w:val="00881B45"/>
    <w:rsid w:val="00881B98"/>
    <w:rsid w:val="008820CE"/>
    <w:rsid w:val="00882177"/>
    <w:rsid w:val="008822FF"/>
    <w:rsid w:val="0088238C"/>
    <w:rsid w:val="00882620"/>
    <w:rsid w:val="00882BCA"/>
    <w:rsid w:val="00882DDC"/>
    <w:rsid w:val="00883185"/>
    <w:rsid w:val="0088354D"/>
    <w:rsid w:val="008838F3"/>
    <w:rsid w:val="00883BB5"/>
    <w:rsid w:val="00883E62"/>
    <w:rsid w:val="0088430C"/>
    <w:rsid w:val="0088477E"/>
    <w:rsid w:val="00884BAC"/>
    <w:rsid w:val="00884D1B"/>
    <w:rsid w:val="00884E58"/>
    <w:rsid w:val="00884ECC"/>
    <w:rsid w:val="00884F3E"/>
    <w:rsid w:val="00885713"/>
    <w:rsid w:val="00885BDA"/>
    <w:rsid w:val="00885F2B"/>
    <w:rsid w:val="0088603B"/>
    <w:rsid w:val="00886071"/>
    <w:rsid w:val="00886334"/>
    <w:rsid w:val="00886917"/>
    <w:rsid w:val="00886B97"/>
    <w:rsid w:val="00886BD3"/>
    <w:rsid w:val="00887066"/>
    <w:rsid w:val="008871CA"/>
    <w:rsid w:val="00887234"/>
    <w:rsid w:val="008872F4"/>
    <w:rsid w:val="0088740C"/>
    <w:rsid w:val="00887416"/>
    <w:rsid w:val="00887447"/>
    <w:rsid w:val="008874D7"/>
    <w:rsid w:val="00887DA3"/>
    <w:rsid w:val="00887F5F"/>
    <w:rsid w:val="0089003C"/>
    <w:rsid w:val="00890136"/>
    <w:rsid w:val="00890964"/>
    <w:rsid w:val="00890BDC"/>
    <w:rsid w:val="0089132D"/>
    <w:rsid w:val="00891F48"/>
    <w:rsid w:val="00892A1D"/>
    <w:rsid w:val="00892CDC"/>
    <w:rsid w:val="00892D88"/>
    <w:rsid w:val="00893038"/>
    <w:rsid w:val="008935AD"/>
    <w:rsid w:val="00893641"/>
    <w:rsid w:val="00893971"/>
    <w:rsid w:val="00893C97"/>
    <w:rsid w:val="00894690"/>
    <w:rsid w:val="00894711"/>
    <w:rsid w:val="008949B5"/>
    <w:rsid w:val="00894E0A"/>
    <w:rsid w:val="0089513A"/>
    <w:rsid w:val="0089518F"/>
    <w:rsid w:val="0089555E"/>
    <w:rsid w:val="0089604B"/>
    <w:rsid w:val="0089618A"/>
    <w:rsid w:val="008961D3"/>
    <w:rsid w:val="00896499"/>
    <w:rsid w:val="00896754"/>
    <w:rsid w:val="00896888"/>
    <w:rsid w:val="00896C5B"/>
    <w:rsid w:val="00897082"/>
    <w:rsid w:val="00897261"/>
    <w:rsid w:val="008973BF"/>
    <w:rsid w:val="0089769D"/>
    <w:rsid w:val="008976FB"/>
    <w:rsid w:val="00897927"/>
    <w:rsid w:val="00897D18"/>
    <w:rsid w:val="008A04C5"/>
    <w:rsid w:val="008A08BC"/>
    <w:rsid w:val="008A0959"/>
    <w:rsid w:val="008A0A66"/>
    <w:rsid w:val="008A0A73"/>
    <w:rsid w:val="008A0E3D"/>
    <w:rsid w:val="008A10E4"/>
    <w:rsid w:val="008A1130"/>
    <w:rsid w:val="008A162C"/>
    <w:rsid w:val="008A170D"/>
    <w:rsid w:val="008A1AF0"/>
    <w:rsid w:val="008A1B0F"/>
    <w:rsid w:val="008A1B88"/>
    <w:rsid w:val="008A1DBE"/>
    <w:rsid w:val="008A2160"/>
    <w:rsid w:val="008A2550"/>
    <w:rsid w:val="008A2872"/>
    <w:rsid w:val="008A2D27"/>
    <w:rsid w:val="008A31BE"/>
    <w:rsid w:val="008A3816"/>
    <w:rsid w:val="008A3B31"/>
    <w:rsid w:val="008A3C15"/>
    <w:rsid w:val="008A3E1A"/>
    <w:rsid w:val="008A4859"/>
    <w:rsid w:val="008A4971"/>
    <w:rsid w:val="008A4C92"/>
    <w:rsid w:val="008A4D0D"/>
    <w:rsid w:val="008A4D7F"/>
    <w:rsid w:val="008A5467"/>
    <w:rsid w:val="008A5611"/>
    <w:rsid w:val="008A58B8"/>
    <w:rsid w:val="008A58C6"/>
    <w:rsid w:val="008A59C8"/>
    <w:rsid w:val="008A6372"/>
    <w:rsid w:val="008A67E7"/>
    <w:rsid w:val="008A72F0"/>
    <w:rsid w:val="008A7B2A"/>
    <w:rsid w:val="008B00BD"/>
    <w:rsid w:val="008B01D0"/>
    <w:rsid w:val="008B05AF"/>
    <w:rsid w:val="008B14F4"/>
    <w:rsid w:val="008B1614"/>
    <w:rsid w:val="008B1845"/>
    <w:rsid w:val="008B1A31"/>
    <w:rsid w:val="008B1C89"/>
    <w:rsid w:val="008B1CCA"/>
    <w:rsid w:val="008B24FA"/>
    <w:rsid w:val="008B2948"/>
    <w:rsid w:val="008B3107"/>
    <w:rsid w:val="008B332B"/>
    <w:rsid w:val="008B3A2F"/>
    <w:rsid w:val="008B4272"/>
    <w:rsid w:val="008B42EA"/>
    <w:rsid w:val="008B4399"/>
    <w:rsid w:val="008B4416"/>
    <w:rsid w:val="008B45A5"/>
    <w:rsid w:val="008B474C"/>
    <w:rsid w:val="008B4788"/>
    <w:rsid w:val="008B4B39"/>
    <w:rsid w:val="008B5B1D"/>
    <w:rsid w:val="008B5BC2"/>
    <w:rsid w:val="008B5D46"/>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0B5"/>
    <w:rsid w:val="008C15FE"/>
    <w:rsid w:val="008C1686"/>
    <w:rsid w:val="008C16BB"/>
    <w:rsid w:val="008C170F"/>
    <w:rsid w:val="008C1871"/>
    <w:rsid w:val="008C1990"/>
    <w:rsid w:val="008C202E"/>
    <w:rsid w:val="008C203C"/>
    <w:rsid w:val="008C2200"/>
    <w:rsid w:val="008C2377"/>
    <w:rsid w:val="008C2518"/>
    <w:rsid w:val="008C3012"/>
    <w:rsid w:val="008C314B"/>
    <w:rsid w:val="008C32C5"/>
    <w:rsid w:val="008C35A0"/>
    <w:rsid w:val="008C37C7"/>
    <w:rsid w:val="008C38E4"/>
    <w:rsid w:val="008C3F7C"/>
    <w:rsid w:val="008C5466"/>
    <w:rsid w:val="008C588B"/>
    <w:rsid w:val="008C5ACD"/>
    <w:rsid w:val="008C5CE9"/>
    <w:rsid w:val="008C5D52"/>
    <w:rsid w:val="008C5E82"/>
    <w:rsid w:val="008C5F41"/>
    <w:rsid w:val="008C5FB2"/>
    <w:rsid w:val="008C68E1"/>
    <w:rsid w:val="008C6C3B"/>
    <w:rsid w:val="008C6EE6"/>
    <w:rsid w:val="008C70BE"/>
    <w:rsid w:val="008C72FD"/>
    <w:rsid w:val="008C79DA"/>
    <w:rsid w:val="008C7AED"/>
    <w:rsid w:val="008C7E3B"/>
    <w:rsid w:val="008C7FA3"/>
    <w:rsid w:val="008D0137"/>
    <w:rsid w:val="008D04D6"/>
    <w:rsid w:val="008D0C69"/>
    <w:rsid w:val="008D0E8C"/>
    <w:rsid w:val="008D1187"/>
    <w:rsid w:val="008D139F"/>
    <w:rsid w:val="008D189A"/>
    <w:rsid w:val="008D1D23"/>
    <w:rsid w:val="008D1F8D"/>
    <w:rsid w:val="008D1FBC"/>
    <w:rsid w:val="008D219E"/>
    <w:rsid w:val="008D2912"/>
    <w:rsid w:val="008D3243"/>
    <w:rsid w:val="008D379C"/>
    <w:rsid w:val="008D394D"/>
    <w:rsid w:val="008D399B"/>
    <w:rsid w:val="008D39B2"/>
    <w:rsid w:val="008D39E6"/>
    <w:rsid w:val="008D3DBB"/>
    <w:rsid w:val="008D3F94"/>
    <w:rsid w:val="008D40CC"/>
    <w:rsid w:val="008D41EF"/>
    <w:rsid w:val="008D450B"/>
    <w:rsid w:val="008D47E5"/>
    <w:rsid w:val="008D4D0C"/>
    <w:rsid w:val="008D4D28"/>
    <w:rsid w:val="008D4DE8"/>
    <w:rsid w:val="008D4E5F"/>
    <w:rsid w:val="008D4ED0"/>
    <w:rsid w:val="008D4FAC"/>
    <w:rsid w:val="008D51E1"/>
    <w:rsid w:val="008D5207"/>
    <w:rsid w:val="008D589C"/>
    <w:rsid w:val="008D59E4"/>
    <w:rsid w:val="008D5A92"/>
    <w:rsid w:val="008D5F63"/>
    <w:rsid w:val="008D6432"/>
    <w:rsid w:val="008D6DA8"/>
    <w:rsid w:val="008D6DF6"/>
    <w:rsid w:val="008D71F4"/>
    <w:rsid w:val="008D7277"/>
    <w:rsid w:val="008D758D"/>
    <w:rsid w:val="008D7590"/>
    <w:rsid w:val="008D77FB"/>
    <w:rsid w:val="008D7A68"/>
    <w:rsid w:val="008E0AB1"/>
    <w:rsid w:val="008E16C0"/>
    <w:rsid w:val="008E1834"/>
    <w:rsid w:val="008E18C1"/>
    <w:rsid w:val="008E19C6"/>
    <w:rsid w:val="008E1B3B"/>
    <w:rsid w:val="008E1C48"/>
    <w:rsid w:val="008E1CC3"/>
    <w:rsid w:val="008E1CDE"/>
    <w:rsid w:val="008E1D6C"/>
    <w:rsid w:val="008E2614"/>
    <w:rsid w:val="008E29F1"/>
    <w:rsid w:val="008E2F73"/>
    <w:rsid w:val="008E3F18"/>
    <w:rsid w:val="008E3FA3"/>
    <w:rsid w:val="008E48DA"/>
    <w:rsid w:val="008E49C5"/>
    <w:rsid w:val="008E4A8F"/>
    <w:rsid w:val="008E4C7E"/>
    <w:rsid w:val="008E4EC0"/>
    <w:rsid w:val="008E4F27"/>
    <w:rsid w:val="008E53B1"/>
    <w:rsid w:val="008E5C84"/>
    <w:rsid w:val="008E5CB3"/>
    <w:rsid w:val="008E5F97"/>
    <w:rsid w:val="008E6854"/>
    <w:rsid w:val="008E68C5"/>
    <w:rsid w:val="008E6953"/>
    <w:rsid w:val="008E6960"/>
    <w:rsid w:val="008E6A29"/>
    <w:rsid w:val="008E6B20"/>
    <w:rsid w:val="008E6B51"/>
    <w:rsid w:val="008E6C89"/>
    <w:rsid w:val="008E6EDD"/>
    <w:rsid w:val="008E70CB"/>
    <w:rsid w:val="008E74E4"/>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69"/>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8F7DE0"/>
    <w:rsid w:val="0090030B"/>
    <w:rsid w:val="00900467"/>
    <w:rsid w:val="0090077B"/>
    <w:rsid w:val="009008B5"/>
    <w:rsid w:val="00900A5A"/>
    <w:rsid w:val="00900ED0"/>
    <w:rsid w:val="009012DB"/>
    <w:rsid w:val="0090143C"/>
    <w:rsid w:val="00901B5B"/>
    <w:rsid w:val="00901B78"/>
    <w:rsid w:val="009020E8"/>
    <w:rsid w:val="009023AF"/>
    <w:rsid w:val="009024A8"/>
    <w:rsid w:val="00902731"/>
    <w:rsid w:val="00902803"/>
    <w:rsid w:val="00902C1D"/>
    <w:rsid w:val="009038CF"/>
    <w:rsid w:val="00903A1B"/>
    <w:rsid w:val="00903B3D"/>
    <w:rsid w:val="00903B4C"/>
    <w:rsid w:val="00903D30"/>
    <w:rsid w:val="00903E1F"/>
    <w:rsid w:val="00903E39"/>
    <w:rsid w:val="00904ED5"/>
    <w:rsid w:val="009050AD"/>
    <w:rsid w:val="009053B5"/>
    <w:rsid w:val="009055EA"/>
    <w:rsid w:val="0090615E"/>
    <w:rsid w:val="009061BB"/>
    <w:rsid w:val="009061F1"/>
    <w:rsid w:val="00906493"/>
    <w:rsid w:val="0090682D"/>
    <w:rsid w:val="00906BF2"/>
    <w:rsid w:val="0090739C"/>
    <w:rsid w:val="00907996"/>
    <w:rsid w:val="00907E41"/>
    <w:rsid w:val="009100C8"/>
    <w:rsid w:val="00910985"/>
    <w:rsid w:val="0091102F"/>
    <w:rsid w:val="00911735"/>
    <w:rsid w:val="00911932"/>
    <w:rsid w:val="00911A0C"/>
    <w:rsid w:val="00911B76"/>
    <w:rsid w:val="00911C03"/>
    <w:rsid w:val="00911CD3"/>
    <w:rsid w:val="00911E2E"/>
    <w:rsid w:val="0091230F"/>
    <w:rsid w:val="00912373"/>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80"/>
    <w:rsid w:val="009162FD"/>
    <w:rsid w:val="00916320"/>
    <w:rsid w:val="00916489"/>
    <w:rsid w:val="009167C9"/>
    <w:rsid w:val="009168FC"/>
    <w:rsid w:val="00916A57"/>
    <w:rsid w:val="00916E79"/>
    <w:rsid w:val="00916FE5"/>
    <w:rsid w:val="0091723E"/>
    <w:rsid w:val="00917564"/>
    <w:rsid w:val="00917922"/>
    <w:rsid w:val="00917CD4"/>
    <w:rsid w:val="00917D99"/>
    <w:rsid w:val="009201EA"/>
    <w:rsid w:val="009203AB"/>
    <w:rsid w:val="009205F4"/>
    <w:rsid w:val="0092075E"/>
    <w:rsid w:val="00920764"/>
    <w:rsid w:val="00920B9D"/>
    <w:rsid w:val="00920D1A"/>
    <w:rsid w:val="009214D8"/>
    <w:rsid w:val="0092175D"/>
    <w:rsid w:val="009219F2"/>
    <w:rsid w:val="00921E80"/>
    <w:rsid w:val="009220A4"/>
    <w:rsid w:val="00922148"/>
    <w:rsid w:val="0092214D"/>
    <w:rsid w:val="009225C8"/>
    <w:rsid w:val="00922B70"/>
    <w:rsid w:val="00922B98"/>
    <w:rsid w:val="00923757"/>
    <w:rsid w:val="00923C3C"/>
    <w:rsid w:val="00923E95"/>
    <w:rsid w:val="0092417B"/>
    <w:rsid w:val="00924822"/>
    <w:rsid w:val="00924825"/>
    <w:rsid w:val="00924830"/>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0FD7"/>
    <w:rsid w:val="0093106F"/>
    <w:rsid w:val="00931138"/>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17B"/>
    <w:rsid w:val="00936A21"/>
    <w:rsid w:val="00936D35"/>
    <w:rsid w:val="00936E1B"/>
    <w:rsid w:val="009371A6"/>
    <w:rsid w:val="00937330"/>
    <w:rsid w:val="009374B4"/>
    <w:rsid w:val="009374E8"/>
    <w:rsid w:val="009375F9"/>
    <w:rsid w:val="00937852"/>
    <w:rsid w:val="009378AA"/>
    <w:rsid w:val="00937A9E"/>
    <w:rsid w:val="00937AD6"/>
    <w:rsid w:val="00937BAC"/>
    <w:rsid w:val="00937F6C"/>
    <w:rsid w:val="009402B6"/>
    <w:rsid w:val="009403AD"/>
    <w:rsid w:val="009408F9"/>
    <w:rsid w:val="00940A60"/>
    <w:rsid w:val="00940BFC"/>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6D8"/>
    <w:rsid w:val="00943995"/>
    <w:rsid w:val="009440F6"/>
    <w:rsid w:val="009441DA"/>
    <w:rsid w:val="009443FD"/>
    <w:rsid w:val="009446F2"/>
    <w:rsid w:val="00944834"/>
    <w:rsid w:val="0094484A"/>
    <w:rsid w:val="00944EFE"/>
    <w:rsid w:val="0094505E"/>
    <w:rsid w:val="00945074"/>
    <w:rsid w:val="00946099"/>
    <w:rsid w:val="00946474"/>
    <w:rsid w:val="0094678E"/>
    <w:rsid w:val="009468DB"/>
    <w:rsid w:val="00946A1A"/>
    <w:rsid w:val="00946DD7"/>
    <w:rsid w:val="00946E91"/>
    <w:rsid w:val="0094722C"/>
    <w:rsid w:val="0094760D"/>
    <w:rsid w:val="00947CF5"/>
    <w:rsid w:val="009501FA"/>
    <w:rsid w:val="00950C31"/>
    <w:rsid w:val="0095104D"/>
    <w:rsid w:val="00951718"/>
    <w:rsid w:val="0095257A"/>
    <w:rsid w:val="009525F5"/>
    <w:rsid w:val="00952606"/>
    <w:rsid w:val="00952AC7"/>
    <w:rsid w:val="00952B92"/>
    <w:rsid w:val="00952D13"/>
    <w:rsid w:val="00954191"/>
    <w:rsid w:val="009542BE"/>
    <w:rsid w:val="009543E9"/>
    <w:rsid w:val="00954949"/>
    <w:rsid w:val="00954A45"/>
    <w:rsid w:val="00954F70"/>
    <w:rsid w:val="00955069"/>
    <w:rsid w:val="0095521B"/>
    <w:rsid w:val="009554CF"/>
    <w:rsid w:val="009556E1"/>
    <w:rsid w:val="00955786"/>
    <w:rsid w:val="0095596C"/>
    <w:rsid w:val="00955E5D"/>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96E"/>
    <w:rsid w:val="00960F16"/>
    <w:rsid w:val="00961029"/>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CA"/>
    <w:rsid w:val="00971AE4"/>
    <w:rsid w:val="00972448"/>
    <w:rsid w:val="00972588"/>
    <w:rsid w:val="00972596"/>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C27"/>
    <w:rsid w:val="00975F54"/>
    <w:rsid w:val="00976216"/>
    <w:rsid w:val="00976589"/>
    <w:rsid w:val="00976B8B"/>
    <w:rsid w:val="009772AF"/>
    <w:rsid w:val="00977577"/>
    <w:rsid w:val="009775A5"/>
    <w:rsid w:val="00977B1F"/>
    <w:rsid w:val="009801BE"/>
    <w:rsid w:val="009804CF"/>
    <w:rsid w:val="009809E6"/>
    <w:rsid w:val="00980CDC"/>
    <w:rsid w:val="00980F4E"/>
    <w:rsid w:val="00980F57"/>
    <w:rsid w:val="00980F83"/>
    <w:rsid w:val="009813A6"/>
    <w:rsid w:val="009816B5"/>
    <w:rsid w:val="00981809"/>
    <w:rsid w:val="00981C0C"/>
    <w:rsid w:val="00981F0B"/>
    <w:rsid w:val="00981FF9"/>
    <w:rsid w:val="00982722"/>
    <w:rsid w:val="00982799"/>
    <w:rsid w:val="00983591"/>
    <w:rsid w:val="009836DB"/>
    <w:rsid w:val="00983762"/>
    <w:rsid w:val="00983A40"/>
    <w:rsid w:val="00983A64"/>
    <w:rsid w:val="00983B97"/>
    <w:rsid w:val="00983D2A"/>
    <w:rsid w:val="009846E7"/>
    <w:rsid w:val="00984709"/>
    <w:rsid w:val="009849B0"/>
    <w:rsid w:val="00984CED"/>
    <w:rsid w:val="00984D0C"/>
    <w:rsid w:val="00984D52"/>
    <w:rsid w:val="00985096"/>
    <w:rsid w:val="009855B6"/>
    <w:rsid w:val="00985A03"/>
    <w:rsid w:val="00985B83"/>
    <w:rsid w:val="00985D3C"/>
    <w:rsid w:val="00986039"/>
    <w:rsid w:val="009865D1"/>
    <w:rsid w:val="009868CD"/>
    <w:rsid w:val="0098706D"/>
    <w:rsid w:val="0098721E"/>
    <w:rsid w:val="00987F4E"/>
    <w:rsid w:val="00990798"/>
    <w:rsid w:val="00990854"/>
    <w:rsid w:val="00990B66"/>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11"/>
    <w:rsid w:val="009940A4"/>
    <w:rsid w:val="00994532"/>
    <w:rsid w:val="0099472D"/>
    <w:rsid w:val="009947F7"/>
    <w:rsid w:val="0099482D"/>
    <w:rsid w:val="00994C85"/>
    <w:rsid w:val="00994ED4"/>
    <w:rsid w:val="0099554D"/>
    <w:rsid w:val="009955C0"/>
    <w:rsid w:val="0099575B"/>
    <w:rsid w:val="009960CC"/>
    <w:rsid w:val="0099639D"/>
    <w:rsid w:val="009963AA"/>
    <w:rsid w:val="00996FC1"/>
    <w:rsid w:val="009970FB"/>
    <w:rsid w:val="00997DDE"/>
    <w:rsid w:val="00997E05"/>
    <w:rsid w:val="00997EBA"/>
    <w:rsid w:val="009A0131"/>
    <w:rsid w:val="009A018A"/>
    <w:rsid w:val="009A0731"/>
    <w:rsid w:val="009A0ABE"/>
    <w:rsid w:val="009A0E5E"/>
    <w:rsid w:val="009A0EB3"/>
    <w:rsid w:val="009A0EFF"/>
    <w:rsid w:val="009A14E0"/>
    <w:rsid w:val="009A1506"/>
    <w:rsid w:val="009A172C"/>
    <w:rsid w:val="009A1766"/>
    <w:rsid w:val="009A1EE0"/>
    <w:rsid w:val="009A1EF0"/>
    <w:rsid w:val="009A23E9"/>
    <w:rsid w:val="009A2568"/>
    <w:rsid w:val="009A27C8"/>
    <w:rsid w:val="009A29DD"/>
    <w:rsid w:val="009A2C87"/>
    <w:rsid w:val="009A39A5"/>
    <w:rsid w:val="009A3BEC"/>
    <w:rsid w:val="009A3DB9"/>
    <w:rsid w:val="009A3EC7"/>
    <w:rsid w:val="009A43F9"/>
    <w:rsid w:val="009A4CED"/>
    <w:rsid w:val="009A4DC8"/>
    <w:rsid w:val="009A5B7D"/>
    <w:rsid w:val="009A5C6F"/>
    <w:rsid w:val="009A62D5"/>
    <w:rsid w:val="009A6398"/>
    <w:rsid w:val="009A6425"/>
    <w:rsid w:val="009A6A82"/>
    <w:rsid w:val="009A740D"/>
    <w:rsid w:val="009A746A"/>
    <w:rsid w:val="009A784B"/>
    <w:rsid w:val="009A7B41"/>
    <w:rsid w:val="009A7B52"/>
    <w:rsid w:val="009A7E2B"/>
    <w:rsid w:val="009B0145"/>
    <w:rsid w:val="009B033B"/>
    <w:rsid w:val="009B0380"/>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806"/>
    <w:rsid w:val="009B4C7E"/>
    <w:rsid w:val="009B5821"/>
    <w:rsid w:val="009B589A"/>
    <w:rsid w:val="009B6B3C"/>
    <w:rsid w:val="009B6D14"/>
    <w:rsid w:val="009B6E8A"/>
    <w:rsid w:val="009B7330"/>
    <w:rsid w:val="009B7832"/>
    <w:rsid w:val="009B79E5"/>
    <w:rsid w:val="009B7AD3"/>
    <w:rsid w:val="009C03A5"/>
    <w:rsid w:val="009C0443"/>
    <w:rsid w:val="009C0791"/>
    <w:rsid w:val="009C08AE"/>
    <w:rsid w:val="009C0E21"/>
    <w:rsid w:val="009C11C1"/>
    <w:rsid w:val="009C1B3D"/>
    <w:rsid w:val="009C1BE4"/>
    <w:rsid w:val="009C258D"/>
    <w:rsid w:val="009C2652"/>
    <w:rsid w:val="009C2864"/>
    <w:rsid w:val="009C28C8"/>
    <w:rsid w:val="009C2DBB"/>
    <w:rsid w:val="009C2DDB"/>
    <w:rsid w:val="009C31B3"/>
    <w:rsid w:val="009C31F0"/>
    <w:rsid w:val="009C37C2"/>
    <w:rsid w:val="009C3A22"/>
    <w:rsid w:val="009C3E00"/>
    <w:rsid w:val="009C4762"/>
    <w:rsid w:val="009C486C"/>
    <w:rsid w:val="009C5031"/>
    <w:rsid w:val="009C5044"/>
    <w:rsid w:val="009C510A"/>
    <w:rsid w:val="009C5279"/>
    <w:rsid w:val="009C5554"/>
    <w:rsid w:val="009C5833"/>
    <w:rsid w:val="009C58B9"/>
    <w:rsid w:val="009C6019"/>
    <w:rsid w:val="009C61CD"/>
    <w:rsid w:val="009C7065"/>
    <w:rsid w:val="009C7341"/>
    <w:rsid w:val="009C7467"/>
    <w:rsid w:val="009C75B2"/>
    <w:rsid w:val="009C76A9"/>
    <w:rsid w:val="009C78CE"/>
    <w:rsid w:val="009C7EF0"/>
    <w:rsid w:val="009C7F09"/>
    <w:rsid w:val="009D025C"/>
    <w:rsid w:val="009D0599"/>
    <w:rsid w:val="009D05AF"/>
    <w:rsid w:val="009D0628"/>
    <w:rsid w:val="009D0678"/>
    <w:rsid w:val="009D0DED"/>
    <w:rsid w:val="009D1026"/>
    <w:rsid w:val="009D1213"/>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BE4"/>
    <w:rsid w:val="009D3F5B"/>
    <w:rsid w:val="009D4255"/>
    <w:rsid w:val="009D4353"/>
    <w:rsid w:val="009D44B0"/>
    <w:rsid w:val="009D48DF"/>
    <w:rsid w:val="009D4997"/>
    <w:rsid w:val="009D4CCC"/>
    <w:rsid w:val="009D4F53"/>
    <w:rsid w:val="009D5022"/>
    <w:rsid w:val="009D5249"/>
    <w:rsid w:val="009D5264"/>
    <w:rsid w:val="009D5519"/>
    <w:rsid w:val="009D58B5"/>
    <w:rsid w:val="009D5C1C"/>
    <w:rsid w:val="009D60F3"/>
    <w:rsid w:val="009D627B"/>
    <w:rsid w:val="009D6797"/>
    <w:rsid w:val="009D6921"/>
    <w:rsid w:val="009D6CCD"/>
    <w:rsid w:val="009D6F1C"/>
    <w:rsid w:val="009D6FE7"/>
    <w:rsid w:val="009D7160"/>
    <w:rsid w:val="009D77BA"/>
    <w:rsid w:val="009D78C2"/>
    <w:rsid w:val="009D7B80"/>
    <w:rsid w:val="009D7E1D"/>
    <w:rsid w:val="009D7FD1"/>
    <w:rsid w:val="009E0ADE"/>
    <w:rsid w:val="009E0C3E"/>
    <w:rsid w:val="009E13B7"/>
    <w:rsid w:val="009E14A3"/>
    <w:rsid w:val="009E15A8"/>
    <w:rsid w:val="009E1787"/>
    <w:rsid w:val="009E1805"/>
    <w:rsid w:val="009E1B5B"/>
    <w:rsid w:val="009E1C06"/>
    <w:rsid w:val="009E1CDF"/>
    <w:rsid w:val="009E1D1D"/>
    <w:rsid w:val="009E1EC2"/>
    <w:rsid w:val="009E29CB"/>
    <w:rsid w:val="009E2C3E"/>
    <w:rsid w:val="009E2D92"/>
    <w:rsid w:val="009E2F09"/>
    <w:rsid w:val="009E2F6C"/>
    <w:rsid w:val="009E34DD"/>
    <w:rsid w:val="009E36CE"/>
    <w:rsid w:val="009E4319"/>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3AE3"/>
    <w:rsid w:val="009F41BD"/>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4B6"/>
    <w:rsid w:val="00A0085D"/>
    <w:rsid w:val="00A00869"/>
    <w:rsid w:val="00A0101E"/>
    <w:rsid w:val="00A0104B"/>
    <w:rsid w:val="00A012D6"/>
    <w:rsid w:val="00A01545"/>
    <w:rsid w:val="00A01567"/>
    <w:rsid w:val="00A01AA4"/>
    <w:rsid w:val="00A01C06"/>
    <w:rsid w:val="00A01E8B"/>
    <w:rsid w:val="00A01FD9"/>
    <w:rsid w:val="00A02581"/>
    <w:rsid w:val="00A02AC7"/>
    <w:rsid w:val="00A02F5E"/>
    <w:rsid w:val="00A03148"/>
    <w:rsid w:val="00A034CD"/>
    <w:rsid w:val="00A0350B"/>
    <w:rsid w:val="00A04074"/>
    <w:rsid w:val="00A042A0"/>
    <w:rsid w:val="00A0458B"/>
    <w:rsid w:val="00A045F6"/>
    <w:rsid w:val="00A0467F"/>
    <w:rsid w:val="00A04781"/>
    <w:rsid w:val="00A04BD7"/>
    <w:rsid w:val="00A04D3E"/>
    <w:rsid w:val="00A04E98"/>
    <w:rsid w:val="00A04EA3"/>
    <w:rsid w:val="00A050D5"/>
    <w:rsid w:val="00A05F19"/>
    <w:rsid w:val="00A0606F"/>
    <w:rsid w:val="00A066B7"/>
    <w:rsid w:val="00A0678D"/>
    <w:rsid w:val="00A06B42"/>
    <w:rsid w:val="00A06E54"/>
    <w:rsid w:val="00A10119"/>
    <w:rsid w:val="00A11B23"/>
    <w:rsid w:val="00A11BC4"/>
    <w:rsid w:val="00A122D8"/>
    <w:rsid w:val="00A128B7"/>
    <w:rsid w:val="00A12B2E"/>
    <w:rsid w:val="00A12F6E"/>
    <w:rsid w:val="00A130B7"/>
    <w:rsid w:val="00A13107"/>
    <w:rsid w:val="00A1349E"/>
    <w:rsid w:val="00A13D8F"/>
    <w:rsid w:val="00A13E95"/>
    <w:rsid w:val="00A14862"/>
    <w:rsid w:val="00A15B48"/>
    <w:rsid w:val="00A15E2A"/>
    <w:rsid w:val="00A16D03"/>
    <w:rsid w:val="00A16E23"/>
    <w:rsid w:val="00A17348"/>
    <w:rsid w:val="00A1737C"/>
    <w:rsid w:val="00A1771E"/>
    <w:rsid w:val="00A177E9"/>
    <w:rsid w:val="00A17829"/>
    <w:rsid w:val="00A17BF4"/>
    <w:rsid w:val="00A17DEC"/>
    <w:rsid w:val="00A17E73"/>
    <w:rsid w:val="00A20498"/>
    <w:rsid w:val="00A207BF"/>
    <w:rsid w:val="00A20E81"/>
    <w:rsid w:val="00A21460"/>
    <w:rsid w:val="00A21D6E"/>
    <w:rsid w:val="00A2216A"/>
    <w:rsid w:val="00A22652"/>
    <w:rsid w:val="00A22D22"/>
    <w:rsid w:val="00A23115"/>
    <w:rsid w:val="00A2360A"/>
    <w:rsid w:val="00A2381C"/>
    <w:rsid w:val="00A24130"/>
    <w:rsid w:val="00A24424"/>
    <w:rsid w:val="00A250BE"/>
    <w:rsid w:val="00A257FC"/>
    <w:rsid w:val="00A25F15"/>
    <w:rsid w:val="00A25FE8"/>
    <w:rsid w:val="00A260FE"/>
    <w:rsid w:val="00A26109"/>
    <w:rsid w:val="00A26195"/>
    <w:rsid w:val="00A261EC"/>
    <w:rsid w:val="00A262FF"/>
    <w:rsid w:val="00A263BA"/>
    <w:rsid w:val="00A26508"/>
    <w:rsid w:val="00A26592"/>
    <w:rsid w:val="00A266A7"/>
    <w:rsid w:val="00A26A46"/>
    <w:rsid w:val="00A2732E"/>
    <w:rsid w:val="00A276A4"/>
    <w:rsid w:val="00A278B8"/>
    <w:rsid w:val="00A27A48"/>
    <w:rsid w:val="00A3094D"/>
    <w:rsid w:val="00A30C46"/>
    <w:rsid w:val="00A30D42"/>
    <w:rsid w:val="00A30E09"/>
    <w:rsid w:val="00A30FA0"/>
    <w:rsid w:val="00A310F4"/>
    <w:rsid w:val="00A31A36"/>
    <w:rsid w:val="00A31B9D"/>
    <w:rsid w:val="00A32294"/>
    <w:rsid w:val="00A332D3"/>
    <w:rsid w:val="00A332FB"/>
    <w:rsid w:val="00A3339F"/>
    <w:rsid w:val="00A333C4"/>
    <w:rsid w:val="00A33515"/>
    <w:rsid w:val="00A339C4"/>
    <w:rsid w:val="00A33BC6"/>
    <w:rsid w:val="00A33FF9"/>
    <w:rsid w:val="00A347C0"/>
    <w:rsid w:val="00A34DFC"/>
    <w:rsid w:val="00A3508B"/>
    <w:rsid w:val="00A35771"/>
    <w:rsid w:val="00A35F52"/>
    <w:rsid w:val="00A367DD"/>
    <w:rsid w:val="00A36B5A"/>
    <w:rsid w:val="00A36C42"/>
    <w:rsid w:val="00A36F08"/>
    <w:rsid w:val="00A36FB7"/>
    <w:rsid w:val="00A37518"/>
    <w:rsid w:val="00A37C6B"/>
    <w:rsid w:val="00A40362"/>
    <w:rsid w:val="00A403C3"/>
    <w:rsid w:val="00A406F1"/>
    <w:rsid w:val="00A40792"/>
    <w:rsid w:val="00A408B9"/>
    <w:rsid w:val="00A40F11"/>
    <w:rsid w:val="00A4124E"/>
    <w:rsid w:val="00A41501"/>
    <w:rsid w:val="00A415CF"/>
    <w:rsid w:val="00A41D3D"/>
    <w:rsid w:val="00A425CD"/>
    <w:rsid w:val="00A428AF"/>
    <w:rsid w:val="00A42CFB"/>
    <w:rsid w:val="00A42E77"/>
    <w:rsid w:val="00A433B9"/>
    <w:rsid w:val="00A43799"/>
    <w:rsid w:val="00A43DAD"/>
    <w:rsid w:val="00A43F6E"/>
    <w:rsid w:val="00A44B6F"/>
    <w:rsid w:val="00A44D58"/>
    <w:rsid w:val="00A45131"/>
    <w:rsid w:val="00A45539"/>
    <w:rsid w:val="00A456E7"/>
    <w:rsid w:val="00A457AA"/>
    <w:rsid w:val="00A457BA"/>
    <w:rsid w:val="00A45AFF"/>
    <w:rsid w:val="00A45C62"/>
    <w:rsid w:val="00A45FFD"/>
    <w:rsid w:val="00A460EE"/>
    <w:rsid w:val="00A46192"/>
    <w:rsid w:val="00A46421"/>
    <w:rsid w:val="00A469CB"/>
    <w:rsid w:val="00A46E66"/>
    <w:rsid w:val="00A475D6"/>
    <w:rsid w:val="00A47D3A"/>
    <w:rsid w:val="00A47E0E"/>
    <w:rsid w:val="00A500CB"/>
    <w:rsid w:val="00A506A6"/>
    <w:rsid w:val="00A50893"/>
    <w:rsid w:val="00A508A6"/>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192"/>
    <w:rsid w:val="00A53903"/>
    <w:rsid w:val="00A53907"/>
    <w:rsid w:val="00A53A19"/>
    <w:rsid w:val="00A53B47"/>
    <w:rsid w:val="00A53E6F"/>
    <w:rsid w:val="00A54002"/>
    <w:rsid w:val="00A541A7"/>
    <w:rsid w:val="00A5440D"/>
    <w:rsid w:val="00A54B4C"/>
    <w:rsid w:val="00A54CF5"/>
    <w:rsid w:val="00A54DDD"/>
    <w:rsid w:val="00A54F82"/>
    <w:rsid w:val="00A54FB9"/>
    <w:rsid w:val="00A554ED"/>
    <w:rsid w:val="00A55846"/>
    <w:rsid w:val="00A55BB2"/>
    <w:rsid w:val="00A55C76"/>
    <w:rsid w:val="00A55DEF"/>
    <w:rsid w:val="00A55FB9"/>
    <w:rsid w:val="00A564F1"/>
    <w:rsid w:val="00A56732"/>
    <w:rsid w:val="00A56EDD"/>
    <w:rsid w:val="00A5748A"/>
    <w:rsid w:val="00A5761B"/>
    <w:rsid w:val="00A57970"/>
    <w:rsid w:val="00A5797F"/>
    <w:rsid w:val="00A57B77"/>
    <w:rsid w:val="00A57C35"/>
    <w:rsid w:val="00A57D38"/>
    <w:rsid w:val="00A601B0"/>
    <w:rsid w:val="00A6020B"/>
    <w:rsid w:val="00A603F7"/>
    <w:rsid w:val="00A6064D"/>
    <w:rsid w:val="00A60B6A"/>
    <w:rsid w:val="00A60BA3"/>
    <w:rsid w:val="00A60F2A"/>
    <w:rsid w:val="00A61025"/>
    <w:rsid w:val="00A61198"/>
    <w:rsid w:val="00A61DDD"/>
    <w:rsid w:val="00A61F7A"/>
    <w:rsid w:val="00A62650"/>
    <w:rsid w:val="00A62A0C"/>
    <w:rsid w:val="00A62CB3"/>
    <w:rsid w:val="00A62CEF"/>
    <w:rsid w:val="00A632DD"/>
    <w:rsid w:val="00A63704"/>
    <w:rsid w:val="00A63A53"/>
    <w:rsid w:val="00A64045"/>
    <w:rsid w:val="00A64793"/>
    <w:rsid w:val="00A6495E"/>
    <w:rsid w:val="00A64C84"/>
    <w:rsid w:val="00A64D62"/>
    <w:rsid w:val="00A64FE6"/>
    <w:rsid w:val="00A65479"/>
    <w:rsid w:val="00A65645"/>
    <w:rsid w:val="00A65759"/>
    <w:rsid w:val="00A65E92"/>
    <w:rsid w:val="00A66092"/>
    <w:rsid w:val="00A6629C"/>
    <w:rsid w:val="00A6646C"/>
    <w:rsid w:val="00A6701A"/>
    <w:rsid w:val="00A67382"/>
    <w:rsid w:val="00A676B0"/>
    <w:rsid w:val="00A678C8"/>
    <w:rsid w:val="00A67A3D"/>
    <w:rsid w:val="00A7002F"/>
    <w:rsid w:val="00A700D3"/>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2"/>
    <w:rsid w:val="00A72048"/>
    <w:rsid w:val="00A720F6"/>
    <w:rsid w:val="00A722E7"/>
    <w:rsid w:val="00A727B6"/>
    <w:rsid w:val="00A73032"/>
    <w:rsid w:val="00A737CF"/>
    <w:rsid w:val="00A74607"/>
    <w:rsid w:val="00A74A0B"/>
    <w:rsid w:val="00A753BE"/>
    <w:rsid w:val="00A75528"/>
    <w:rsid w:val="00A75635"/>
    <w:rsid w:val="00A76317"/>
    <w:rsid w:val="00A76DBB"/>
    <w:rsid w:val="00A77243"/>
    <w:rsid w:val="00A77918"/>
    <w:rsid w:val="00A77957"/>
    <w:rsid w:val="00A77BD1"/>
    <w:rsid w:val="00A77C26"/>
    <w:rsid w:val="00A8080D"/>
    <w:rsid w:val="00A80913"/>
    <w:rsid w:val="00A80F67"/>
    <w:rsid w:val="00A81047"/>
    <w:rsid w:val="00A811AD"/>
    <w:rsid w:val="00A815D5"/>
    <w:rsid w:val="00A8204E"/>
    <w:rsid w:val="00A82101"/>
    <w:rsid w:val="00A82B41"/>
    <w:rsid w:val="00A832FE"/>
    <w:rsid w:val="00A8356A"/>
    <w:rsid w:val="00A835DB"/>
    <w:rsid w:val="00A83681"/>
    <w:rsid w:val="00A83958"/>
    <w:rsid w:val="00A84417"/>
    <w:rsid w:val="00A846B1"/>
    <w:rsid w:val="00A84FFC"/>
    <w:rsid w:val="00A85DB0"/>
    <w:rsid w:val="00A86584"/>
    <w:rsid w:val="00A87502"/>
    <w:rsid w:val="00A8754E"/>
    <w:rsid w:val="00A8771D"/>
    <w:rsid w:val="00A90001"/>
    <w:rsid w:val="00A901D9"/>
    <w:rsid w:val="00A90EAF"/>
    <w:rsid w:val="00A91647"/>
    <w:rsid w:val="00A9183A"/>
    <w:rsid w:val="00A91B5B"/>
    <w:rsid w:val="00A91D96"/>
    <w:rsid w:val="00A91F8C"/>
    <w:rsid w:val="00A92292"/>
    <w:rsid w:val="00A92341"/>
    <w:rsid w:val="00A926D7"/>
    <w:rsid w:val="00A92BD1"/>
    <w:rsid w:val="00A9307E"/>
    <w:rsid w:val="00A93172"/>
    <w:rsid w:val="00A9385B"/>
    <w:rsid w:val="00A9413A"/>
    <w:rsid w:val="00A94143"/>
    <w:rsid w:val="00A94318"/>
    <w:rsid w:val="00A9432B"/>
    <w:rsid w:val="00A94442"/>
    <w:rsid w:val="00A9480D"/>
    <w:rsid w:val="00A94CF0"/>
    <w:rsid w:val="00A94FC8"/>
    <w:rsid w:val="00A95163"/>
    <w:rsid w:val="00A951F4"/>
    <w:rsid w:val="00A95445"/>
    <w:rsid w:val="00A95721"/>
    <w:rsid w:val="00A9582C"/>
    <w:rsid w:val="00A9594B"/>
    <w:rsid w:val="00A959AF"/>
    <w:rsid w:val="00A95AAA"/>
    <w:rsid w:val="00A95ECC"/>
    <w:rsid w:val="00A9669C"/>
    <w:rsid w:val="00A9695F"/>
    <w:rsid w:val="00A96E29"/>
    <w:rsid w:val="00A971F6"/>
    <w:rsid w:val="00A97575"/>
    <w:rsid w:val="00A97CE8"/>
    <w:rsid w:val="00A97FD7"/>
    <w:rsid w:val="00AA08D1"/>
    <w:rsid w:val="00AA0C1D"/>
    <w:rsid w:val="00AA14DB"/>
    <w:rsid w:val="00AA1621"/>
    <w:rsid w:val="00AA171D"/>
    <w:rsid w:val="00AA1CCE"/>
    <w:rsid w:val="00AA1EFF"/>
    <w:rsid w:val="00AA24D2"/>
    <w:rsid w:val="00AA25E0"/>
    <w:rsid w:val="00AA29D4"/>
    <w:rsid w:val="00AA2BDD"/>
    <w:rsid w:val="00AA2C85"/>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3B5"/>
    <w:rsid w:val="00AB365E"/>
    <w:rsid w:val="00AB3AC1"/>
    <w:rsid w:val="00AB3C79"/>
    <w:rsid w:val="00AB3E21"/>
    <w:rsid w:val="00AB3F8E"/>
    <w:rsid w:val="00AB3FA0"/>
    <w:rsid w:val="00AB3FF3"/>
    <w:rsid w:val="00AB40EF"/>
    <w:rsid w:val="00AB474F"/>
    <w:rsid w:val="00AB49E1"/>
    <w:rsid w:val="00AB4A21"/>
    <w:rsid w:val="00AB4BC2"/>
    <w:rsid w:val="00AB4C39"/>
    <w:rsid w:val="00AB514F"/>
    <w:rsid w:val="00AB59C6"/>
    <w:rsid w:val="00AB5C7C"/>
    <w:rsid w:val="00AB63FB"/>
    <w:rsid w:val="00AB6A32"/>
    <w:rsid w:val="00AB6DA0"/>
    <w:rsid w:val="00AB73C1"/>
    <w:rsid w:val="00AB7A08"/>
    <w:rsid w:val="00AB7A25"/>
    <w:rsid w:val="00AB7F8B"/>
    <w:rsid w:val="00AB7FCB"/>
    <w:rsid w:val="00AB7FE7"/>
    <w:rsid w:val="00AC00B9"/>
    <w:rsid w:val="00AC0693"/>
    <w:rsid w:val="00AC09C1"/>
    <w:rsid w:val="00AC0BB9"/>
    <w:rsid w:val="00AC0DAB"/>
    <w:rsid w:val="00AC0F68"/>
    <w:rsid w:val="00AC1317"/>
    <w:rsid w:val="00AC1A96"/>
    <w:rsid w:val="00AC2556"/>
    <w:rsid w:val="00AC301B"/>
    <w:rsid w:val="00AC3136"/>
    <w:rsid w:val="00AC32FB"/>
    <w:rsid w:val="00AC33D1"/>
    <w:rsid w:val="00AC3EA2"/>
    <w:rsid w:val="00AC3FCB"/>
    <w:rsid w:val="00AC4105"/>
    <w:rsid w:val="00AC4237"/>
    <w:rsid w:val="00AC42C3"/>
    <w:rsid w:val="00AC4A28"/>
    <w:rsid w:val="00AC4A53"/>
    <w:rsid w:val="00AC4CA8"/>
    <w:rsid w:val="00AC4D69"/>
    <w:rsid w:val="00AC5C7D"/>
    <w:rsid w:val="00AC694C"/>
    <w:rsid w:val="00AC6C44"/>
    <w:rsid w:val="00AC728F"/>
    <w:rsid w:val="00AC73BE"/>
    <w:rsid w:val="00AC7579"/>
    <w:rsid w:val="00AC7D67"/>
    <w:rsid w:val="00AC7F49"/>
    <w:rsid w:val="00AD031E"/>
    <w:rsid w:val="00AD044B"/>
    <w:rsid w:val="00AD057B"/>
    <w:rsid w:val="00AD0694"/>
    <w:rsid w:val="00AD07F7"/>
    <w:rsid w:val="00AD088F"/>
    <w:rsid w:val="00AD126E"/>
    <w:rsid w:val="00AD148A"/>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4B2"/>
    <w:rsid w:val="00AD6B2D"/>
    <w:rsid w:val="00AD6C1A"/>
    <w:rsid w:val="00AD6CAE"/>
    <w:rsid w:val="00AD76D6"/>
    <w:rsid w:val="00AD7E11"/>
    <w:rsid w:val="00AD7F14"/>
    <w:rsid w:val="00AE018D"/>
    <w:rsid w:val="00AE0610"/>
    <w:rsid w:val="00AE0C0D"/>
    <w:rsid w:val="00AE0CC9"/>
    <w:rsid w:val="00AE1059"/>
    <w:rsid w:val="00AE144D"/>
    <w:rsid w:val="00AE17B5"/>
    <w:rsid w:val="00AE1C82"/>
    <w:rsid w:val="00AE1F1C"/>
    <w:rsid w:val="00AE29A6"/>
    <w:rsid w:val="00AE2E11"/>
    <w:rsid w:val="00AE36EE"/>
    <w:rsid w:val="00AE3913"/>
    <w:rsid w:val="00AE3978"/>
    <w:rsid w:val="00AE3F0A"/>
    <w:rsid w:val="00AE4021"/>
    <w:rsid w:val="00AE4187"/>
    <w:rsid w:val="00AE43FF"/>
    <w:rsid w:val="00AE490D"/>
    <w:rsid w:val="00AE4A63"/>
    <w:rsid w:val="00AE4D61"/>
    <w:rsid w:val="00AE52E1"/>
    <w:rsid w:val="00AE5BCE"/>
    <w:rsid w:val="00AE5D07"/>
    <w:rsid w:val="00AE5E7D"/>
    <w:rsid w:val="00AE68B1"/>
    <w:rsid w:val="00AE70E6"/>
    <w:rsid w:val="00AE7225"/>
    <w:rsid w:val="00AE7571"/>
    <w:rsid w:val="00AE75E5"/>
    <w:rsid w:val="00AE796C"/>
    <w:rsid w:val="00AE7AF8"/>
    <w:rsid w:val="00AE7C64"/>
    <w:rsid w:val="00AF046A"/>
    <w:rsid w:val="00AF0497"/>
    <w:rsid w:val="00AF061B"/>
    <w:rsid w:val="00AF07CE"/>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EE6"/>
    <w:rsid w:val="00AF3F6F"/>
    <w:rsid w:val="00AF5DA2"/>
    <w:rsid w:val="00AF5E3A"/>
    <w:rsid w:val="00AF5F30"/>
    <w:rsid w:val="00AF6507"/>
    <w:rsid w:val="00AF6676"/>
    <w:rsid w:val="00AF6CBC"/>
    <w:rsid w:val="00AF71FF"/>
    <w:rsid w:val="00AF720F"/>
    <w:rsid w:val="00AF722D"/>
    <w:rsid w:val="00AF7578"/>
    <w:rsid w:val="00AF772F"/>
    <w:rsid w:val="00AF7D47"/>
    <w:rsid w:val="00AF7DC4"/>
    <w:rsid w:val="00AF7F29"/>
    <w:rsid w:val="00AF7F81"/>
    <w:rsid w:val="00B000A9"/>
    <w:rsid w:val="00B001EE"/>
    <w:rsid w:val="00B006F4"/>
    <w:rsid w:val="00B0071C"/>
    <w:rsid w:val="00B007E3"/>
    <w:rsid w:val="00B00CF5"/>
    <w:rsid w:val="00B01300"/>
    <w:rsid w:val="00B016F7"/>
    <w:rsid w:val="00B01758"/>
    <w:rsid w:val="00B01C11"/>
    <w:rsid w:val="00B0266A"/>
    <w:rsid w:val="00B026E6"/>
    <w:rsid w:val="00B02A03"/>
    <w:rsid w:val="00B02E3D"/>
    <w:rsid w:val="00B03155"/>
    <w:rsid w:val="00B03B90"/>
    <w:rsid w:val="00B03BCA"/>
    <w:rsid w:val="00B03F55"/>
    <w:rsid w:val="00B042D9"/>
    <w:rsid w:val="00B04903"/>
    <w:rsid w:val="00B04F50"/>
    <w:rsid w:val="00B0508A"/>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609"/>
    <w:rsid w:val="00B1393D"/>
    <w:rsid w:val="00B13994"/>
    <w:rsid w:val="00B13E04"/>
    <w:rsid w:val="00B1455A"/>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1DEA"/>
    <w:rsid w:val="00B222C1"/>
    <w:rsid w:val="00B225B9"/>
    <w:rsid w:val="00B22981"/>
    <w:rsid w:val="00B22ACF"/>
    <w:rsid w:val="00B236E2"/>
    <w:rsid w:val="00B2381D"/>
    <w:rsid w:val="00B23B2C"/>
    <w:rsid w:val="00B23B9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58E"/>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126"/>
    <w:rsid w:val="00B443AE"/>
    <w:rsid w:val="00B444C1"/>
    <w:rsid w:val="00B44CEB"/>
    <w:rsid w:val="00B44E17"/>
    <w:rsid w:val="00B4529B"/>
    <w:rsid w:val="00B45396"/>
    <w:rsid w:val="00B4576D"/>
    <w:rsid w:val="00B4598D"/>
    <w:rsid w:val="00B45DE2"/>
    <w:rsid w:val="00B463D4"/>
    <w:rsid w:val="00B46520"/>
    <w:rsid w:val="00B465F4"/>
    <w:rsid w:val="00B4680C"/>
    <w:rsid w:val="00B46A5C"/>
    <w:rsid w:val="00B46B0D"/>
    <w:rsid w:val="00B46D9B"/>
    <w:rsid w:val="00B4716F"/>
    <w:rsid w:val="00B475D8"/>
    <w:rsid w:val="00B47B65"/>
    <w:rsid w:val="00B47FA7"/>
    <w:rsid w:val="00B502E1"/>
    <w:rsid w:val="00B5035A"/>
    <w:rsid w:val="00B50559"/>
    <w:rsid w:val="00B50828"/>
    <w:rsid w:val="00B509B6"/>
    <w:rsid w:val="00B510A4"/>
    <w:rsid w:val="00B510B3"/>
    <w:rsid w:val="00B51318"/>
    <w:rsid w:val="00B51552"/>
    <w:rsid w:val="00B51727"/>
    <w:rsid w:val="00B5178B"/>
    <w:rsid w:val="00B519F2"/>
    <w:rsid w:val="00B51F6D"/>
    <w:rsid w:val="00B52603"/>
    <w:rsid w:val="00B5280D"/>
    <w:rsid w:val="00B5282A"/>
    <w:rsid w:val="00B52C61"/>
    <w:rsid w:val="00B52F31"/>
    <w:rsid w:val="00B535A4"/>
    <w:rsid w:val="00B535A7"/>
    <w:rsid w:val="00B53621"/>
    <w:rsid w:val="00B53708"/>
    <w:rsid w:val="00B53ACE"/>
    <w:rsid w:val="00B53B15"/>
    <w:rsid w:val="00B540AC"/>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CF4"/>
    <w:rsid w:val="00B57D10"/>
    <w:rsid w:val="00B60062"/>
    <w:rsid w:val="00B6007B"/>
    <w:rsid w:val="00B604E2"/>
    <w:rsid w:val="00B60519"/>
    <w:rsid w:val="00B60557"/>
    <w:rsid w:val="00B6070A"/>
    <w:rsid w:val="00B60B19"/>
    <w:rsid w:val="00B60C1B"/>
    <w:rsid w:val="00B60EBF"/>
    <w:rsid w:val="00B60EEB"/>
    <w:rsid w:val="00B60EF6"/>
    <w:rsid w:val="00B60F50"/>
    <w:rsid w:val="00B611D5"/>
    <w:rsid w:val="00B6165C"/>
    <w:rsid w:val="00B6209F"/>
    <w:rsid w:val="00B6246E"/>
    <w:rsid w:val="00B62628"/>
    <w:rsid w:val="00B62789"/>
    <w:rsid w:val="00B62854"/>
    <w:rsid w:val="00B63017"/>
    <w:rsid w:val="00B63121"/>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691"/>
    <w:rsid w:val="00B65C4C"/>
    <w:rsid w:val="00B65D93"/>
    <w:rsid w:val="00B65E48"/>
    <w:rsid w:val="00B66099"/>
    <w:rsid w:val="00B661DE"/>
    <w:rsid w:val="00B6635B"/>
    <w:rsid w:val="00B66AF0"/>
    <w:rsid w:val="00B66BE1"/>
    <w:rsid w:val="00B676CF"/>
    <w:rsid w:val="00B67C50"/>
    <w:rsid w:val="00B70051"/>
    <w:rsid w:val="00B7088F"/>
    <w:rsid w:val="00B70994"/>
    <w:rsid w:val="00B70E82"/>
    <w:rsid w:val="00B713FF"/>
    <w:rsid w:val="00B71944"/>
    <w:rsid w:val="00B71989"/>
    <w:rsid w:val="00B71B42"/>
    <w:rsid w:val="00B71DA4"/>
    <w:rsid w:val="00B71E13"/>
    <w:rsid w:val="00B71EC1"/>
    <w:rsid w:val="00B71F81"/>
    <w:rsid w:val="00B72261"/>
    <w:rsid w:val="00B728BC"/>
    <w:rsid w:val="00B729D9"/>
    <w:rsid w:val="00B72A3F"/>
    <w:rsid w:val="00B72B72"/>
    <w:rsid w:val="00B72D78"/>
    <w:rsid w:val="00B737A1"/>
    <w:rsid w:val="00B7392B"/>
    <w:rsid w:val="00B7452D"/>
    <w:rsid w:val="00B74CE4"/>
    <w:rsid w:val="00B74F7B"/>
    <w:rsid w:val="00B7517A"/>
    <w:rsid w:val="00B7546E"/>
    <w:rsid w:val="00B75585"/>
    <w:rsid w:val="00B756BE"/>
    <w:rsid w:val="00B75CED"/>
    <w:rsid w:val="00B75EB4"/>
    <w:rsid w:val="00B769A9"/>
    <w:rsid w:val="00B76C66"/>
    <w:rsid w:val="00B76E33"/>
    <w:rsid w:val="00B76F9A"/>
    <w:rsid w:val="00B76FF7"/>
    <w:rsid w:val="00B77223"/>
    <w:rsid w:val="00B77647"/>
    <w:rsid w:val="00B776DB"/>
    <w:rsid w:val="00B77A5B"/>
    <w:rsid w:val="00B77BA9"/>
    <w:rsid w:val="00B80099"/>
    <w:rsid w:val="00B80225"/>
    <w:rsid w:val="00B8038C"/>
    <w:rsid w:val="00B804D1"/>
    <w:rsid w:val="00B8067A"/>
    <w:rsid w:val="00B80A56"/>
    <w:rsid w:val="00B80A96"/>
    <w:rsid w:val="00B80E20"/>
    <w:rsid w:val="00B80F67"/>
    <w:rsid w:val="00B8103D"/>
    <w:rsid w:val="00B813E5"/>
    <w:rsid w:val="00B814BE"/>
    <w:rsid w:val="00B8158D"/>
    <w:rsid w:val="00B81834"/>
    <w:rsid w:val="00B81B0B"/>
    <w:rsid w:val="00B822AC"/>
    <w:rsid w:val="00B82648"/>
    <w:rsid w:val="00B827C7"/>
    <w:rsid w:val="00B83125"/>
    <w:rsid w:val="00B83511"/>
    <w:rsid w:val="00B83865"/>
    <w:rsid w:val="00B83B4C"/>
    <w:rsid w:val="00B84610"/>
    <w:rsid w:val="00B84AA7"/>
    <w:rsid w:val="00B84E61"/>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87E3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97C84"/>
    <w:rsid w:val="00BA03A5"/>
    <w:rsid w:val="00BA0A52"/>
    <w:rsid w:val="00BA0DFB"/>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3AC"/>
    <w:rsid w:val="00BA4405"/>
    <w:rsid w:val="00BA4533"/>
    <w:rsid w:val="00BA5043"/>
    <w:rsid w:val="00BA50E4"/>
    <w:rsid w:val="00BA56C2"/>
    <w:rsid w:val="00BA577D"/>
    <w:rsid w:val="00BA57A0"/>
    <w:rsid w:val="00BA6309"/>
    <w:rsid w:val="00BA68AB"/>
    <w:rsid w:val="00BA6B77"/>
    <w:rsid w:val="00BA6FC6"/>
    <w:rsid w:val="00BA711F"/>
    <w:rsid w:val="00BA7132"/>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2DD"/>
    <w:rsid w:val="00BB6A8E"/>
    <w:rsid w:val="00BB72C2"/>
    <w:rsid w:val="00BB72D6"/>
    <w:rsid w:val="00BB73DC"/>
    <w:rsid w:val="00BB7CEE"/>
    <w:rsid w:val="00BC00AB"/>
    <w:rsid w:val="00BC05AF"/>
    <w:rsid w:val="00BC0A46"/>
    <w:rsid w:val="00BC0B23"/>
    <w:rsid w:val="00BC0D39"/>
    <w:rsid w:val="00BC0D66"/>
    <w:rsid w:val="00BC1655"/>
    <w:rsid w:val="00BC1A87"/>
    <w:rsid w:val="00BC1CB0"/>
    <w:rsid w:val="00BC1E6A"/>
    <w:rsid w:val="00BC253C"/>
    <w:rsid w:val="00BC2671"/>
    <w:rsid w:val="00BC2A74"/>
    <w:rsid w:val="00BC2AD3"/>
    <w:rsid w:val="00BC3046"/>
    <w:rsid w:val="00BC3B56"/>
    <w:rsid w:val="00BC3D40"/>
    <w:rsid w:val="00BC3DF1"/>
    <w:rsid w:val="00BC3E3E"/>
    <w:rsid w:val="00BC42A4"/>
    <w:rsid w:val="00BC44EE"/>
    <w:rsid w:val="00BC49A2"/>
    <w:rsid w:val="00BC4A6A"/>
    <w:rsid w:val="00BC4C14"/>
    <w:rsid w:val="00BC50A2"/>
    <w:rsid w:val="00BC5227"/>
    <w:rsid w:val="00BC596B"/>
    <w:rsid w:val="00BC5ADB"/>
    <w:rsid w:val="00BC5F74"/>
    <w:rsid w:val="00BC6BF1"/>
    <w:rsid w:val="00BC7B7A"/>
    <w:rsid w:val="00BD01F4"/>
    <w:rsid w:val="00BD03D3"/>
    <w:rsid w:val="00BD0A80"/>
    <w:rsid w:val="00BD0CDD"/>
    <w:rsid w:val="00BD14C7"/>
    <w:rsid w:val="00BD15CD"/>
    <w:rsid w:val="00BD1676"/>
    <w:rsid w:val="00BD1722"/>
    <w:rsid w:val="00BD1951"/>
    <w:rsid w:val="00BD1A57"/>
    <w:rsid w:val="00BD1D61"/>
    <w:rsid w:val="00BD1E65"/>
    <w:rsid w:val="00BD2093"/>
    <w:rsid w:val="00BD27B1"/>
    <w:rsid w:val="00BD2BD2"/>
    <w:rsid w:val="00BD354F"/>
    <w:rsid w:val="00BD361A"/>
    <w:rsid w:val="00BD39BF"/>
    <w:rsid w:val="00BD3B27"/>
    <w:rsid w:val="00BD3CE0"/>
    <w:rsid w:val="00BD5001"/>
    <w:rsid w:val="00BD50C7"/>
    <w:rsid w:val="00BD55C1"/>
    <w:rsid w:val="00BD564E"/>
    <w:rsid w:val="00BD56D8"/>
    <w:rsid w:val="00BD5A0A"/>
    <w:rsid w:val="00BD5A99"/>
    <w:rsid w:val="00BD61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D2F"/>
    <w:rsid w:val="00BE3E8E"/>
    <w:rsid w:val="00BE40B0"/>
    <w:rsid w:val="00BE417D"/>
    <w:rsid w:val="00BE46F2"/>
    <w:rsid w:val="00BE4A58"/>
    <w:rsid w:val="00BE4BB4"/>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AC1"/>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5CB"/>
    <w:rsid w:val="00BF575D"/>
    <w:rsid w:val="00BF5764"/>
    <w:rsid w:val="00BF59EC"/>
    <w:rsid w:val="00BF5D45"/>
    <w:rsid w:val="00BF5DFD"/>
    <w:rsid w:val="00BF6482"/>
    <w:rsid w:val="00BF6E95"/>
    <w:rsid w:val="00BF6F18"/>
    <w:rsid w:val="00BF6FDB"/>
    <w:rsid w:val="00BF7091"/>
    <w:rsid w:val="00BF750A"/>
    <w:rsid w:val="00BF79FA"/>
    <w:rsid w:val="00BF7B27"/>
    <w:rsid w:val="00BF7F87"/>
    <w:rsid w:val="00BF7F8E"/>
    <w:rsid w:val="00C0045A"/>
    <w:rsid w:val="00C005DC"/>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57B"/>
    <w:rsid w:val="00C037FA"/>
    <w:rsid w:val="00C04026"/>
    <w:rsid w:val="00C04029"/>
    <w:rsid w:val="00C04333"/>
    <w:rsid w:val="00C04502"/>
    <w:rsid w:val="00C045C1"/>
    <w:rsid w:val="00C0492A"/>
    <w:rsid w:val="00C04F88"/>
    <w:rsid w:val="00C0541C"/>
    <w:rsid w:val="00C055FD"/>
    <w:rsid w:val="00C056A6"/>
    <w:rsid w:val="00C057C8"/>
    <w:rsid w:val="00C05B24"/>
    <w:rsid w:val="00C06103"/>
    <w:rsid w:val="00C06482"/>
    <w:rsid w:val="00C06D28"/>
    <w:rsid w:val="00C0750E"/>
    <w:rsid w:val="00C07BAC"/>
    <w:rsid w:val="00C07ECC"/>
    <w:rsid w:val="00C07FEB"/>
    <w:rsid w:val="00C108B6"/>
    <w:rsid w:val="00C10F4E"/>
    <w:rsid w:val="00C1154E"/>
    <w:rsid w:val="00C1176D"/>
    <w:rsid w:val="00C11A19"/>
    <w:rsid w:val="00C11B63"/>
    <w:rsid w:val="00C11DBF"/>
    <w:rsid w:val="00C121C4"/>
    <w:rsid w:val="00C126EA"/>
    <w:rsid w:val="00C128D8"/>
    <w:rsid w:val="00C12EB9"/>
    <w:rsid w:val="00C13080"/>
    <w:rsid w:val="00C13465"/>
    <w:rsid w:val="00C13802"/>
    <w:rsid w:val="00C13A42"/>
    <w:rsid w:val="00C14068"/>
    <w:rsid w:val="00C1464F"/>
    <w:rsid w:val="00C1482D"/>
    <w:rsid w:val="00C14D6E"/>
    <w:rsid w:val="00C15585"/>
    <w:rsid w:val="00C156D0"/>
    <w:rsid w:val="00C15869"/>
    <w:rsid w:val="00C15D46"/>
    <w:rsid w:val="00C15F89"/>
    <w:rsid w:val="00C16176"/>
    <w:rsid w:val="00C161BA"/>
    <w:rsid w:val="00C1625B"/>
    <w:rsid w:val="00C16714"/>
    <w:rsid w:val="00C1688B"/>
    <w:rsid w:val="00C1693B"/>
    <w:rsid w:val="00C17456"/>
    <w:rsid w:val="00C1781B"/>
    <w:rsid w:val="00C17828"/>
    <w:rsid w:val="00C17F01"/>
    <w:rsid w:val="00C17FA0"/>
    <w:rsid w:val="00C20149"/>
    <w:rsid w:val="00C20544"/>
    <w:rsid w:val="00C2068B"/>
    <w:rsid w:val="00C20F74"/>
    <w:rsid w:val="00C21231"/>
    <w:rsid w:val="00C21309"/>
    <w:rsid w:val="00C21978"/>
    <w:rsid w:val="00C21E47"/>
    <w:rsid w:val="00C21FF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49F"/>
    <w:rsid w:val="00C26A85"/>
    <w:rsid w:val="00C26F15"/>
    <w:rsid w:val="00C273C0"/>
    <w:rsid w:val="00C27673"/>
    <w:rsid w:val="00C277D5"/>
    <w:rsid w:val="00C278D9"/>
    <w:rsid w:val="00C27D3F"/>
    <w:rsid w:val="00C27FDD"/>
    <w:rsid w:val="00C306EA"/>
    <w:rsid w:val="00C307B8"/>
    <w:rsid w:val="00C31026"/>
    <w:rsid w:val="00C310BE"/>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583D"/>
    <w:rsid w:val="00C360A0"/>
    <w:rsid w:val="00C36298"/>
    <w:rsid w:val="00C36358"/>
    <w:rsid w:val="00C368BA"/>
    <w:rsid w:val="00C37419"/>
    <w:rsid w:val="00C37C45"/>
    <w:rsid w:val="00C37ECE"/>
    <w:rsid w:val="00C40010"/>
    <w:rsid w:val="00C4022D"/>
    <w:rsid w:val="00C406D5"/>
    <w:rsid w:val="00C408A3"/>
    <w:rsid w:val="00C408D4"/>
    <w:rsid w:val="00C410C4"/>
    <w:rsid w:val="00C4118C"/>
    <w:rsid w:val="00C4121E"/>
    <w:rsid w:val="00C418E1"/>
    <w:rsid w:val="00C41959"/>
    <w:rsid w:val="00C42391"/>
    <w:rsid w:val="00C42403"/>
    <w:rsid w:val="00C42D74"/>
    <w:rsid w:val="00C43327"/>
    <w:rsid w:val="00C4364A"/>
    <w:rsid w:val="00C4368C"/>
    <w:rsid w:val="00C43717"/>
    <w:rsid w:val="00C439B3"/>
    <w:rsid w:val="00C43FD1"/>
    <w:rsid w:val="00C4435E"/>
    <w:rsid w:val="00C4446C"/>
    <w:rsid w:val="00C44C5A"/>
    <w:rsid w:val="00C45047"/>
    <w:rsid w:val="00C45279"/>
    <w:rsid w:val="00C45863"/>
    <w:rsid w:val="00C45E52"/>
    <w:rsid w:val="00C45FE3"/>
    <w:rsid w:val="00C463E6"/>
    <w:rsid w:val="00C4670D"/>
    <w:rsid w:val="00C46A45"/>
    <w:rsid w:val="00C4706E"/>
    <w:rsid w:val="00C470EA"/>
    <w:rsid w:val="00C4722F"/>
    <w:rsid w:val="00C47306"/>
    <w:rsid w:val="00C476F2"/>
    <w:rsid w:val="00C47799"/>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C2E"/>
    <w:rsid w:val="00C52E3F"/>
    <w:rsid w:val="00C534C8"/>
    <w:rsid w:val="00C53A44"/>
    <w:rsid w:val="00C53C59"/>
    <w:rsid w:val="00C53DD9"/>
    <w:rsid w:val="00C53EA1"/>
    <w:rsid w:val="00C543DE"/>
    <w:rsid w:val="00C54556"/>
    <w:rsid w:val="00C549D5"/>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374"/>
    <w:rsid w:val="00C57758"/>
    <w:rsid w:val="00C579A6"/>
    <w:rsid w:val="00C57B53"/>
    <w:rsid w:val="00C57FC0"/>
    <w:rsid w:val="00C57FF0"/>
    <w:rsid w:val="00C602CA"/>
    <w:rsid w:val="00C60409"/>
    <w:rsid w:val="00C6054E"/>
    <w:rsid w:val="00C60554"/>
    <w:rsid w:val="00C61190"/>
    <w:rsid w:val="00C61204"/>
    <w:rsid w:val="00C613CD"/>
    <w:rsid w:val="00C6188F"/>
    <w:rsid w:val="00C618E5"/>
    <w:rsid w:val="00C61968"/>
    <w:rsid w:val="00C62328"/>
    <w:rsid w:val="00C62A4E"/>
    <w:rsid w:val="00C62C94"/>
    <w:rsid w:val="00C62DD1"/>
    <w:rsid w:val="00C62E07"/>
    <w:rsid w:val="00C62F06"/>
    <w:rsid w:val="00C63B13"/>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50E"/>
    <w:rsid w:val="00C677A7"/>
    <w:rsid w:val="00C67C59"/>
    <w:rsid w:val="00C704C2"/>
    <w:rsid w:val="00C7054A"/>
    <w:rsid w:val="00C707D3"/>
    <w:rsid w:val="00C70A4E"/>
    <w:rsid w:val="00C70AD1"/>
    <w:rsid w:val="00C70B5F"/>
    <w:rsid w:val="00C70EEE"/>
    <w:rsid w:val="00C711C3"/>
    <w:rsid w:val="00C712BA"/>
    <w:rsid w:val="00C713F0"/>
    <w:rsid w:val="00C715A4"/>
    <w:rsid w:val="00C71FB5"/>
    <w:rsid w:val="00C72033"/>
    <w:rsid w:val="00C72334"/>
    <w:rsid w:val="00C72452"/>
    <w:rsid w:val="00C7248A"/>
    <w:rsid w:val="00C724BC"/>
    <w:rsid w:val="00C7271D"/>
    <w:rsid w:val="00C727CD"/>
    <w:rsid w:val="00C72C5C"/>
    <w:rsid w:val="00C72FF5"/>
    <w:rsid w:val="00C72FFE"/>
    <w:rsid w:val="00C7370A"/>
    <w:rsid w:val="00C73BFA"/>
    <w:rsid w:val="00C73DF3"/>
    <w:rsid w:val="00C740B3"/>
    <w:rsid w:val="00C750C1"/>
    <w:rsid w:val="00C7590E"/>
    <w:rsid w:val="00C75916"/>
    <w:rsid w:val="00C75956"/>
    <w:rsid w:val="00C75994"/>
    <w:rsid w:val="00C768B6"/>
    <w:rsid w:val="00C769C7"/>
    <w:rsid w:val="00C76D07"/>
    <w:rsid w:val="00C76DC2"/>
    <w:rsid w:val="00C76EAE"/>
    <w:rsid w:val="00C76FFD"/>
    <w:rsid w:val="00C77586"/>
    <w:rsid w:val="00C77AD7"/>
    <w:rsid w:val="00C77AF2"/>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2BA"/>
    <w:rsid w:val="00C84B3A"/>
    <w:rsid w:val="00C84B3D"/>
    <w:rsid w:val="00C84C43"/>
    <w:rsid w:val="00C84FE3"/>
    <w:rsid w:val="00C861C1"/>
    <w:rsid w:val="00C862A7"/>
    <w:rsid w:val="00C86C86"/>
    <w:rsid w:val="00C86D2A"/>
    <w:rsid w:val="00C87337"/>
    <w:rsid w:val="00C87451"/>
    <w:rsid w:val="00C876FD"/>
    <w:rsid w:val="00C87C34"/>
    <w:rsid w:val="00C9009B"/>
    <w:rsid w:val="00C90139"/>
    <w:rsid w:val="00C903CC"/>
    <w:rsid w:val="00C9044C"/>
    <w:rsid w:val="00C90820"/>
    <w:rsid w:val="00C91040"/>
    <w:rsid w:val="00C91306"/>
    <w:rsid w:val="00C91B27"/>
    <w:rsid w:val="00C91F97"/>
    <w:rsid w:val="00C92552"/>
    <w:rsid w:val="00C92639"/>
    <w:rsid w:val="00C92D86"/>
    <w:rsid w:val="00C92F5D"/>
    <w:rsid w:val="00C9307D"/>
    <w:rsid w:val="00C930E4"/>
    <w:rsid w:val="00C9326D"/>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4C9"/>
    <w:rsid w:val="00CA4C21"/>
    <w:rsid w:val="00CA4DD5"/>
    <w:rsid w:val="00CA4F2D"/>
    <w:rsid w:val="00CA5075"/>
    <w:rsid w:val="00CA5269"/>
    <w:rsid w:val="00CA5595"/>
    <w:rsid w:val="00CA6126"/>
    <w:rsid w:val="00CA61CC"/>
    <w:rsid w:val="00CA63CF"/>
    <w:rsid w:val="00CA6462"/>
    <w:rsid w:val="00CA670A"/>
    <w:rsid w:val="00CA6CC6"/>
    <w:rsid w:val="00CA6CED"/>
    <w:rsid w:val="00CA7083"/>
    <w:rsid w:val="00CA70B9"/>
    <w:rsid w:val="00CA71F1"/>
    <w:rsid w:val="00CA72C3"/>
    <w:rsid w:val="00CA73DE"/>
    <w:rsid w:val="00CA74B8"/>
    <w:rsid w:val="00CA7525"/>
    <w:rsid w:val="00CA7B80"/>
    <w:rsid w:val="00CA7CB5"/>
    <w:rsid w:val="00CB0550"/>
    <w:rsid w:val="00CB0845"/>
    <w:rsid w:val="00CB0C97"/>
    <w:rsid w:val="00CB0D99"/>
    <w:rsid w:val="00CB0F29"/>
    <w:rsid w:val="00CB0FE5"/>
    <w:rsid w:val="00CB1169"/>
    <w:rsid w:val="00CB13E0"/>
    <w:rsid w:val="00CB1468"/>
    <w:rsid w:val="00CB15D1"/>
    <w:rsid w:val="00CB2052"/>
    <w:rsid w:val="00CB23A6"/>
    <w:rsid w:val="00CB24E1"/>
    <w:rsid w:val="00CB26C6"/>
    <w:rsid w:val="00CB27B8"/>
    <w:rsid w:val="00CB2883"/>
    <w:rsid w:val="00CB2928"/>
    <w:rsid w:val="00CB2D37"/>
    <w:rsid w:val="00CB30F3"/>
    <w:rsid w:val="00CB3156"/>
    <w:rsid w:val="00CB324C"/>
    <w:rsid w:val="00CB34A1"/>
    <w:rsid w:val="00CB378B"/>
    <w:rsid w:val="00CB39D3"/>
    <w:rsid w:val="00CB3DFF"/>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B7F61"/>
    <w:rsid w:val="00CC02B9"/>
    <w:rsid w:val="00CC054F"/>
    <w:rsid w:val="00CC0A7A"/>
    <w:rsid w:val="00CC0AC4"/>
    <w:rsid w:val="00CC0D20"/>
    <w:rsid w:val="00CC0EBA"/>
    <w:rsid w:val="00CC1243"/>
    <w:rsid w:val="00CC12AE"/>
    <w:rsid w:val="00CC1578"/>
    <w:rsid w:val="00CC1DD6"/>
    <w:rsid w:val="00CC24E9"/>
    <w:rsid w:val="00CC258B"/>
    <w:rsid w:val="00CC27F1"/>
    <w:rsid w:val="00CC2826"/>
    <w:rsid w:val="00CC2884"/>
    <w:rsid w:val="00CC29EF"/>
    <w:rsid w:val="00CC2B8E"/>
    <w:rsid w:val="00CC2CD8"/>
    <w:rsid w:val="00CC33CB"/>
    <w:rsid w:val="00CC35D4"/>
    <w:rsid w:val="00CC37E9"/>
    <w:rsid w:val="00CC3A47"/>
    <w:rsid w:val="00CC3C06"/>
    <w:rsid w:val="00CC3C8E"/>
    <w:rsid w:val="00CC3EB4"/>
    <w:rsid w:val="00CC3F1E"/>
    <w:rsid w:val="00CC3F72"/>
    <w:rsid w:val="00CC4068"/>
    <w:rsid w:val="00CC41CE"/>
    <w:rsid w:val="00CC4309"/>
    <w:rsid w:val="00CC454C"/>
    <w:rsid w:val="00CC4A58"/>
    <w:rsid w:val="00CC5658"/>
    <w:rsid w:val="00CC5667"/>
    <w:rsid w:val="00CC5676"/>
    <w:rsid w:val="00CC5C3B"/>
    <w:rsid w:val="00CC5D2F"/>
    <w:rsid w:val="00CC6590"/>
    <w:rsid w:val="00CC6A2C"/>
    <w:rsid w:val="00CC6BD3"/>
    <w:rsid w:val="00CC6BE5"/>
    <w:rsid w:val="00CC716E"/>
    <w:rsid w:val="00CC7317"/>
    <w:rsid w:val="00CC768C"/>
    <w:rsid w:val="00CC77A1"/>
    <w:rsid w:val="00CC7847"/>
    <w:rsid w:val="00CC7944"/>
    <w:rsid w:val="00CD0496"/>
    <w:rsid w:val="00CD10D7"/>
    <w:rsid w:val="00CD10E9"/>
    <w:rsid w:val="00CD1245"/>
    <w:rsid w:val="00CD1450"/>
    <w:rsid w:val="00CD1704"/>
    <w:rsid w:val="00CD2A37"/>
    <w:rsid w:val="00CD2ACC"/>
    <w:rsid w:val="00CD2AD8"/>
    <w:rsid w:val="00CD3031"/>
    <w:rsid w:val="00CD30A3"/>
    <w:rsid w:val="00CD3BAE"/>
    <w:rsid w:val="00CD3C8C"/>
    <w:rsid w:val="00CD3D89"/>
    <w:rsid w:val="00CD413E"/>
    <w:rsid w:val="00CD41A7"/>
    <w:rsid w:val="00CD4316"/>
    <w:rsid w:val="00CD45A9"/>
    <w:rsid w:val="00CD471C"/>
    <w:rsid w:val="00CD4B8F"/>
    <w:rsid w:val="00CD4DAE"/>
    <w:rsid w:val="00CD4E06"/>
    <w:rsid w:val="00CD54BF"/>
    <w:rsid w:val="00CD5581"/>
    <w:rsid w:val="00CD5829"/>
    <w:rsid w:val="00CD5A4C"/>
    <w:rsid w:val="00CD6AD0"/>
    <w:rsid w:val="00CD6B0E"/>
    <w:rsid w:val="00CD6CDD"/>
    <w:rsid w:val="00CD6E0F"/>
    <w:rsid w:val="00CD6F40"/>
    <w:rsid w:val="00CD742D"/>
    <w:rsid w:val="00CD777A"/>
    <w:rsid w:val="00CE0277"/>
    <w:rsid w:val="00CE0532"/>
    <w:rsid w:val="00CE0560"/>
    <w:rsid w:val="00CE09EB"/>
    <w:rsid w:val="00CE0A06"/>
    <w:rsid w:val="00CE0CEE"/>
    <w:rsid w:val="00CE0F45"/>
    <w:rsid w:val="00CE11DA"/>
    <w:rsid w:val="00CE12E8"/>
    <w:rsid w:val="00CE144C"/>
    <w:rsid w:val="00CE1A86"/>
    <w:rsid w:val="00CE1BD9"/>
    <w:rsid w:val="00CE1D59"/>
    <w:rsid w:val="00CE20CE"/>
    <w:rsid w:val="00CE220D"/>
    <w:rsid w:val="00CE22BD"/>
    <w:rsid w:val="00CE2F59"/>
    <w:rsid w:val="00CE30FF"/>
    <w:rsid w:val="00CE3304"/>
    <w:rsid w:val="00CE36CD"/>
    <w:rsid w:val="00CE387E"/>
    <w:rsid w:val="00CE3997"/>
    <w:rsid w:val="00CE3A98"/>
    <w:rsid w:val="00CE46A7"/>
    <w:rsid w:val="00CE479C"/>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BB"/>
    <w:rsid w:val="00CF16C5"/>
    <w:rsid w:val="00CF17E3"/>
    <w:rsid w:val="00CF18F3"/>
    <w:rsid w:val="00CF1D6E"/>
    <w:rsid w:val="00CF2548"/>
    <w:rsid w:val="00CF291C"/>
    <w:rsid w:val="00CF2B6D"/>
    <w:rsid w:val="00CF3311"/>
    <w:rsid w:val="00CF338D"/>
    <w:rsid w:val="00CF353D"/>
    <w:rsid w:val="00CF354B"/>
    <w:rsid w:val="00CF3892"/>
    <w:rsid w:val="00CF3AAA"/>
    <w:rsid w:val="00CF3B76"/>
    <w:rsid w:val="00CF3E3C"/>
    <w:rsid w:val="00CF4074"/>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6F87"/>
    <w:rsid w:val="00CF79FC"/>
    <w:rsid w:val="00D001DE"/>
    <w:rsid w:val="00D002D6"/>
    <w:rsid w:val="00D004AA"/>
    <w:rsid w:val="00D0084C"/>
    <w:rsid w:val="00D012DC"/>
    <w:rsid w:val="00D01458"/>
    <w:rsid w:val="00D01962"/>
    <w:rsid w:val="00D01CB1"/>
    <w:rsid w:val="00D01CDE"/>
    <w:rsid w:val="00D01D84"/>
    <w:rsid w:val="00D01EDD"/>
    <w:rsid w:val="00D01F5F"/>
    <w:rsid w:val="00D01FFB"/>
    <w:rsid w:val="00D020FF"/>
    <w:rsid w:val="00D0255F"/>
    <w:rsid w:val="00D02575"/>
    <w:rsid w:val="00D0276D"/>
    <w:rsid w:val="00D02B81"/>
    <w:rsid w:val="00D02D5C"/>
    <w:rsid w:val="00D02F54"/>
    <w:rsid w:val="00D03129"/>
    <w:rsid w:val="00D031D4"/>
    <w:rsid w:val="00D0342D"/>
    <w:rsid w:val="00D03578"/>
    <w:rsid w:val="00D03776"/>
    <w:rsid w:val="00D03980"/>
    <w:rsid w:val="00D03C81"/>
    <w:rsid w:val="00D03DB5"/>
    <w:rsid w:val="00D04205"/>
    <w:rsid w:val="00D043E1"/>
    <w:rsid w:val="00D048E4"/>
    <w:rsid w:val="00D04903"/>
    <w:rsid w:val="00D04971"/>
    <w:rsid w:val="00D04D24"/>
    <w:rsid w:val="00D04DB1"/>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79A"/>
    <w:rsid w:val="00D10816"/>
    <w:rsid w:val="00D118D7"/>
    <w:rsid w:val="00D11B16"/>
    <w:rsid w:val="00D11CB5"/>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997"/>
    <w:rsid w:val="00D17B03"/>
    <w:rsid w:val="00D17F72"/>
    <w:rsid w:val="00D2000E"/>
    <w:rsid w:val="00D20372"/>
    <w:rsid w:val="00D21073"/>
    <w:rsid w:val="00D21468"/>
    <w:rsid w:val="00D21D4E"/>
    <w:rsid w:val="00D221D4"/>
    <w:rsid w:val="00D2269F"/>
    <w:rsid w:val="00D22D69"/>
    <w:rsid w:val="00D22DE8"/>
    <w:rsid w:val="00D23590"/>
    <w:rsid w:val="00D2381A"/>
    <w:rsid w:val="00D239A2"/>
    <w:rsid w:val="00D23DD8"/>
    <w:rsid w:val="00D23EC6"/>
    <w:rsid w:val="00D2409F"/>
    <w:rsid w:val="00D24138"/>
    <w:rsid w:val="00D2482C"/>
    <w:rsid w:val="00D24949"/>
    <w:rsid w:val="00D24D0A"/>
    <w:rsid w:val="00D25039"/>
    <w:rsid w:val="00D2523B"/>
    <w:rsid w:val="00D25322"/>
    <w:rsid w:val="00D25499"/>
    <w:rsid w:val="00D25551"/>
    <w:rsid w:val="00D25822"/>
    <w:rsid w:val="00D25A42"/>
    <w:rsid w:val="00D25A72"/>
    <w:rsid w:val="00D25DF1"/>
    <w:rsid w:val="00D26729"/>
    <w:rsid w:val="00D267D9"/>
    <w:rsid w:val="00D26A21"/>
    <w:rsid w:val="00D26CD4"/>
    <w:rsid w:val="00D26EFF"/>
    <w:rsid w:val="00D27739"/>
    <w:rsid w:val="00D27C0F"/>
    <w:rsid w:val="00D27E93"/>
    <w:rsid w:val="00D27FDE"/>
    <w:rsid w:val="00D302E6"/>
    <w:rsid w:val="00D304D4"/>
    <w:rsid w:val="00D30B97"/>
    <w:rsid w:val="00D310D5"/>
    <w:rsid w:val="00D31169"/>
    <w:rsid w:val="00D31356"/>
    <w:rsid w:val="00D31886"/>
    <w:rsid w:val="00D31C63"/>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4EAA"/>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70A"/>
    <w:rsid w:val="00D4387B"/>
    <w:rsid w:val="00D43ED6"/>
    <w:rsid w:val="00D44153"/>
    <w:rsid w:val="00D44315"/>
    <w:rsid w:val="00D44439"/>
    <w:rsid w:val="00D444C9"/>
    <w:rsid w:val="00D44794"/>
    <w:rsid w:val="00D44D1F"/>
    <w:rsid w:val="00D45406"/>
    <w:rsid w:val="00D4586B"/>
    <w:rsid w:val="00D459D5"/>
    <w:rsid w:val="00D45F1B"/>
    <w:rsid w:val="00D460E1"/>
    <w:rsid w:val="00D46115"/>
    <w:rsid w:val="00D46223"/>
    <w:rsid w:val="00D463E6"/>
    <w:rsid w:val="00D466C6"/>
    <w:rsid w:val="00D466E5"/>
    <w:rsid w:val="00D46906"/>
    <w:rsid w:val="00D46A97"/>
    <w:rsid w:val="00D47242"/>
    <w:rsid w:val="00D472B0"/>
    <w:rsid w:val="00D47506"/>
    <w:rsid w:val="00D47867"/>
    <w:rsid w:val="00D47AFC"/>
    <w:rsid w:val="00D47D73"/>
    <w:rsid w:val="00D47E3E"/>
    <w:rsid w:val="00D47F20"/>
    <w:rsid w:val="00D50041"/>
    <w:rsid w:val="00D50E54"/>
    <w:rsid w:val="00D50ECD"/>
    <w:rsid w:val="00D5106D"/>
    <w:rsid w:val="00D512D6"/>
    <w:rsid w:val="00D513A5"/>
    <w:rsid w:val="00D514C9"/>
    <w:rsid w:val="00D51B02"/>
    <w:rsid w:val="00D51BB7"/>
    <w:rsid w:val="00D51D12"/>
    <w:rsid w:val="00D51FD9"/>
    <w:rsid w:val="00D52749"/>
    <w:rsid w:val="00D5306A"/>
    <w:rsid w:val="00D5337D"/>
    <w:rsid w:val="00D53386"/>
    <w:rsid w:val="00D53610"/>
    <w:rsid w:val="00D53674"/>
    <w:rsid w:val="00D53747"/>
    <w:rsid w:val="00D53F15"/>
    <w:rsid w:val="00D543B2"/>
    <w:rsid w:val="00D5469A"/>
    <w:rsid w:val="00D54DFF"/>
    <w:rsid w:val="00D54E49"/>
    <w:rsid w:val="00D5521A"/>
    <w:rsid w:val="00D55409"/>
    <w:rsid w:val="00D55DF1"/>
    <w:rsid w:val="00D56404"/>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561"/>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8C0"/>
    <w:rsid w:val="00D70B78"/>
    <w:rsid w:val="00D70E8E"/>
    <w:rsid w:val="00D710C6"/>
    <w:rsid w:val="00D718BA"/>
    <w:rsid w:val="00D71AE8"/>
    <w:rsid w:val="00D71BF0"/>
    <w:rsid w:val="00D71F21"/>
    <w:rsid w:val="00D726DC"/>
    <w:rsid w:val="00D727B1"/>
    <w:rsid w:val="00D728F7"/>
    <w:rsid w:val="00D729C2"/>
    <w:rsid w:val="00D72EB1"/>
    <w:rsid w:val="00D72F99"/>
    <w:rsid w:val="00D72FF7"/>
    <w:rsid w:val="00D733ED"/>
    <w:rsid w:val="00D733FD"/>
    <w:rsid w:val="00D73640"/>
    <w:rsid w:val="00D7379D"/>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1EF"/>
    <w:rsid w:val="00D8032B"/>
    <w:rsid w:val="00D8077B"/>
    <w:rsid w:val="00D808BD"/>
    <w:rsid w:val="00D808FA"/>
    <w:rsid w:val="00D80F70"/>
    <w:rsid w:val="00D8113D"/>
    <w:rsid w:val="00D81300"/>
    <w:rsid w:val="00D81545"/>
    <w:rsid w:val="00D81BF1"/>
    <w:rsid w:val="00D82370"/>
    <w:rsid w:val="00D825AA"/>
    <w:rsid w:val="00D826F5"/>
    <w:rsid w:val="00D8273F"/>
    <w:rsid w:val="00D82888"/>
    <w:rsid w:val="00D82965"/>
    <w:rsid w:val="00D829A7"/>
    <w:rsid w:val="00D83213"/>
    <w:rsid w:val="00D83A53"/>
    <w:rsid w:val="00D843D3"/>
    <w:rsid w:val="00D8446D"/>
    <w:rsid w:val="00D846C6"/>
    <w:rsid w:val="00D84D75"/>
    <w:rsid w:val="00D84DB0"/>
    <w:rsid w:val="00D852A9"/>
    <w:rsid w:val="00D853C7"/>
    <w:rsid w:val="00D85A18"/>
    <w:rsid w:val="00D85A24"/>
    <w:rsid w:val="00D85E28"/>
    <w:rsid w:val="00D8627E"/>
    <w:rsid w:val="00D8631E"/>
    <w:rsid w:val="00D86676"/>
    <w:rsid w:val="00D86694"/>
    <w:rsid w:val="00D8692C"/>
    <w:rsid w:val="00D86AB2"/>
    <w:rsid w:val="00D86D0D"/>
    <w:rsid w:val="00D86D1E"/>
    <w:rsid w:val="00D86EFC"/>
    <w:rsid w:val="00D87418"/>
    <w:rsid w:val="00D87531"/>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2D58"/>
    <w:rsid w:val="00D92F79"/>
    <w:rsid w:val="00D935DA"/>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056"/>
    <w:rsid w:val="00DA44EA"/>
    <w:rsid w:val="00DA48A6"/>
    <w:rsid w:val="00DA49F8"/>
    <w:rsid w:val="00DA4F0C"/>
    <w:rsid w:val="00DA5252"/>
    <w:rsid w:val="00DA52E0"/>
    <w:rsid w:val="00DA537F"/>
    <w:rsid w:val="00DA5845"/>
    <w:rsid w:val="00DA5BD8"/>
    <w:rsid w:val="00DA5EED"/>
    <w:rsid w:val="00DA619D"/>
    <w:rsid w:val="00DA6264"/>
    <w:rsid w:val="00DA62C2"/>
    <w:rsid w:val="00DA62D4"/>
    <w:rsid w:val="00DA62D6"/>
    <w:rsid w:val="00DA68AB"/>
    <w:rsid w:val="00DA6955"/>
    <w:rsid w:val="00DA6DA3"/>
    <w:rsid w:val="00DA72D0"/>
    <w:rsid w:val="00DA730D"/>
    <w:rsid w:val="00DA76A2"/>
    <w:rsid w:val="00DA7970"/>
    <w:rsid w:val="00DA7C82"/>
    <w:rsid w:val="00DA7CC5"/>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65D"/>
    <w:rsid w:val="00DB27D2"/>
    <w:rsid w:val="00DB29D8"/>
    <w:rsid w:val="00DB2ECF"/>
    <w:rsid w:val="00DB3018"/>
    <w:rsid w:val="00DB3126"/>
    <w:rsid w:val="00DB3187"/>
    <w:rsid w:val="00DB37F2"/>
    <w:rsid w:val="00DB3882"/>
    <w:rsid w:val="00DB3D7E"/>
    <w:rsid w:val="00DB3F65"/>
    <w:rsid w:val="00DB4025"/>
    <w:rsid w:val="00DB4C03"/>
    <w:rsid w:val="00DB4D19"/>
    <w:rsid w:val="00DB4ED5"/>
    <w:rsid w:val="00DB5096"/>
    <w:rsid w:val="00DB52A9"/>
    <w:rsid w:val="00DB55BC"/>
    <w:rsid w:val="00DB57AD"/>
    <w:rsid w:val="00DB5F94"/>
    <w:rsid w:val="00DB642E"/>
    <w:rsid w:val="00DB6B19"/>
    <w:rsid w:val="00DB7385"/>
    <w:rsid w:val="00DB73E3"/>
    <w:rsid w:val="00DB7476"/>
    <w:rsid w:val="00DB799D"/>
    <w:rsid w:val="00DB7E2F"/>
    <w:rsid w:val="00DC0697"/>
    <w:rsid w:val="00DC0E63"/>
    <w:rsid w:val="00DC0E6B"/>
    <w:rsid w:val="00DC1034"/>
    <w:rsid w:val="00DC1177"/>
    <w:rsid w:val="00DC1349"/>
    <w:rsid w:val="00DC15CD"/>
    <w:rsid w:val="00DC18D1"/>
    <w:rsid w:val="00DC1A02"/>
    <w:rsid w:val="00DC1B4F"/>
    <w:rsid w:val="00DC1C8E"/>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5BF"/>
    <w:rsid w:val="00DD0AE9"/>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39"/>
    <w:rsid w:val="00DD4995"/>
    <w:rsid w:val="00DD4E49"/>
    <w:rsid w:val="00DD5978"/>
    <w:rsid w:val="00DD5A9D"/>
    <w:rsid w:val="00DD5D14"/>
    <w:rsid w:val="00DD5FAA"/>
    <w:rsid w:val="00DD61F1"/>
    <w:rsid w:val="00DD6393"/>
    <w:rsid w:val="00DD6D53"/>
    <w:rsid w:val="00DD7280"/>
    <w:rsid w:val="00DD75AC"/>
    <w:rsid w:val="00DD75C5"/>
    <w:rsid w:val="00DD78E6"/>
    <w:rsid w:val="00DD7B7C"/>
    <w:rsid w:val="00DD7E57"/>
    <w:rsid w:val="00DD7EF3"/>
    <w:rsid w:val="00DE01D5"/>
    <w:rsid w:val="00DE04BF"/>
    <w:rsid w:val="00DE04C8"/>
    <w:rsid w:val="00DE0662"/>
    <w:rsid w:val="00DE0718"/>
    <w:rsid w:val="00DE0747"/>
    <w:rsid w:val="00DE08FF"/>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4FCC"/>
    <w:rsid w:val="00DE50E6"/>
    <w:rsid w:val="00DE55D6"/>
    <w:rsid w:val="00DE572F"/>
    <w:rsid w:val="00DE577D"/>
    <w:rsid w:val="00DE5B01"/>
    <w:rsid w:val="00DE5C5F"/>
    <w:rsid w:val="00DE5CFA"/>
    <w:rsid w:val="00DE6559"/>
    <w:rsid w:val="00DE66CC"/>
    <w:rsid w:val="00DE6A24"/>
    <w:rsid w:val="00DE74D5"/>
    <w:rsid w:val="00DE7A8B"/>
    <w:rsid w:val="00DE7D85"/>
    <w:rsid w:val="00DE7E03"/>
    <w:rsid w:val="00DE7E4F"/>
    <w:rsid w:val="00DE7FBF"/>
    <w:rsid w:val="00DF0027"/>
    <w:rsid w:val="00DF02D4"/>
    <w:rsid w:val="00DF0395"/>
    <w:rsid w:val="00DF08AA"/>
    <w:rsid w:val="00DF0DEE"/>
    <w:rsid w:val="00DF0DF8"/>
    <w:rsid w:val="00DF0FBF"/>
    <w:rsid w:val="00DF1653"/>
    <w:rsid w:val="00DF1B01"/>
    <w:rsid w:val="00DF1E2B"/>
    <w:rsid w:val="00DF2028"/>
    <w:rsid w:val="00DF21AF"/>
    <w:rsid w:val="00DF23DC"/>
    <w:rsid w:val="00DF241A"/>
    <w:rsid w:val="00DF25E1"/>
    <w:rsid w:val="00DF293A"/>
    <w:rsid w:val="00DF2A33"/>
    <w:rsid w:val="00DF2C50"/>
    <w:rsid w:val="00DF2C9B"/>
    <w:rsid w:val="00DF2EFE"/>
    <w:rsid w:val="00DF31E3"/>
    <w:rsid w:val="00DF368E"/>
    <w:rsid w:val="00DF36C5"/>
    <w:rsid w:val="00DF3A1E"/>
    <w:rsid w:val="00DF42C8"/>
    <w:rsid w:val="00DF444C"/>
    <w:rsid w:val="00DF4806"/>
    <w:rsid w:val="00DF4867"/>
    <w:rsid w:val="00DF4A9F"/>
    <w:rsid w:val="00DF4C38"/>
    <w:rsid w:val="00DF4EDE"/>
    <w:rsid w:val="00DF509D"/>
    <w:rsid w:val="00DF5134"/>
    <w:rsid w:val="00DF54CA"/>
    <w:rsid w:val="00DF5814"/>
    <w:rsid w:val="00DF592D"/>
    <w:rsid w:val="00DF6029"/>
    <w:rsid w:val="00DF61E3"/>
    <w:rsid w:val="00DF622D"/>
    <w:rsid w:val="00DF6300"/>
    <w:rsid w:val="00DF6C02"/>
    <w:rsid w:val="00DF7F47"/>
    <w:rsid w:val="00E00182"/>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AA"/>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B68"/>
    <w:rsid w:val="00E12C1B"/>
    <w:rsid w:val="00E13282"/>
    <w:rsid w:val="00E13414"/>
    <w:rsid w:val="00E135AE"/>
    <w:rsid w:val="00E13ADB"/>
    <w:rsid w:val="00E1464C"/>
    <w:rsid w:val="00E14675"/>
    <w:rsid w:val="00E148B0"/>
    <w:rsid w:val="00E14A8B"/>
    <w:rsid w:val="00E14D5A"/>
    <w:rsid w:val="00E15665"/>
    <w:rsid w:val="00E15B16"/>
    <w:rsid w:val="00E15CE7"/>
    <w:rsid w:val="00E161C3"/>
    <w:rsid w:val="00E168BA"/>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0DCE"/>
    <w:rsid w:val="00E215A0"/>
    <w:rsid w:val="00E21741"/>
    <w:rsid w:val="00E219EF"/>
    <w:rsid w:val="00E21B81"/>
    <w:rsid w:val="00E21E8B"/>
    <w:rsid w:val="00E22161"/>
    <w:rsid w:val="00E2261E"/>
    <w:rsid w:val="00E2319D"/>
    <w:rsid w:val="00E23236"/>
    <w:rsid w:val="00E233D0"/>
    <w:rsid w:val="00E2383B"/>
    <w:rsid w:val="00E23D58"/>
    <w:rsid w:val="00E23F17"/>
    <w:rsid w:val="00E2428A"/>
    <w:rsid w:val="00E24335"/>
    <w:rsid w:val="00E24552"/>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83"/>
    <w:rsid w:val="00E306DF"/>
    <w:rsid w:val="00E30F4E"/>
    <w:rsid w:val="00E31BE3"/>
    <w:rsid w:val="00E31FAF"/>
    <w:rsid w:val="00E320B7"/>
    <w:rsid w:val="00E323C8"/>
    <w:rsid w:val="00E3240D"/>
    <w:rsid w:val="00E32C59"/>
    <w:rsid w:val="00E32E74"/>
    <w:rsid w:val="00E33684"/>
    <w:rsid w:val="00E33731"/>
    <w:rsid w:val="00E33906"/>
    <w:rsid w:val="00E3396D"/>
    <w:rsid w:val="00E33AF1"/>
    <w:rsid w:val="00E33B87"/>
    <w:rsid w:val="00E33EE7"/>
    <w:rsid w:val="00E34157"/>
    <w:rsid w:val="00E346E4"/>
    <w:rsid w:val="00E346FD"/>
    <w:rsid w:val="00E34D5A"/>
    <w:rsid w:val="00E352A5"/>
    <w:rsid w:val="00E356EA"/>
    <w:rsid w:val="00E36286"/>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3F4"/>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566"/>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47A23"/>
    <w:rsid w:val="00E47B8E"/>
    <w:rsid w:val="00E504BC"/>
    <w:rsid w:val="00E50578"/>
    <w:rsid w:val="00E50B59"/>
    <w:rsid w:val="00E50C56"/>
    <w:rsid w:val="00E50CC6"/>
    <w:rsid w:val="00E50E2F"/>
    <w:rsid w:val="00E512A6"/>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0DA"/>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858"/>
    <w:rsid w:val="00E6190E"/>
    <w:rsid w:val="00E6216B"/>
    <w:rsid w:val="00E622B2"/>
    <w:rsid w:val="00E6261A"/>
    <w:rsid w:val="00E62BB9"/>
    <w:rsid w:val="00E62DAB"/>
    <w:rsid w:val="00E630D0"/>
    <w:rsid w:val="00E63355"/>
    <w:rsid w:val="00E633FB"/>
    <w:rsid w:val="00E63788"/>
    <w:rsid w:val="00E645CA"/>
    <w:rsid w:val="00E64620"/>
    <w:rsid w:val="00E64642"/>
    <w:rsid w:val="00E6532C"/>
    <w:rsid w:val="00E65395"/>
    <w:rsid w:val="00E65527"/>
    <w:rsid w:val="00E6565D"/>
    <w:rsid w:val="00E657AA"/>
    <w:rsid w:val="00E65E92"/>
    <w:rsid w:val="00E66007"/>
    <w:rsid w:val="00E6685F"/>
    <w:rsid w:val="00E66861"/>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4F6C"/>
    <w:rsid w:val="00E75310"/>
    <w:rsid w:val="00E758E2"/>
    <w:rsid w:val="00E75974"/>
    <w:rsid w:val="00E75AE7"/>
    <w:rsid w:val="00E76A96"/>
    <w:rsid w:val="00E76B47"/>
    <w:rsid w:val="00E76DD5"/>
    <w:rsid w:val="00E76F49"/>
    <w:rsid w:val="00E7701C"/>
    <w:rsid w:val="00E777A6"/>
    <w:rsid w:val="00E808C1"/>
    <w:rsid w:val="00E80995"/>
    <w:rsid w:val="00E80EB5"/>
    <w:rsid w:val="00E812D6"/>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38C"/>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DE4"/>
    <w:rsid w:val="00E95EF3"/>
    <w:rsid w:val="00E9608C"/>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4B29"/>
    <w:rsid w:val="00EA533E"/>
    <w:rsid w:val="00EA5592"/>
    <w:rsid w:val="00EA5A36"/>
    <w:rsid w:val="00EA601A"/>
    <w:rsid w:val="00EA611D"/>
    <w:rsid w:val="00EA66B4"/>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A"/>
    <w:rsid w:val="00EB5C6F"/>
    <w:rsid w:val="00EB5CD4"/>
    <w:rsid w:val="00EB5E78"/>
    <w:rsid w:val="00EB6385"/>
    <w:rsid w:val="00EB6495"/>
    <w:rsid w:val="00EB65CA"/>
    <w:rsid w:val="00EB6766"/>
    <w:rsid w:val="00EB68F6"/>
    <w:rsid w:val="00EB6B24"/>
    <w:rsid w:val="00EB6BD6"/>
    <w:rsid w:val="00EB6C4D"/>
    <w:rsid w:val="00EB7150"/>
    <w:rsid w:val="00EB75DC"/>
    <w:rsid w:val="00EB7638"/>
    <w:rsid w:val="00EB7A3F"/>
    <w:rsid w:val="00EC0128"/>
    <w:rsid w:val="00EC0648"/>
    <w:rsid w:val="00EC0683"/>
    <w:rsid w:val="00EC0798"/>
    <w:rsid w:val="00EC087A"/>
    <w:rsid w:val="00EC0B06"/>
    <w:rsid w:val="00EC0C31"/>
    <w:rsid w:val="00EC0C5D"/>
    <w:rsid w:val="00EC1628"/>
    <w:rsid w:val="00EC1869"/>
    <w:rsid w:val="00EC1B18"/>
    <w:rsid w:val="00EC1F28"/>
    <w:rsid w:val="00EC29E0"/>
    <w:rsid w:val="00EC2A30"/>
    <w:rsid w:val="00EC2AC1"/>
    <w:rsid w:val="00EC2BBF"/>
    <w:rsid w:val="00EC2BC2"/>
    <w:rsid w:val="00EC3772"/>
    <w:rsid w:val="00EC3820"/>
    <w:rsid w:val="00EC4B1B"/>
    <w:rsid w:val="00EC4DE7"/>
    <w:rsid w:val="00EC4F26"/>
    <w:rsid w:val="00EC50EB"/>
    <w:rsid w:val="00EC5119"/>
    <w:rsid w:val="00EC5164"/>
    <w:rsid w:val="00EC529B"/>
    <w:rsid w:val="00EC5A1B"/>
    <w:rsid w:val="00EC5B0D"/>
    <w:rsid w:val="00EC5E55"/>
    <w:rsid w:val="00EC6238"/>
    <w:rsid w:val="00EC6284"/>
    <w:rsid w:val="00EC68DD"/>
    <w:rsid w:val="00EC697D"/>
    <w:rsid w:val="00EC6EF4"/>
    <w:rsid w:val="00EC7AF5"/>
    <w:rsid w:val="00EC7C6C"/>
    <w:rsid w:val="00EC7F34"/>
    <w:rsid w:val="00ED0CBF"/>
    <w:rsid w:val="00ED0CED"/>
    <w:rsid w:val="00ED1040"/>
    <w:rsid w:val="00ED1347"/>
    <w:rsid w:val="00ED1CF3"/>
    <w:rsid w:val="00ED1FAB"/>
    <w:rsid w:val="00ED2144"/>
    <w:rsid w:val="00ED21C6"/>
    <w:rsid w:val="00ED2407"/>
    <w:rsid w:val="00ED2438"/>
    <w:rsid w:val="00ED256B"/>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85D"/>
    <w:rsid w:val="00ED7A97"/>
    <w:rsid w:val="00ED7EEE"/>
    <w:rsid w:val="00EE0270"/>
    <w:rsid w:val="00EE04C6"/>
    <w:rsid w:val="00EE0735"/>
    <w:rsid w:val="00EE0A2A"/>
    <w:rsid w:val="00EE0E21"/>
    <w:rsid w:val="00EE136D"/>
    <w:rsid w:val="00EE1534"/>
    <w:rsid w:val="00EE1794"/>
    <w:rsid w:val="00EE17DB"/>
    <w:rsid w:val="00EE1D4E"/>
    <w:rsid w:val="00EE20BC"/>
    <w:rsid w:val="00EE20EA"/>
    <w:rsid w:val="00EE2376"/>
    <w:rsid w:val="00EE2429"/>
    <w:rsid w:val="00EE3051"/>
    <w:rsid w:val="00EE3229"/>
    <w:rsid w:val="00EE349D"/>
    <w:rsid w:val="00EE34FE"/>
    <w:rsid w:val="00EE37BD"/>
    <w:rsid w:val="00EE39CE"/>
    <w:rsid w:val="00EE3BB1"/>
    <w:rsid w:val="00EE3F6F"/>
    <w:rsid w:val="00EE444F"/>
    <w:rsid w:val="00EE47AE"/>
    <w:rsid w:val="00EE482F"/>
    <w:rsid w:val="00EE5576"/>
    <w:rsid w:val="00EE5902"/>
    <w:rsid w:val="00EE5958"/>
    <w:rsid w:val="00EE5E0B"/>
    <w:rsid w:val="00EE6171"/>
    <w:rsid w:val="00EE6391"/>
    <w:rsid w:val="00EE6806"/>
    <w:rsid w:val="00EE68AA"/>
    <w:rsid w:val="00EE6ACE"/>
    <w:rsid w:val="00EE6CB3"/>
    <w:rsid w:val="00EE6E0A"/>
    <w:rsid w:val="00EE6F6D"/>
    <w:rsid w:val="00EE6FDE"/>
    <w:rsid w:val="00EE711E"/>
    <w:rsid w:val="00EE72B8"/>
    <w:rsid w:val="00EE766B"/>
    <w:rsid w:val="00EE7815"/>
    <w:rsid w:val="00EE7886"/>
    <w:rsid w:val="00EE7938"/>
    <w:rsid w:val="00EE7F3D"/>
    <w:rsid w:val="00EF0299"/>
    <w:rsid w:val="00EF0407"/>
    <w:rsid w:val="00EF0571"/>
    <w:rsid w:val="00EF07C2"/>
    <w:rsid w:val="00EF0A37"/>
    <w:rsid w:val="00EF0E54"/>
    <w:rsid w:val="00EF1708"/>
    <w:rsid w:val="00EF2201"/>
    <w:rsid w:val="00EF26C5"/>
    <w:rsid w:val="00EF2786"/>
    <w:rsid w:val="00EF29D4"/>
    <w:rsid w:val="00EF30B1"/>
    <w:rsid w:val="00EF31BC"/>
    <w:rsid w:val="00EF38D8"/>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9CF"/>
    <w:rsid w:val="00EF6AB6"/>
    <w:rsid w:val="00EF6AF4"/>
    <w:rsid w:val="00EF6E0F"/>
    <w:rsid w:val="00EF6FDC"/>
    <w:rsid w:val="00EF795A"/>
    <w:rsid w:val="00EF7AD4"/>
    <w:rsid w:val="00EF7B80"/>
    <w:rsid w:val="00EF7C31"/>
    <w:rsid w:val="00EF7D48"/>
    <w:rsid w:val="00EF7E5D"/>
    <w:rsid w:val="00F0015A"/>
    <w:rsid w:val="00F00416"/>
    <w:rsid w:val="00F005F7"/>
    <w:rsid w:val="00F00D44"/>
    <w:rsid w:val="00F00ECB"/>
    <w:rsid w:val="00F00F32"/>
    <w:rsid w:val="00F011A6"/>
    <w:rsid w:val="00F015EB"/>
    <w:rsid w:val="00F01736"/>
    <w:rsid w:val="00F01CB7"/>
    <w:rsid w:val="00F02052"/>
    <w:rsid w:val="00F020B3"/>
    <w:rsid w:val="00F021CA"/>
    <w:rsid w:val="00F02E2D"/>
    <w:rsid w:val="00F02EFE"/>
    <w:rsid w:val="00F02F3C"/>
    <w:rsid w:val="00F03210"/>
    <w:rsid w:val="00F0331F"/>
    <w:rsid w:val="00F03415"/>
    <w:rsid w:val="00F036CD"/>
    <w:rsid w:val="00F0407B"/>
    <w:rsid w:val="00F047F0"/>
    <w:rsid w:val="00F058DA"/>
    <w:rsid w:val="00F05A65"/>
    <w:rsid w:val="00F05EC4"/>
    <w:rsid w:val="00F061C0"/>
    <w:rsid w:val="00F0628A"/>
    <w:rsid w:val="00F062BB"/>
    <w:rsid w:val="00F06567"/>
    <w:rsid w:val="00F065FB"/>
    <w:rsid w:val="00F066F9"/>
    <w:rsid w:val="00F06977"/>
    <w:rsid w:val="00F072B5"/>
    <w:rsid w:val="00F072DD"/>
    <w:rsid w:val="00F0743D"/>
    <w:rsid w:val="00F0791F"/>
    <w:rsid w:val="00F079E6"/>
    <w:rsid w:val="00F07B35"/>
    <w:rsid w:val="00F07C6E"/>
    <w:rsid w:val="00F07D80"/>
    <w:rsid w:val="00F1011D"/>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3E"/>
    <w:rsid w:val="00F12F97"/>
    <w:rsid w:val="00F131F9"/>
    <w:rsid w:val="00F1346F"/>
    <w:rsid w:val="00F13522"/>
    <w:rsid w:val="00F13924"/>
    <w:rsid w:val="00F13C42"/>
    <w:rsid w:val="00F13FF8"/>
    <w:rsid w:val="00F142E0"/>
    <w:rsid w:val="00F1476B"/>
    <w:rsid w:val="00F14F7B"/>
    <w:rsid w:val="00F15960"/>
    <w:rsid w:val="00F15FBB"/>
    <w:rsid w:val="00F16816"/>
    <w:rsid w:val="00F16CBA"/>
    <w:rsid w:val="00F16D6D"/>
    <w:rsid w:val="00F172E2"/>
    <w:rsid w:val="00F17628"/>
    <w:rsid w:val="00F17BC0"/>
    <w:rsid w:val="00F17CA9"/>
    <w:rsid w:val="00F17F58"/>
    <w:rsid w:val="00F20108"/>
    <w:rsid w:val="00F20BE8"/>
    <w:rsid w:val="00F20D02"/>
    <w:rsid w:val="00F2114D"/>
    <w:rsid w:val="00F21600"/>
    <w:rsid w:val="00F2160A"/>
    <w:rsid w:val="00F219F2"/>
    <w:rsid w:val="00F21BB2"/>
    <w:rsid w:val="00F22332"/>
    <w:rsid w:val="00F2236A"/>
    <w:rsid w:val="00F22386"/>
    <w:rsid w:val="00F225E7"/>
    <w:rsid w:val="00F2260A"/>
    <w:rsid w:val="00F229C4"/>
    <w:rsid w:val="00F22A35"/>
    <w:rsid w:val="00F22BF0"/>
    <w:rsid w:val="00F23AE0"/>
    <w:rsid w:val="00F243A8"/>
    <w:rsid w:val="00F24512"/>
    <w:rsid w:val="00F2467F"/>
    <w:rsid w:val="00F24ECC"/>
    <w:rsid w:val="00F25084"/>
    <w:rsid w:val="00F25112"/>
    <w:rsid w:val="00F25384"/>
    <w:rsid w:val="00F25E28"/>
    <w:rsid w:val="00F26067"/>
    <w:rsid w:val="00F2677C"/>
    <w:rsid w:val="00F269E5"/>
    <w:rsid w:val="00F277F6"/>
    <w:rsid w:val="00F2784D"/>
    <w:rsid w:val="00F27A00"/>
    <w:rsid w:val="00F27C2B"/>
    <w:rsid w:val="00F27E57"/>
    <w:rsid w:val="00F3065D"/>
    <w:rsid w:val="00F30782"/>
    <w:rsid w:val="00F30941"/>
    <w:rsid w:val="00F30ABB"/>
    <w:rsid w:val="00F30B13"/>
    <w:rsid w:val="00F314AF"/>
    <w:rsid w:val="00F3160E"/>
    <w:rsid w:val="00F317BA"/>
    <w:rsid w:val="00F31C36"/>
    <w:rsid w:val="00F31E67"/>
    <w:rsid w:val="00F31E6F"/>
    <w:rsid w:val="00F320D8"/>
    <w:rsid w:val="00F3257C"/>
    <w:rsid w:val="00F327B8"/>
    <w:rsid w:val="00F32998"/>
    <w:rsid w:val="00F3321A"/>
    <w:rsid w:val="00F333FF"/>
    <w:rsid w:val="00F339B7"/>
    <w:rsid w:val="00F34202"/>
    <w:rsid w:val="00F34354"/>
    <w:rsid w:val="00F34616"/>
    <w:rsid w:val="00F348C5"/>
    <w:rsid w:val="00F34BBB"/>
    <w:rsid w:val="00F34E4F"/>
    <w:rsid w:val="00F34E9A"/>
    <w:rsid w:val="00F355DE"/>
    <w:rsid w:val="00F35679"/>
    <w:rsid w:val="00F35BB9"/>
    <w:rsid w:val="00F3690F"/>
    <w:rsid w:val="00F3697B"/>
    <w:rsid w:val="00F36B68"/>
    <w:rsid w:val="00F36D98"/>
    <w:rsid w:val="00F36E52"/>
    <w:rsid w:val="00F3717F"/>
    <w:rsid w:val="00F37BC0"/>
    <w:rsid w:val="00F37D00"/>
    <w:rsid w:val="00F4020D"/>
    <w:rsid w:val="00F40686"/>
    <w:rsid w:val="00F407E1"/>
    <w:rsid w:val="00F4099D"/>
    <w:rsid w:val="00F40A3E"/>
    <w:rsid w:val="00F40A96"/>
    <w:rsid w:val="00F40CDF"/>
    <w:rsid w:val="00F40D7C"/>
    <w:rsid w:val="00F40EBF"/>
    <w:rsid w:val="00F410EE"/>
    <w:rsid w:val="00F41169"/>
    <w:rsid w:val="00F41392"/>
    <w:rsid w:val="00F413E6"/>
    <w:rsid w:val="00F4157A"/>
    <w:rsid w:val="00F41EEB"/>
    <w:rsid w:val="00F41F27"/>
    <w:rsid w:val="00F42233"/>
    <w:rsid w:val="00F42318"/>
    <w:rsid w:val="00F42429"/>
    <w:rsid w:val="00F42430"/>
    <w:rsid w:val="00F4282E"/>
    <w:rsid w:val="00F428A5"/>
    <w:rsid w:val="00F42B4C"/>
    <w:rsid w:val="00F4360F"/>
    <w:rsid w:val="00F43730"/>
    <w:rsid w:val="00F43956"/>
    <w:rsid w:val="00F43BEF"/>
    <w:rsid w:val="00F43E01"/>
    <w:rsid w:val="00F43E30"/>
    <w:rsid w:val="00F43F39"/>
    <w:rsid w:val="00F44052"/>
    <w:rsid w:val="00F44C20"/>
    <w:rsid w:val="00F45115"/>
    <w:rsid w:val="00F4511C"/>
    <w:rsid w:val="00F451C2"/>
    <w:rsid w:val="00F453B6"/>
    <w:rsid w:val="00F4546C"/>
    <w:rsid w:val="00F45BA3"/>
    <w:rsid w:val="00F45DAA"/>
    <w:rsid w:val="00F4668F"/>
    <w:rsid w:val="00F466AE"/>
    <w:rsid w:val="00F468BC"/>
    <w:rsid w:val="00F46A76"/>
    <w:rsid w:val="00F46ADC"/>
    <w:rsid w:val="00F46CD6"/>
    <w:rsid w:val="00F47523"/>
    <w:rsid w:val="00F47BC3"/>
    <w:rsid w:val="00F47E19"/>
    <w:rsid w:val="00F503E9"/>
    <w:rsid w:val="00F50410"/>
    <w:rsid w:val="00F50719"/>
    <w:rsid w:val="00F508FF"/>
    <w:rsid w:val="00F5098B"/>
    <w:rsid w:val="00F50A8B"/>
    <w:rsid w:val="00F50C9D"/>
    <w:rsid w:val="00F51D45"/>
    <w:rsid w:val="00F51F2A"/>
    <w:rsid w:val="00F520BA"/>
    <w:rsid w:val="00F52223"/>
    <w:rsid w:val="00F52440"/>
    <w:rsid w:val="00F526D0"/>
    <w:rsid w:val="00F52910"/>
    <w:rsid w:val="00F52936"/>
    <w:rsid w:val="00F529DA"/>
    <w:rsid w:val="00F52E30"/>
    <w:rsid w:val="00F52F71"/>
    <w:rsid w:val="00F5340C"/>
    <w:rsid w:val="00F53B87"/>
    <w:rsid w:val="00F53FD3"/>
    <w:rsid w:val="00F541B1"/>
    <w:rsid w:val="00F54208"/>
    <w:rsid w:val="00F54326"/>
    <w:rsid w:val="00F54854"/>
    <w:rsid w:val="00F54891"/>
    <w:rsid w:val="00F54DF2"/>
    <w:rsid w:val="00F54E59"/>
    <w:rsid w:val="00F54FE2"/>
    <w:rsid w:val="00F55249"/>
    <w:rsid w:val="00F554AF"/>
    <w:rsid w:val="00F5551F"/>
    <w:rsid w:val="00F55784"/>
    <w:rsid w:val="00F557E7"/>
    <w:rsid w:val="00F559C2"/>
    <w:rsid w:val="00F55DE2"/>
    <w:rsid w:val="00F56016"/>
    <w:rsid w:val="00F5646B"/>
    <w:rsid w:val="00F56749"/>
    <w:rsid w:val="00F56F1B"/>
    <w:rsid w:val="00F5770E"/>
    <w:rsid w:val="00F57A6B"/>
    <w:rsid w:val="00F57B2C"/>
    <w:rsid w:val="00F57CA4"/>
    <w:rsid w:val="00F603C2"/>
    <w:rsid w:val="00F6065B"/>
    <w:rsid w:val="00F6070A"/>
    <w:rsid w:val="00F6078F"/>
    <w:rsid w:val="00F60C4A"/>
    <w:rsid w:val="00F61374"/>
    <w:rsid w:val="00F61757"/>
    <w:rsid w:val="00F61B5C"/>
    <w:rsid w:val="00F61DE2"/>
    <w:rsid w:val="00F625C6"/>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193"/>
    <w:rsid w:val="00F66689"/>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22E"/>
    <w:rsid w:val="00F72391"/>
    <w:rsid w:val="00F72909"/>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150"/>
    <w:rsid w:val="00F75840"/>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ADA"/>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AE3"/>
    <w:rsid w:val="00F84BAC"/>
    <w:rsid w:val="00F84EE4"/>
    <w:rsid w:val="00F84F60"/>
    <w:rsid w:val="00F8512E"/>
    <w:rsid w:val="00F85720"/>
    <w:rsid w:val="00F858C6"/>
    <w:rsid w:val="00F85B50"/>
    <w:rsid w:val="00F85DD9"/>
    <w:rsid w:val="00F8616A"/>
    <w:rsid w:val="00F86D55"/>
    <w:rsid w:val="00F871D3"/>
    <w:rsid w:val="00F874A8"/>
    <w:rsid w:val="00F87833"/>
    <w:rsid w:val="00F878A4"/>
    <w:rsid w:val="00F87B67"/>
    <w:rsid w:val="00F87C23"/>
    <w:rsid w:val="00F87F17"/>
    <w:rsid w:val="00F87F55"/>
    <w:rsid w:val="00F87F76"/>
    <w:rsid w:val="00F90184"/>
    <w:rsid w:val="00F9079A"/>
    <w:rsid w:val="00F90D52"/>
    <w:rsid w:val="00F90E17"/>
    <w:rsid w:val="00F9110A"/>
    <w:rsid w:val="00F91344"/>
    <w:rsid w:val="00F917DD"/>
    <w:rsid w:val="00F9195F"/>
    <w:rsid w:val="00F91B45"/>
    <w:rsid w:val="00F9263E"/>
    <w:rsid w:val="00F9405A"/>
    <w:rsid w:val="00F9466B"/>
    <w:rsid w:val="00F94C90"/>
    <w:rsid w:val="00F94CE9"/>
    <w:rsid w:val="00F94DC0"/>
    <w:rsid w:val="00F95304"/>
    <w:rsid w:val="00F95345"/>
    <w:rsid w:val="00F9538D"/>
    <w:rsid w:val="00F95466"/>
    <w:rsid w:val="00F957F6"/>
    <w:rsid w:val="00F959F6"/>
    <w:rsid w:val="00F9656E"/>
    <w:rsid w:val="00F96873"/>
    <w:rsid w:val="00F96ADB"/>
    <w:rsid w:val="00F96E6D"/>
    <w:rsid w:val="00F96F77"/>
    <w:rsid w:val="00F97101"/>
    <w:rsid w:val="00F977A6"/>
    <w:rsid w:val="00F97AD5"/>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289"/>
    <w:rsid w:val="00FA590F"/>
    <w:rsid w:val="00FA5949"/>
    <w:rsid w:val="00FA5A8D"/>
    <w:rsid w:val="00FA5C15"/>
    <w:rsid w:val="00FA5F04"/>
    <w:rsid w:val="00FA5F40"/>
    <w:rsid w:val="00FA63D0"/>
    <w:rsid w:val="00FA6925"/>
    <w:rsid w:val="00FA6E2C"/>
    <w:rsid w:val="00FA760E"/>
    <w:rsid w:val="00FA79C1"/>
    <w:rsid w:val="00FA7CAB"/>
    <w:rsid w:val="00FA7FDE"/>
    <w:rsid w:val="00FB00F2"/>
    <w:rsid w:val="00FB016A"/>
    <w:rsid w:val="00FB0ADB"/>
    <w:rsid w:val="00FB120D"/>
    <w:rsid w:val="00FB1228"/>
    <w:rsid w:val="00FB198E"/>
    <w:rsid w:val="00FB1D97"/>
    <w:rsid w:val="00FB1E1E"/>
    <w:rsid w:val="00FB1FB7"/>
    <w:rsid w:val="00FB2523"/>
    <w:rsid w:val="00FB2874"/>
    <w:rsid w:val="00FB34EB"/>
    <w:rsid w:val="00FB35E2"/>
    <w:rsid w:val="00FB3BD5"/>
    <w:rsid w:val="00FB3D0C"/>
    <w:rsid w:val="00FB3DF8"/>
    <w:rsid w:val="00FB3E8C"/>
    <w:rsid w:val="00FB3ED2"/>
    <w:rsid w:val="00FB4201"/>
    <w:rsid w:val="00FB4D7E"/>
    <w:rsid w:val="00FB4DC2"/>
    <w:rsid w:val="00FB4DFE"/>
    <w:rsid w:val="00FB51CE"/>
    <w:rsid w:val="00FB5262"/>
    <w:rsid w:val="00FB5608"/>
    <w:rsid w:val="00FB5CDC"/>
    <w:rsid w:val="00FB5EE4"/>
    <w:rsid w:val="00FB6253"/>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91E"/>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6B8C"/>
    <w:rsid w:val="00FC764B"/>
    <w:rsid w:val="00FC7904"/>
    <w:rsid w:val="00FC7924"/>
    <w:rsid w:val="00FC7BAA"/>
    <w:rsid w:val="00FD0225"/>
    <w:rsid w:val="00FD04C5"/>
    <w:rsid w:val="00FD07CF"/>
    <w:rsid w:val="00FD109B"/>
    <w:rsid w:val="00FD10AA"/>
    <w:rsid w:val="00FD125D"/>
    <w:rsid w:val="00FD12C0"/>
    <w:rsid w:val="00FD1455"/>
    <w:rsid w:val="00FD14D5"/>
    <w:rsid w:val="00FD168F"/>
    <w:rsid w:val="00FD1806"/>
    <w:rsid w:val="00FD1ADA"/>
    <w:rsid w:val="00FD1AF2"/>
    <w:rsid w:val="00FD1ECA"/>
    <w:rsid w:val="00FD1FC1"/>
    <w:rsid w:val="00FD2181"/>
    <w:rsid w:val="00FD21CA"/>
    <w:rsid w:val="00FD2475"/>
    <w:rsid w:val="00FD321C"/>
    <w:rsid w:val="00FD39BF"/>
    <w:rsid w:val="00FD3F43"/>
    <w:rsid w:val="00FD48B2"/>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6DF7"/>
    <w:rsid w:val="00FD73E7"/>
    <w:rsid w:val="00FD73FC"/>
    <w:rsid w:val="00FD74AC"/>
    <w:rsid w:val="00FD78A2"/>
    <w:rsid w:val="00FD790D"/>
    <w:rsid w:val="00FD7A4E"/>
    <w:rsid w:val="00FD7A7F"/>
    <w:rsid w:val="00FD7F6C"/>
    <w:rsid w:val="00FE0516"/>
    <w:rsid w:val="00FE075C"/>
    <w:rsid w:val="00FE153E"/>
    <w:rsid w:val="00FE1957"/>
    <w:rsid w:val="00FE19B4"/>
    <w:rsid w:val="00FE1A82"/>
    <w:rsid w:val="00FE1BC7"/>
    <w:rsid w:val="00FE2079"/>
    <w:rsid w:val="00FE22F7"/>
    <w:rsid w:val="00FE2C10"/>
    <w:rsid w:val="00FE308A"/>
    <w:rsid w:val="00FE32C4"/>
    <w:rsid w:val="00FE38BC"/>
    <w:rsid w:val="00FE3934"/>
    <w:rsid w:val="00FE4005"/>
    <w:rsid w:val="00FE42CA"/>
    <w:rsid w:val="00FE479E"/>
    <w:rsid w:val="00FE59DA"/>
    <w:rsid w:val="00FE5A4F"/>
    <w:rsid w:val="00FE6439"/>
    <w:rsid w:val="00FE6B58"/>
    <w:rsid w:val="00FE7059"/>
    <w:rsid w:val="00FE712E"/>
    <w:rsid w:val="00FE75ED"/>
    <w:rsid w:val="00FE788A"/>
    <w:rsid w:val="00FE7D00"/>
    <w:rsid w:val="00FE7DED"/>
    <w:rsid w:val="00FE7F50"/>
    <w:rsid w:val="00FF0396"/>
    <w:rsid w:val="00FF0573"/>
    <w:rsid w:val="00FF0867"/>
    <w:rsid w:val="00FF0B2C"/>
    <w:rsid w:val="00FF0E86"/>
    <w:rsid w:val="00FF0EA1"/>
    <w:rsid w:val="00FF135D"/>
    <w:rsid w:val="00FF1878"/>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367"/>
    <w:rsid w:val="00FF58FC"/>
    <w:rsid w:val="00FF5A52"/>
    <w:rsid w:val="00FF5B4B"/>
    <w:rsid w:val="00FF5B7A"/>
    <w:rsid w:val="00FF6551"/>
    <w:rsid w:val="00FF68D7"/>
    <w:rsid w:val="00FF69C9"/>
    <w:rsid w:val="00FF6FA9"/>
    <w:rsid w:val="00FF7822"/>
    <w:rsid w:val="00FF78E2"/>
    <w:rsid w:val="00FF7BA8"/>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19817090">
      <w:bodyDiv w:val="1"/>
      <w:marLeft w:val="0"/>
      <w:marRight w:val="0"/>
      <w:marTop w:val="0"/>
      <w:marBottom w:val="0"/>
      <w:divBdr>
        <w:top w:val="none" w:sz="0" w:space="0" w:color="auto"/>
        <w:left w:val="none" w:sz="0" w:space="0" w:color="auto"/>
        <w:bottom w:val="none" w:sz="0" w:space="0" w:color="auto"/>
        <w:right w:val="none" w:sz="0" w:space="0" w:color="auto"/>
      </w:divBdr>
    </w:div>
    <w:div w:id="20860794">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6564827">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0250448">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294544">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76905559">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19150063">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228205">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0072532">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865292">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23225116">
      <w:bodyDiv w:val="1"/>
      <w:marLeft w:val="0"/>
      <w:marRight w:val="0"/>
      <w:marTop w:val="0"/>
      <w:marBottom w:val="0"/>
      <w:divBdr>
        <w:top w:val="none" w:sz="0" w:space="0" w:color="auto"/>
        <w:left w:val="none" w:sz="0" w:space="0" w:color="auto"/>
        <w:bottom w:val="none" w:sz="0" w:space="0" w:color="auto"/>
        <w:right w:val="none" w:sz="0" w:space="0" w:color="auto"/>
      </w:divBdr>
    </w:div>
    <w:div w:id="226183713">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37595325">
      <w:bodyDiv w:val="1"/>
      <w:marLeft w:val="0"/>
      <w:marRight w:val="0"/>
      <w:marTop w:val="0"/>
      <w:marBottom w:val="0"/>
      <w:divBdr>
        <w:top w:val="none" w:sz="0" w:space="0" w:color="auto"/>
        <w:left w:val="none" w:sz="0" w:space="0" w:color="auto"/>
        <w:bottom w:val="none" w:sz="0" w:space="0" w:color="auto"/>
        <w:right w:val="none" w:sz="0" w:space="0" w:color="auto"/>
      </w:divBdr>
    </w:div>
    <w:div w:id="24596316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0897173">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67932778">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76180090">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470225">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2129443">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1876386">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0473620">
      <w:bodyDiv w:val="1"/>
      <w:marLeft w:val="0"/>
      <w:marRight w:val="0"/>
      <w:marTop w:val="0"/>
      <w:marBottom w:val="0"/>
      <w:divBdr>
        <w:top w:val="none" w:sz="0" w:space="0" w:color="auto"/>
        <w:left w:val="none" w:sz="0" w:space="0" w:color="auto"/>
        <w:bottom w:val="none" w:sz="0" w:space="0" w:color="auto"/>
        <w:right w:val="none" w:sz="0" w:space="0" w:color="auto"/>
      </w:divBdr>
    </w:div>
    <w:div w:id="363750156">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265529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65439308">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487094393">
      <w:bodyDiv w:val="1"/>
      <w:marLeft w:val="0"/>
      <w:marRight w:val="0"/>
      <w:marTop w:val="0"/>
      <w:marBottom w:val="0"/>
      <w:divBdr>
        <w:top w:val="none" w:sz="0" w:space="0" w:color="auto"/>
        <w:left w:val="none" w:sz="0" w:space="0" w:color="auto"/>
        <w:bottom w:val="none" w:sz="0" w:space="0" w:color="auto"/>
        <w:right w:val="none" w:sz="0" w:space="0" w:color="auto"/>
      </w:divBdr>
    </w:div>
    <w:div w:id="503321555">
      <w:bodyDiv w:val="1"/>
      <w:marLeft w:val="0"/>
      <w:marRight w:val="0"/>
      <w:marTop w:val="0"/>
      <w:marBottom w:val="0"/>
      <w:divBdr>
        <w:top w:val="none" w:sz="0" w:space="0" w:color="auto"/>
        <w:left w:val="none" w:sz="0" w:space="0" w:color="auto"/>
        <w:bottom w:val="none" w:sz="0" w:space="0" w:color="auto"/>
        <w:right w:val="none" w:sz="0" w:space="0" w:color="auto"/>
      </w:divBdr>
    </w:div>
    <w:div w:id="506942522">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4000510">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47228715">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23445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0654508">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87809676">
      <w:bodyDiv w:val="1"/>
      <w:marLeft w:val="0"/>
      <w:marRight w:val="0"/>
      <w:marTop w:val="0"/>
      <w:marBottom w:val="0"/>
      <w:divBdr>
        <w:top w:val="none" w:sz="0" w:space="0" w:color="auto"/>
        <w:left w:val="none" w:sz="0" w:space="0" w:color="auto"/>
        <w:bottom w:val="none" w:sz="0" w:space="0" w:color="auto"/>
        <w:right w:val="none" w:sz="0" w:space="0" w:color="auto"/>
      </w:divBdr>
    </w:div>
    <w:div w:id="592128976">
      <w:bodyDiv w:val="1"/>
      <w:marLeft w:val="0"/>
      <w:marRight w:val="0"/>
      <w:marTop w:val="0"/>
      <w:marBottom w:val="0"/>
      <w:divBdr>
        <w:top w:val="none" w:sz="0" w:space="0" w:color="auto"/>
        <w:left w:val="none" w:sz="0" w:space="0" w:color="auto"/>
        <w:bottom w:val="none" w:sz="0" w:space="0" w:color="auto"/>
        <w:right w:val="none" w:sz="0" w:space="0" w:color="auto"/>
      </w:divBdr>
    </w:div>
    <w:div w:id="594677403">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599028940">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04265177">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15404985">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6015287">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2834476">
      <w:bodyDiv w:val="1"/>
      <w:marLeft w:val="0"/>
      <w:marRight w:val="0"/>
      <w:marTop w:val="0"/>
      <w:marBottom w:val="0"/>
      <w:divBdr>
        <w:top w:val="none" w:sz="0" w:space="0" w:color="auto"/>
        <w:left w:val="none" w:sz="0" w:space="0" w:color="auto"/>
        <w:bottom w:val="none" w:sz="0" w:space="0" w:color="auto"/>
        <w:right w:val="none" w:sz="0" w:space="0" w:color="auto"/>
      </w:divBdr>
    </w:div>
    <w:div w:id="653223934">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693270178">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1176580">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833797">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24261459">
      <w:bodyDiv w:val="1"/>
      <w:marLeft w:val="0"/>
      <w:marRight w:val="0"/>
      <w:marTop w:val="0"/>
      <w:marBottom w:val="0"/>
      <w:divBdr>
        <w:top w:val="none" w:sz="0" w:space="0" w:color="auto"/>
        <w:left w:val="none" w:sz="0" w:space="0" w:color="auto"/>
        <w:bottom w:val="none" w:sz="0" w:space="0" w:color="auto"/>
        <w:right w:val="none" w:sz="0" w:space="0" w:color="auto"/>
      </w:divBdr>
    </w:div>
    <w:div w:id="72911249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3087632">
      <w:bodyDiv w:val="1"/>
      <w:marLeft w:val="0"/>
      <w:marRight w:val="0"/>
      <w:marTop w:val="0"/>
      <w:marBottom w:val="0"/>
      <w:divBdr>
        <w:top w:val="none" w:sz="0" w:space="0" w:color="auto"/>
        <w:left w:val="none" w:sz="0" w:space="0" w:color="auto"/>
        <w:bottom w:val="none" w:sz="0" w:space="0" w:color="auto"/>
        <w:right w:val="none" w:sz="0" w:space="0" w:color="auto"/>
      </w:divBdr>
    </w:div>
    <w:div w:id="734163196">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177623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66583172">
      <w:bodyDiv w:val="1"/>
      <w:marLeft w:val="0"/>
      <w:marRight w:val="0"/>
      <w:marTop w:val="0"/>
      <w:marBottom w:val="0"/>
      <w:divBdr>
        <w:top w:val="none" w:sz="0" w:space="0" w:color="auto"/>
        <w:left w:val="none" w:sz="0" w:space="0" w:color="auto"/>
        <w:bottom w:val="none" w:sz="0" w:space="0" w:color="auto"/>
        <w:right w:val="none" w:sz="0" w:space="0" w:color="auto"/>
      </w:divBdr>
    </w:div>
    <w:div w:id="768431902">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3675605">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35923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89594196">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155966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1487899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8232616">
      <w:bodyDiv w:val="1"/>
      <w:marLeft w:val="0"/>
      <w:marRight w:val="0"/>
      <w:marTop w:val="0"/>
      <w:marBottom w:val="0"/>
      <w:divBdr>
        <w:top w:val="none" w:sz="0" w:space="0" w:color="auto"/>
        <w:left w:val="none" w:sz="0" w:space="0" w:color="auto"/>
        <w:bottom w:val="none" w:sz="0" w:space="0" w:color="auto"/>
        <w:right w:val="none" w:sz="0" w:space="0" w:color="auto"/>
      </w:divBdr>
    </w:div>
    <w:div w:id="839390686">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1506307">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56232063">
      <w:bodyDiv w:val="1"/>
      <w:marLeft w:val="0"/>
      <w:marRight w:val="0"/>
      <w:marTop w:val="0"/>
      <w:marBottom w:val="0"/>
      <w:divBdr>
        <w:top w:val="none" w:sz="0" w:space="0" w:color="auto"/>
        <w:left w:val="none" w:sz="0" w:space="0" w:color="auto"/>
        <w:bottom w:val="none" w:sz="0" w:space="0" w:color="auto"/>
        <w:right w:val="none" w:sz="0" w:space="0" w:color="auto"/>
      </w:divBdr>
    </w:div>
    <w:div w:id="859701338">
      <w:bodyDiv w:val="1"/>
      <w:marLeft w:val="0"/>
      <w:marRight w:val="0"/>
      <w:marTop w:val="0"/>
      <w:marBottom w:val="0"/>
      <w:divBdr>
        <w:top w:val="none" w:sz="0" w:space="0" w:color="auto"/>
        <w:left w:val="none" w:sz="0" w:space="0" w:color="auto"/>
        <w:bottom w:val="none" w:sz="0" w:space="0" w:color="auto"/>
        <w:right w:val="none" w:sz="0" w:space="0" w:color="auto"/>
      </w:divBdr>
    </w:div>
    <w:div w:id="862671667">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77664355">
      <w:bodyDiv w:val="1"/>
      <w:marLeft w:val="0"/>
      <w:marRight w:val="0"/>
      <w:marTop w:val="0"/>
      <w:marBottom w:val="0"/>
      <w:divBdr>
        <w:top w:val="none" w:sz="0" w:space="0" w:color="auto"/>
        <w:left w:val="none" w:sz="0" w:space="0" w:color="auto"/>
        <w:bottom w:val="none" w:sz="0" w:space="0" w:color="auto"/>
        <w:right w:val="none" w:sz="0" w:space="0" w:color="auto"/>
      </w:divBdr>
    </w:div>
    <w:div w:id="879590641">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1332153">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4147469">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13856312">
      <w:bodyDiv w:val="1"/>
      <w:marLeft w:val="0"/>
      <w:marRight w:val="0"/>
      <w:marTop w:val="0"/>
      <w:marBottom w:val="0"/>
      <w:divBdr>
        <w:top w:val="none" w:sz="0" w:space="0" w:color="auto"/>
        <w:left w:val="none" w:sz="0" w:space="0" w:color="auto"/>
        <w:bottom w:val="none" w:sz="0" w:space="0" w:color="auto"/>
        <w:right w:val="none" w:sz="0" w:space="0" w:color="auto"/>
      </w:divBdr>
    </w:div>
    <w:div w:id="9183207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4605225">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633381">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0773259">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1174533">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998732992">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5040734">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47602745">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3794674">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0888658">
      <w:bodyDiv w:val="1"/>
      <w:marLeft w:val="0"/>
      <w:marRight w:val="0"/>
      <w:marTop w:val="0"/>
      <w:marBottom w:val="0"/>
      <w:divBdr>
        <w:top w:val="none" w:sz="0" w:space="0" w:color="auto"/>
        <w:left w:val="none" w:sz="0" w:space="0" w:color="auto"/>
        <w:bottom w:val="none" w:sz="0" w:space="0" w:color="auto"/>
        <w:right w:val="none" w:sz="0" w:space="0" w:color="auto"/>
      </w:divBdr>
    </w:div>
    <w:div w:id="10713442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5414877">
      <w:bodyDiv w:val="1"/>
      <w:marLeft w:val="0"/>
      <w:marRight w:val="0"/>
      <w:marTop w:val="0"/>
      <w:marBottom w:val="0"/>
      <w:divBdr>
        <w:top w:val="none" w:sz="0" w:space="0" w:color="auto"/>
        <w:left w:val="none" w:sz="0" w:space="0" w:color="auto"/>
        <w:bottom w:val="none" w:sz="0" w:space="0" w:color="auto"/>
        <w:right w:val="none" w:sz="0" w:space="0" w:color="auto"/>
      </w:divBdr>
    </w:div>
    <w:div w:id="1085759103">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3568899">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08041395">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1389842">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19993">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1363245">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56341722">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2723139">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4151789">
      <w:bodyDiv w:val="1"/>
      <w:marLeft w:val="0"/>
      <w:marRight w:val="0"/>
      <w:marTop w:val="0"/>
      <w:marBottom w:val="0"/>
      <w:divBdr>
        <w:top w:val="none" w:sz="0" w:space="0" w:color="auto"/>
        <w:left w:val="none" w:sz="0" w:space="0" w:color="auto"/>
        <w:bottom w:val="none" w:sz="0" w:space="0" w:color="auto"/>
        <w:right w:val="none" w:sz="0" w:space="0" w:color="auto"/>
      </w:divBdr>
    </w:div>
    <w:div w:id="1195462331">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164169">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39747480">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6208639">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1470116">
      <w:bodyDiv w:val="1"/>
      <w:marLeft w:val="0"/>
      <w:marRight w:val="0"/>
      <w:marTop w:val="0"/>
      <w:marBottom w:val="0"/>
      <w:divBdr>
        <w:top w:val="none" w:sz="0" w:space="0" w:color="auto"/>
        <w:left w:val="none" w:sz="0" w:space="0" w:color="auto"/>
        <w:bottom w:val="none" w:sz="0" w:space="0" w:color="auto"/>
        <w:right w:val="none" w:sz="0" w:space="0" w:color="auto"/>
      </w:divBdr>
    </w:div>
    <w:div w:id="1292517169">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04845862">
      <w:bodyDiv w:val="1"/>
      <w:marLeft w:val="0"/>
      <w:marRight w:val="0"/>
      <w:marTop w:val="0"/>
      <w:marBottom w:val="0"/>
      <w:divBdr>
        <w:top w:val="none" w:sz="0" w:space="0" w:color="auto"/>
        <w:left w:val="none" w:sz="0" w:space="0" w:color="auto"/>
        <w:bottom w:val="none" w:sz="0" w:space="0" w:color="auto"/>
        <w:right w:val="none" w:sz="0" w:space="0" w:color="auto"/>
      </w:divBdr>
    </w:div>
    <w:div w:id="131186329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025309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1910179">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77855241">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07264228">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44962469">
      <w:bodyDiv w:val="1"/>
      <w:marLeft w:val="0"/>
      <w:marRight w:val="0"/>
      <w:marTop w:val="0"/>
      <w:marBottom w:val="0"/>
      <w:divBdr>
        <w:top w:val="none" w:sz="0" w:space="0" w:color="auto"/>
        <w:left w:val="none" w:sz="0" w:space="0" w:color="auto"/>
        <w:bottom w:val="none" w:sz="0" w:space="0" w:color="auto"/>
        <w:right w:val="none" w:sz="0" w:space="0" w:color="auto"/>
      </w:divBdr>
    </w:div>
    <w:div w:id="1450514962">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5060029">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68354306">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4858210">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1935295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39466544">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65141310">
      <w:bodyDiv w:val="1"/>
      <w:marLeft w:val="0"/>
      <w:marRight w:val="0"/>
      <w:marTop w:val="0"/>
      <w:marBottom w:val="0"/>
      <w:divBdr>
        <w:top w:val="none" w:sz="0" w:space="0" w:color="auto"/>
        <w:left w:val="none" w:sz="0" w:space="0" w:color="auto"/>
        <w:bottom w:val="none" w:sz="0" w:space="0" w:color="auto"/>
        <w:right w:val="none" w:sz="0" w:space="0" w:color="auto"/>
      </w:divBdr>
    </w:div>
    <w:div w:id="1565873506">
      <w:bodyDiv w:val="1"/>
      <w:marLeft w:val="0"/>
      <w:marRight w:val="0"/>
      <w:marTop w:val="0"/>
      <w:marBottom w:val="0"/>
      <w:divBdr>
        <w:top w:val="none" w:sz="0" w:space="0" w:color="auto"/>
        <w:left w:val="none" w:sz="0" w:space="0" w:color="auto"/>
        <w:bottom w:val="none" w:sz="0" w:space="0" w:color="auto"/>
        <w:right w:val="none" w:sz="0" w:space="0" w:color="auto"/>
      </w:divBdr>
    </w:div>
    <w:div w:id="1570844148">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3928769">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6422205">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1838804">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7849893">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2269451">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1912465">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86203746">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2321999">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4520512">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2730071">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130538">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47679581">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56396044">
      <w:bodyDiv w:val="1"/>
      <w:marLeft w:val="0"/>
      <w:marRight w:val="0"/>
      <w:marTop w:val="0"/>
      <w:marBottom w:val="0"/>
      <w:divBdr>
        <w:top w:val="none" w:sz="0" w:space="0" w:color="auto"/>
        <w:left w:val="none" w:sz="0" w:space="0" w:color="auto"/>
        <w:bottom w:val="none" w:sz="0" w:space="0" w:color="auto"/>
        <w:right w:val="none" w:sz="0" w:space="0" w:color="auto"/>
      </w:divBdr>
    </w:div>
    <w:div w:id="1757441160">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3475802">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7952072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26383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4306830">
      <w:bodyDiv w:val="1"/>
      <w:marLeft w:val="0"/>
      <w:marRight w:val="0"/>
      <w:marTop w:val="0"/>
      <w:marBottom w:val="0"/>
      <w:divBdr>
        <w:top w:val="none" w:sz="0" w:space="0" w:color="auto"/>
        <w:left w:val="none" w:sz="0" w:space="0" w:color="auto"/>
        <w:bottom w:val="none" w:sz="0" w:space="0" w:color="auto"/>
        <w:right w:val="none" w:sz="0" w:space="0" w:color="auto"/>
      </w:divBdr>
    </w:div>
    <w:div w:id="1785419686">
      <w:bodyDiv w:val="1"/>
      <w:marLeft w:val="0"/>
      <w:marRight w:val="0"/>
      <w:marTop w:val="0"/>
      <w:marBottom w:val="0"/>
      <w:divBdr>
        <w:top w:val="none" w:sz="0" w:space="0" w:color="auto"/>
        <w:left w:val="none" w:sz="0" w:space="0" w:color="auto"/>
        <w:bottom w:val="none" w:sz="0" w:space="0" w:color="auto"/>
        <w:right w:val="none" w:sz="0" w:space="0" w:color="auto"/>
      </w:divBdr>
    </w:div>
    <w:div w:id="1787767846">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143585">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233851">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18302313">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2502330">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643463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78664594">
      <w:bodyDiv w:val="1"/>
      <w:marLeft w:val="0"/>
      <w:marRight w:val="0"/>
      <w:marTop w:val="0"/>
      <w:marBottom w:val="0"/>
      <w:divBdr>
        <w:top w:val="none" w:sz="0" w:space="0" w:color="auto"/>
        <w:left w:val="none" w:sz="0" w:space="0" w:color="auto"/>
        <w:bottom w:val="none" w:sz="0" w:space="0" w:color="auto"/>
        <w:right w:val="none" w:sz="0" w:space="0" w:color="auto"/>
      </w:divBdr>
    </w:div>
    <w:div w:id="1880438070">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09146361">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0505790">
      <w:bodyDiv w:val="1"/>
      <w:marLeft w:val="0"/>
      <w:marRight w:val="0"/>
      <w:marTop w:val="0"/>
      <w:marBottom w:val="0"/>
      <w:divBdr>
        <w:top w:val="none" w:sz="0" w:space="0" w:color="auto"/>
        <w:left w:val="none" w:sz="0" w:space="0" w:color="auto"/>
        <w:bottom w:val="none" w:sz="0" w:space="0" w:color="auto"/>
        <w:right w:val="none" w:sz="0" w:space="0" w:color="auto"/>
      </w:divBdr>
    </w:div>
    <w:div w:id="1935551524">
      <w:bodyDiv w:val="1"/>
      <w:marLeft w:val="0"/>
      <w:marRight w:val="0"/>
      <w:marTop w:val="0"/>
      <w:marBottom w:val="0"/>
      <w:divBdr>
        <w:top w:val="none" w:sz="0" w:space="0" w:color="auto"/>
        <w:left w:val="none" w:sz="0" w:space="0" w:color="auto"/>
        <w:bottom w:val="none" w:sz="0" w:space="0" w:color="auto"/>
        <w:right w:val="none" w:sz="0" w:space="0" w:color="auto"/>
      </w:divBdr>
    </w:div>
    <w:div w:id="1936161732">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2106333">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0964914">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58874521">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67197215">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4747555">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26588707">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41205206">
      <w:bodyDiv w:val="1"/>
      <w:marLeft w:val="0"/>
      <w:marRight w:val="0"/>
      <w:marTop w:val="0"/>
      <w:marBottom w:val="0"/>
      <w:divBdr>
        <w:top w:val="none" w:sz="0" w:space="0" w:color="auto"/>
        <w:left w:val="none" w:sz="0" w:space="0" w:color="auto"/>
        <w:bottom w:val="none" w:sz="0" w:space="0" w:color="auto"/>
        <w:right w:val="none" w:sz="0" w:space="0" w:color="auto"/>
      </w:divBdr>
    </w:div>
    <w:div w:id="20437473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2440442">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66221182">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83486858">
      <w:bodyDiv w:val="1"/>
      <w:marLeft w:val="0"/>
      <w:marRight w:val="0"/>
      <w:marTop w:val="0"/>
      <w:marBottom w:val="0"/>
      <w:divBdr>
        <w:top w:val="none" w:sz="0" w:space="0" w:color="auto"/>
        <w:left w:val="none" w:sz="0" w:space="0" w:color="auto"/>
        <w:bottom w:val="none" w:sz="0" w:space="0" w:color="auto"/>
        <w:right w:val="none" w:sz="0" w:space="0" w:color="auto"/>
      </w:divBdr>
    </w:div>
    <w:div w:id="2089229296">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192809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3796521">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09160026">
      <w:bodyDiv w:val="1"/>
      <w:marLeft w:val="0"/>
      <w:marRight w:val="0"/>
      <w:marTop w:val="0"/>
      <w:marBottom w:val="0"/>
      <w:divBdr>
        <w:top w:val="none" w:sz="0" w:space="0" w:color="auto"/>
        <w:left w:val="none" w:sz="0" w:space="0" w:color="auto"/>
        <w:bottom w:val="none" w:sz="0" w:space="0" w:color="auto"/>
        <w:right w:val="none" w:sz="0" w:space="0" w:color="auto"/>
      </w:divBdr>
    </w:div>
    <w:div w:id="2109277323">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3936321">
      <w:bodyDiv w:val="1"/>
      <w:marLeft w:val="0"/>
      <w:marRight w:val="0"/>
      <w:marTop w:val="0"/>
      <w:marBottom w:val="0"/>
      <w:divBdr>
        <w:top w:val="none" w:sz="0" w:space="0" w:color="auto"/>
        <w:left w:val="none" w:sz="0" w:space="0" w:color="auto"/>
        <w:bottom w:val="none" w:sz="0" w:space="0" w:color="auto"/>
        <w:right w:val="none" w:sz="0" w:space="0" w:color="auto"/>
      </w:divBdr>
    </w:div>
    <w:div w:id="2116976263">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3256781">
      <w:bodyDiv w:val="1"/>
      <w:marLeft w:val="0"/>
      <w:marRight w:val="0"/>
      <w:marTop w:val="0"/>
      <w:marBottom w:val="0"/>
      <w:divBdr>
        <w:top w:val="none" w:sz="0" w:space="0" w:color="auto"/>
        <w:left w:val="none" w:sz="0" w:space="0" w:color="auto"/>
        <w:bottom w:val="none" w:sz="0" w:space="0" w:color="auto"/>
        <w:right w:val="none" w:sz="0" w:space="0" w:color="auto"/>
      </w:divBdr>
    </w:div>
    <w:div w:id="2123568164">
      <w:bodyDiv w:val="1"/>
      <w:marLeft w:val="0"/>
      <w:marRight w:val="0"/>
      <w:marTop w:val="0"/>
      <w:marBottom w:val="0"/>
      <w:divBdr>
        <w:top w:val="none" w:sz="0" w:space="0" w:color="auto"/>
        <w:left w:val="none" w:sz="0" w:space="0" w:color="auto"/>
        <w:bottom w:val="none" w:sz="0" w:space="0" w:color="auto"/>
        <w:right w:val="none" w:sz="0" w:space="0" w:color="auto"/>
      </w:divBdr>
    </w:div>
    <w:div w:id="2128547613">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0779511">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MFSM_Other_Depository.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rg.pk/departments/stats/ntb.htm" TargetMode="External"/><Relationship Id="rId17" Type="http://schemas.openxmlformats.org/officeDocument/2006/relationships/hyperlink" Target="http://www.sbp.org.pk/ecodata/RSMS.pdf" TargetMode="External"/><Relationship Id="rId2" Type="http://schemas.openxmlformats.org/officeDocument/2006/relationships/numbering" Target="numbering.xml"/><Relationship Id="rId16" Type="http://schemas.openxmlformats.org/officeDocument/2006/relationships/hyperlink" Target="http://www.sbp.org.pk/ecodata/MFSM_Dep_C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Ana_Acc_bkg.pdf" TargetMode="External"/><Relationship Id="rId5" Type="http://schemas.openxmlformats.org/officeDocument/2006/relationships/webSettings" Target="webSettings.xml"/><Relationship Id="rId15" Type="http://schemas.openxmlformats.org/officeDocument/2006/relationships/hyperlink" Target="http://www.sbp.org.pk/departments/stats/Notice-27-Mar-2017.pdf" TargetMode="External"/><Relationship Id="rId28" Type="http://schemas.microsoft.com/office/2016/09/relationships/commentsIds" Target="commentsIds.xml"/><Relationship Id="rId10" Type="http://schemas.openxmlformats.org/officeDocument/2006/relationships/hyperlink" Target="http://www.sbp.org.pk/departments/stats/ntb.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bp.org.pk/ecodata/Ana_Acc_Sbp.pdf" TargetMode="External"/><Relationship Id="rId14" Type="http://schemas.openxmlformats.org/officeDocument/2006/relationships/hyperlink" Target="http://www.sbp.org.pk/departments/stats/ntb.htm"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A5CB9-7183-4800-9BDC-85569EC5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10465</Words>
  <Characters>59655</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69981</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Haider Ali - Statistics &amp; DWH</cp:lastModifiedBy>
  <cp:revision>11</cp:revision>
  <cp:lastPrinted>2023-02-27T11:28:00Z</cp:lastPrinted>
  <dcterms:created xsi:type="dcterms:W3CDTF">2023-05-03T11:19:00Z</dcterms:created>
  <dcterms:modified xsi:type="dcterms:W3CDTF">2023-05-05T11:39:00Z</dcterms:modified>
</cp:coreProperties>
</file>