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8" w:type="dxa"/>
        <w:jc w:val="center"/>
        <w:tblLook w:val="04A0" w:firstRow="1" w:lastRow="0" w:firstColumn="1" w:lastColumn="0" w:noHBand="0" w:noVBand="1"/>
      </w:tblPr>
      <w:tblGrid>
        <w:gridCol w:w="1960"/>
        <w:gridCol w:w="846"/>
        <w:gridCol w:w="841"/>
        <w:gridCol w:w="900"/>
        <w:gridCol w:w="977"/>
        <w:gridCol w:w="829"/>
        <w:gridCol w:w="810"/>
        <w:gridCol w:w="893"/>
        <w:gridCol w:w="854"/>
        <w:gridCol w:w="948"/>
      </w:tblGrid>
      <w:tr w:rsidR="006C04E7" w:rsidRPr="00423117" w:rsidTr="00035B69">
        <w:trPr>
          <w:trHeight w:val="43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C04E7" w:rsidRPr="00423117" w:rsidRDefault="009726B2" w:rsidP="002649B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940544">
              <w:rPr>
                <w:b/>
                <w:bCs/>
                <w:sz w:val="28"/>
                <w:szCs w:val="28"/>
              </w:rPr>
              <w:t>6.1 Government</w:t>
            </w:r>
            <w:r w:rsidR="006C04E7" w:rsidRPr="00940544">
              <w:rPr>
                <w:b/>
                <w:bCs/>
                <w:sz w:val="28"/>
                <w:szCs w:val="28"/>
              </w:rPr>
              <w:t xml:space="preserve"> of </w:t>
            </w:r>
            <w:r w:rsidR="002649B7" w:rsidRPr="00940544">
              <w:rPr>
                <w:b/>
                <w:bCs/>
                <w:sz w:val="28"/>
                <w:szCs w:val="28"/>
              </w:rPr>
              <w:t xml:space="preserve">Pakistan Treasury </w:t>
            </w:r>
            <w:r w:rsidR="006C04E7" w:rsidRPr="00940544">
              <w:rPr>
                <w:b/>
                <w:bCs/>
                <w:sz w:val="28"/>
                <w:szCs w:val="28"/>
              </w:rPr>
              <w:t>Bills</w:t>
            </w:r>
          </w:p>
        </w:tc>
      </w:tr>
      <w:tr w:rsidR="006C04E7" w:rsidRPr="00423117" w:rsidTr="00035B69">
        <w:trPr>
          <w:trHeight w:val="43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6C04E7" w:rsidRPr="00423117" w:rsidRDefault="006C04E7" w:rsidP="00B26016">
            <w:pPr>
              <w:ind w:right="-99"/>
              <w:jc w:val="right"/>
              <w:rPr>
                <w:color w:val="000000"/>
                <w:sz w:val="16"/>
                <w:szCs w:val="16"/>
              </w:rPr>
            </w:pPr>
            <w:r w:rsidRPr="00423117">
              <w:rPr>
                <w:color w:val="000000"/>
                <w:sz w:val="16"/>
                <w:szCs w:val="16"/>
              </w:rPr>
              <w:t>Million</w:t>
            </w:r>
            <w:r>
              <w:rPr>
                <w:color w:val="000000"/>
                <w:sz w:val="16"/>
                <w:szCs w:val="16"/>
              </w:rPr>
              <w:t xml:space="preserve"> Rupees</w:t>
            </w:r>
          </w:p>
        </w:tc>
      </w:tr>
      <w:tr w:rsidR="001A3B20" w:rsidRPr="00423117" w:rsidTr="00035B69">
        <w:trPr>
          <w:trHeight w:val="267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A3B20" w:rsidRPr="00423117" w:rsidRDefault="001A3B20" w:rsidP="00EF4651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1A3B20" w:rsidRPr="006C1D3D" w:rsidRDefault="001A3B20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1A3B20" w:rsidRPr="006C1D3D" w:rsidRDefault="001A3B20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B20" w:rsidRPr="006C1D3D" w:rsidRDefault="001A3B20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433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3B20" w:rsidRPr="006C1D3D" w:rsidRDefault="001A3B20" w:rsidP="00EF4651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0D5616" w:rsidRPr="00423117" w:rsidTr="00035B69">
        <w:trPr>
          <w:trHeight w:val="278"/>
          <w:jc w:val="center"/>
        </w:trPr>
        <w:tc>
          <w:tcPr>
            <w:tcW w:w="196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5616" w:rsidRPr="00423117" w:rsidRDefault="000D5616" w:rsidP="000D5616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5616" w:rsidRPr="006C1D3D" w:rsidRDefault="000D5616" w:rsidP="000D561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Jun-21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6C1D3D" w:rsidRDefault="000D5616" w:rsidP="000D561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Jun-22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6C1D3D" w:rsidRDefault="000D5616" w:rsidP="000D561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6C1D3D" w:rsidRDefault="00B45FB5" w:rsidP="000D561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  <w:tc>
          <w:tcPr>
            <w:tcW w:w="829" w:type="dxa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6C1D3D" w:rsidRDefault="000D5616" w:rsidP="000D561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May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6C1D3D" w:rsidRDefault="000D5616" w:rsidP="000D561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Jun</w:t>
            </w:r>
          </w:p>
        </w:tc>
        <w:tc>
          <w:tcPr>
            <w:tcW w:w="893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6C1D3D" w:rsidRDefault="000D5616" w:rsidP="000D561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Jul</w:t>
            </w:r>
          </w:p>
        </w:tc>
        <w:tc>
          <w:tcPr>
            <w:tcW w:w="854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6C1D3D" w:rsidRDefault="000D5616" w:rsidP="000D561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Aug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6C1D3D" w:rsidRDefault="000D5616" w:rsidP="000D561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b/>
                <w:bCs/>
                <w:color w:val="000000"/>
                <w:sz w:val="14"/>
                <w:szCs w:val="14"/>
              </w:rPr>
              <w:t>Sep</w:t>
            </w:r>
          </w:p>
        </w:tc>
      </w:tr>
      <w:tr w:rsidR="000D5616" w:rsidRPr="00423117" w:rsidTr="00035B69">
        <w:trPr>
          <w:trHeight w:val="402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5616" w:rsidRPr="00423117" w:rsidRDefault="000D5616" w:rsidP="000D561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5616" w:rsidRPr="00423117" w:rsidRDefault="000D5616" w:rsidP="000D5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423117" w:rsidRDefault="000D5616" w:rsidP="000D5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423117" w:rsidRDefault="000D5616" w:rsidP="000D5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423117" w:rsidRDefault="000D5616" w:rsidP="000D5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423117" w:rsidRDefault="000D5616" w:rsidP="000D5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423117" w:rsidRDefault="000D5616" w:rsidP="000D5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423117" w:rsidRDefault="000D5616" w:rsidP="000D5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423117" w:rsidRDefault="000D5616" w:rsidP="000D5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423117" w:rsidRDefault="000D5616" w:rsidP="000D5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D5616" w:rsidRPr="00423117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5616" w:rsidRPr="006C1D3D" w:rsidRDefault="000D5616" w:rsidP="000D5616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3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5616" w:rsidRPr="006C1D3D" w:rsidRDefault="000D5616" w:rsidP="000D561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6C1D3D" w:rsidRDefault="000D5616" w:rsidP="000D561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6C1D3D" w:rsidRDefault="000D5616" w:rsidP="000D561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6C1D3D" w:rsidRDefault="000D5616" w:rsidP="000D561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6C1D3D" w:rsidRDefault="000D5616" w:rsidP="000D561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6C1D3D" w:rsidRDefault="000D5616" w:rsidP="000D561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6C1D3D" w:rsidRDefault="000D5616" w:rsidP="000D561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6C1D3D" w:rsidRDefault="000D5616" w:rsidP="000D561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D5616" w:rsidRPr="006C1D3D" w:rsidRDefault="000D5616" w:rsidP="000D5616">
            <w:pPr>
              <w:jc w:val="right"/>
              <w:rPr>
                <w:color w:val="000000"/>
                <w:sz w:val="14"/>
                <w:szCs w:val="14"/>
              </w:rPr>
            </w:pPr>
          </w:p>
        </w:tc>
      </w:tr>
      <w:tr w:rsidR="00B45FB5" w:rsidRPr="00664FF0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Pr="006C1D3D" w:rsidRDefault="00B45FB5" w:rsidP="00B45FB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657,792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307,463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837,091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227,304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2,961,723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3C187B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1,272,960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664FF0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943,821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035B69" w:rsidRDefault="00B45FB5" w:rsidP="00B45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1,942,600</w:t>
            </w:r>
          </w:p>
        </w:tc>
      </w:tr>
      <w:tr w:rsidR="00B45FB5" w:rsidRPr="00664FF0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Pr="006C1D3D" w:rsidRDefault="00B45FB5" w:rsidP="00B45FB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11,087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5,115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14,510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7,545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102,333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3C187B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45,748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664FF0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34,142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035B69" w:rsidRDefault="00B45FB5" w:rsidP="00B45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71,208</w:t>
            </w:r>
          </w:p>
        </w:tc>
      </w:tr>
      <w:tr w:rsidR="00B45FB5" w:rsidRPr="00664FF0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Pr="006C1D3D" w:rsidRDefault="00B45FB5" w:rsidP="00B45FB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1,681,039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459,568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729,942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249,274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1,182,502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3C187B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668,062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664FF0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783,461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035B69" w:rsidRDefault="00B45FB5" w:rsidP="00B45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2,405,566</w:t>
            </w:r>
          </w:p>
        </w:tc>
      </w:tr>
      <w:tr w:rsidR="00B45FB5" w:rsidRPr="00664FF0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Pr="006C1D3D" w:rsidRDefault="00B45FB5" w:rsidP="00B45FB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28,600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7,765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12,206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5,957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31,637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3C187B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22,074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664FF0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26,314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035B69" w:rsidRDefault="00B45FB5" w:rsidP="00B45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83,564</w:t>
            </w:r>
          </w:p>
        </w:tc>
      </w:tr>
      <w:tr w:rsidR="00B45FB5" w:rsidRPr="00664FF0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Pr="006C1D3D" w:rsidRDefault="00B45FB5" w:rsidP="00B45FB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1,684,789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1,411,802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AA1BCC">
              <w:rPr>
                <w:color w:val="000000"/>
                <w:sz w:val="16"/>
                <w:szCs w:val="16"/>
              </w:rPr>
              <w:t>1,518,952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2,077,867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3,857,089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3C187B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4,461,987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664FF0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4,622,347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035B69" w:rsidRDefault="00B45FB5" w:rsidP="00B45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4,159,381</w:t>
            </w:r>
          </w:p>
        </w:tc>
      </w:tr>
      <w:tr w:rsidR="00B45FB5" w:rsidRPr="00664FF0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45FB5" w:rsidRPr="006C1D3D" w:rsidRDefault="00B45FB5" w:rsidP="00B45FB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6 Months Treasury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664FF0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035B69" w:rsidRDefault="00B45FB5" w:rsidP="00B45FB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B45FB5" w:rsidRPr="00664FF0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Pr="006C1D3D" w:rsidRDefault="00B45FB5" w:rsidP="00B45FB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1,254,286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696,121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308,236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55,832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116,302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3C187B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67,821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664FF0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61,779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035B69" w:rsidRDefault="00B45FB5" w:rsidP="00B45FB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110,026</w:t>
            </w:r>
          </w:p>
        </w:tc>
      </w:tr>
      <w:tr w:rsidR="00B45FB5" w:rsidRPr="00664FF0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Pr="006C1D3D" w:rsidRDefault="00B45FB5" w:rsidP="00B45FB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47,375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25,847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11,535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4,092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8,669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3C187B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5,305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664FF0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4,870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035B69" w:rsidRDefault="00B45FB5" w:rsidP="00B45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8,762</w:t>
            </w:r>
          </w:p>
        </w:tc>
      </w:tr>
      <w:tr w:rsidR="00B45FB5" w:rsidRPr="00664FF0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Pr="006C1D3D" w:rsidRDefault="00B45FB5" w:rsidP="00B45FB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73,733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993,382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533,997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900,072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3C187B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279,269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258,019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035B69" w:rsidRDefault="00B45FB5" w:rsidP="00B45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476,242</w:t>
            </w:r>
          </w:p>
        </w:tc>
      </w:tr>
      <w:tr w:rsidR="00B45FB5" w:rsidRPr="00664FF0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Pr="006C1D3D" w:rsidRDefault="00B45FB5" w:rsidP="00B45FB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2,640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37,044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20,540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50,791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3C187B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15,237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664FF0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13,755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035B69" w:rsidRDefault="00B45FB5" w:rsidP="00B45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28,537</w:t>
            </w:r>
          </w:p>
        </w:tc>
      </w:tr>
      <w:tr w:rsidR="00B45FB5" w:rsidRPr="00664FF0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Pr="006C1D3D" w:rsidRDefault="00B45FB5" w:rsidP="00B45FB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4,508,950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B7218B">
              <w:rPr>
                <w:color w:val="000000"/>
                <w:sz w:val="16"/>
                <w:szCs w:val="16"/>
              </w:rPr>
              <w:t>5,550,153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5,324,392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2,410,732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1,626,962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3C187B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1,415,513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664FF0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1,219,274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035B69" w:rsidRDefault="00B45FB5" w:rsidP="00B45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853,058</w:t>
            </w:r>
          </w:p>
        </w:tc>
      </w:tr>
      <w:tr w:rsidR="00B45FB5" w:rsidRPr="00664FF0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B45FB5" w:rsidRPr="006C1D3D" w:rsidRDefault="00B45FB5" w:rsidP="00B45FB5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6C1D3D">
              <w:rPr>
                <w:b/>
                <w:bCs/>
                <w:color w:val="000000"/>
                <w:sz w:val="14"/>
                <w:szCs w:val="14"/>
              </w:rPr>
              <w:t>12 Months Treasury  Bills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664FF0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035B69" w:rsidRDefault="00B45FB5" w:rsidP="00B45FB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</w:p>
        </w:tc>
      </w:tr>
      <w:tr w:rsidR="00B45FB5" w:rsidRPr="00664FF0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Pr="006C1D3D" w:rsidRDefault="00B45FB5" w:rsidP="00B45FB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Issue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1,119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48,946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155,401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3C187B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104,403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664FF0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215,924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035B69" w:rsidRDefault="00B45FB5" w:rsidP="00B45FB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72,258</w:t>
            </w:r>
          </w:p>
        </w:tc>
      </w:tr>
      <w:tr w:rsidR="00B45FB5" w:rsidRPr="00664FF0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Pr="006C1D3D" w:rsidRDefault="00B45FB5" w:rsidP="00B45FB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Allowed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7,200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23,376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3C187B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16,505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664FF0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34,229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035B69" w:rsidRDefault="00B45FB5" w:rsidP="00B45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11,505</w:t>
            </w:r>
          </w:p>
        </w:tc>
      </w:tr>
      <w:tr w:rsidR="00B45FB5" w:rsidRPr="00664FF0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Pr="006C1D3D" w:rsidRDefault="00B45FB5" w:rsidP="00B45FB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Discharged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133,185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61,175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189,120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22,393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1,444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3C187B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664FF0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035B69" w:rsidRDefault="00B45FB5" w:rsidP="00B45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1,119</w:t>
            </w:r>
          </w:p>
        </w:tc>
      </w:tr>
      <w:tr w:rsidR="00B45FB5" w:rsidRPr="00664FF0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Pr="006C1D3D" w:rsidRDefault="00B45FB5" w:rsidP="00B45FB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Discount Paid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10,027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4,426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13,763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1,711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3C187B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664FF0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035B69" w:rsidRDefault="00B45FB5" w:rsidP="00B45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85</w:t>
            </w:r>
          </w:p>
        </w:tc>
      </w:tr>
      <w:tr w:rsidR="00B45FB5" w:rsidRPr="00664FF0" w:rsidTr="00035B69">
        <w:trPr>
          <w:trHeight w:val="504"/>
          <w:jc w:val="center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Pr="006C1D3D" w:rsidRDefault="00B45FB5" w:rsidP="00B45FB5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Outstanding Balance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542,086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5A3054">
              <w:rPr>
                <w:color w:val="000000"/>
                <w:sz w:val="16"/>
                <w:szCs w:val="16"/>
              </w:rPr>
              <w:t>332,137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B23E2B">
              <w:rPr>
                <w:color w:val="000000"/>
                <w:sz w:val="16"/>
                <w:szCs w:val="16"/>
              </w:rPr>
              <w:t>144,136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8157C8">
              <w:rPr>
                <w:color w:val="000000"/>
                <w:sz w:val="16"/>
                <w:szCs w:val="16"/>
              </w:rPr>
              <w:t>1,170,196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710C55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18128A">
              <w:rPr>
                <w:color w:val="000000"/>
                <w:sz w:val="16"/>
                <w:szCs w:val="16"/>
              </w:rPr>
              <w:t>1,324,154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B45FB5" w:rsidRPr="003C187B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1,428,556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664FF0" w:rsidRDefault="00B45FB5" w:rsidP="00B45FB5">
            <w:pPr>
              <w:jc w:val="right"/>
              <w:rPr>
                <w:color w:val="000000"/>
                <w:sz w:val="16"/>
                <w:szCs w:val="16"/>
              </w:rPr>
            </w:pPr>
            <w:r w:rsidRPr="00664FF0">
              <w:rPr>
                <w:color w:val="000000"/>
                <w:sz w:val="16"/>
                <w:szCs w:val="16"/>
              </w:rPr>
              <w:t>1,644,481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B45FB5" w:rsidRPr="00035B69" w:rsidRDefault="00B45FB5" w:rsidP="00B45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035B69">
              <w:rPr>
                <w:rFonts w:asciiTheme="majorBidi" w:hAnsiTheme="majorBidi" w:cstheme="majorBidi"/>
                <w:sz w:val="16"/>
                <w:szCs w:val="16"/>
              </w:rPr>
              <w:t>1,715,619</w:t>
            </w:r>
          </w:p>
        </w:tc>
      </w:tr>
      <w:tr w:rsidR="000D5616" w:rsidRPr="00423117" w:rsidTr="00035B69">
        <w:trPr>
          <w:trHeight w:val="405"/>
          <w:jc w:val="center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5616" w:rsidRPr="00423117" w:rsidRDefault="000D5616" w:rsidP="000D5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5616" w:rsidRPr="00423117" w:rsidRDefault="000D5616" w:rsidP="000D5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5616" w:rsidRPr="00423117" w:rsidRDefault="000D5616" w:rsidP="000D5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5616" w:rsidRPr="00605286" w:rsidRDefault="000D5616" w:rsidP="000D561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D5616" w:rsidRPr="00605286" w:rsidRDefault="000D5616" w:rsidP="000D5616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5616" w:rsidRPr="00423117" w:rsidRDefault="000D5616" w:rsidP="000D5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D5616" w:rsidRPr="00423117" w:rsidRDefault="000D5616" w:rsidP="000D5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D5616" w:rsidRPr="00423117" w:rsidRDefault="000D5616" w:rsidP="000D5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D5616" w:rsidRPr="00423117" w:rsidRDefault="000D5616" w:rsidP="000D5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D5616" w:rsidRPr="00423117" w:rsidRDefault="000D5616" w:rsidP="000D5616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0D5616" w:rsidRPr="00423117" w:rsidTr="00035B69">
        <w:trPr>
          <w:trHeight w:val="32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0D5616" w:rsidRPr="006C1D3D" w:rsidRDefault="000D5616" w:rsidP="000D5616">
            <w:pPr>
              <w:jc w:val="right"/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Source: Domestic Markets &amp; Monetary Management Department</w:t>
            </w:r>
            <w:r>
              <w:rPr>
                <w:color w:val="000000"/>
                <w:sz w:val="14"/>
                <w:szCs w:val="14"/>
              </w:rPr>
              <w:t>,</w:t>
            </w:r>
            <w:r w:rsidRPr="006C1D3D">
              <w:rPr>
                <w:color w:val="000000"/>
                <w:sz w:val="14"/>
                <w:szCs w:val="14"/>
              </w:rPr>
              <w:t xml:space="preserve"> SBP </w:t>
            </w:r>
          </w:p>
          <w:p w:rsidR="000D5616" w:rsidRPr="006C1D3D" w:rsidRDefault="000D5616" w:rsidP="000D5616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>Note: Six months Government of Pakistan Treasury Bills restarted w. e. f.  June 1998 and 3- &amp; 12-Months Government of Pakistan</w:t>
            </w:r>
          </w:p>
        </w:tc>
      </w:tr>
      <w:tr w:rsidR="000D5616" w:rsidRPr="00423117" w:rsidTr="00035B69">
        <w:trPr>
          <w:trHeight w:val="252"/>
          <w:jc w:val="center"/>
        </w:trPr>
        <w:tc>
          <w:tcPr>
            <w:tcW w:w="98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0D5616" w:rsidRPr="006C1D3D" w:rsidRDefault="000D5616" w:rsidP="000D5616">
            <w:pPr>
              <w:rPr>
                <w:color w:val="000000"/>
                <w:sz w:val="14"/>
                <w:szCs w:val="14"/>
              </w:rPr>
            </w:pPr>
            <w:r w:rsidRPr="006C1D3D">
              <w:rPr>
                <w:color w:val="000000"/>
                <w:sz w:val="14"/>
                <w:szCs w:val="14"/>
              </w:rPr>
              <w:t xml:space="preserve">           Treasury   Bills restarted </w:t>
            </w:r>
            <w:proofErr w:type="spellStart"/>
            <w:r w:rsidRPr="006C1D3D">
              <w:rPr>
                <w:color w:val="000000"/>
                <w:sz w:val="14"/>
                <w:szCs w:val="14"/>
              </w:rPr>
              <w:t>w.e.f</w:t>
            </w:r>
            <w:proofErr w:type="spellEnd"/>
            <w:r w:rsidRPr="006C1D3D">
              <w:rPr>
                <w:color w:val="000000"/>
                <w:sz w:val="14"/>
                <w:szCs w:val="14"/>
              </w:rPr>
              <w:t xml:space="preserve"> July 1998.</w:t>
            </w:r>
          </w:p>
        </w:tc>
      </w:tr>
    </w:tbl>
    <w:p w:rsidR="0030101C" w:rsidRDefault="00D4241B" w:rsidP="00DF5A95">
      <w:pPr>
        <w:pStyle w:val="Footer"/>
        <w:tabs>
          <w:tab w:val="clear" w:pos="4320"/>
          <w:tab w:val="clear" w:pos="8640"/>
        </w:tabs>
      </w:pPr>
      <w:r w:rsidRPr="00E73AA6">
        <w:tab/>
      </w:r>
      <w:r w:rsidR="005F4B73" w:rsidRPr="00E73AA6">
        <w:t xml:space="preserve"> </w:t>
      </w: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EB44BE" w:rsidRDefault="00EB44BE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p w:rsidR="006C04E7" w:rsidRDefault="006C04E7" w:rsidP="00DF5A95">
      <w:pPr>
        <w:pStyle w:val="Footer"/>
        <w:tabs>
          <w:tab w:val="clear" w:pos="4320"/>
          <w:tab w:val="clear" w:pos="8640"/>
        </w:tabs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17"/>
        <w:gridCol w:w="100"/>
        <w:gridCol w:w="714"/>
        <w:gridCol w:w="732"/>
        <w:gridCol w:w="714"/>
        <w:gridCol w:w="223"/>
        <w:gridCol w:w="509"/>
        <w:gridCol w:w="771"/>
        <w:gridCol w:w="810"/>
        <w:gridCol w:w="810"/>
        <w:gridCol w:w="810"/>
        <w:gridCol w:w="720"/>
        <w:gridCol w:w="810"/>
      </w:tblGrid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9726B2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lastRenderedPageBreak/>
              <w:t>6.</w:t>
            </w:r>
            <w:r w:rsidRPr="00AD3F99">
              <w:rPr>
                <w:b/>
                <w:bCs/>
                <w:sz w:val="28"/>
                <w:szCs w:val="28"/>
              </w:rPr>
              <w:t>2 Sale</w:t>
            </w:r>
            <w:r w:rsidR="00BB1A19" w:rsidRPr="00AD3F99">
              <w:rPr>
                <w:b/>
                <w:bCs/>
                <w:sz w:val="28"/>
                <w:szCs w:val="28"/>
              </w:rPr>
              <w:t xml:space="preserve"> / Purchase of Treasury Bills under Open</w:t>
            </w:r>
          </w:p>
        </w:tc>
      </w:tr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AD3F99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AD3F99">
              <w:rPr>
                <w:b/>
                <w:bCs/>
                <w:sz w:val="28"/>
                <w:szCs w:val="16"/>
              </w:rPr>
              <w:t>Market Operation by SBP with Banks</w:t>
            </w:r>
          </w:p>
        </w:tc>
      </w:tr>
      <w:tr w:rsidR="00BB1A19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1A19" w:rsidRPr="00E73AA6" w:rsidRDefault="00BB1A19" w:rsidP="00DF5A9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D4F66" w:rsidRPr="00E73AA6" w:rsidTr="0035506B">
        <w:trPr>
          <w:trHeight w:val="259"/>
          <w:jc w:val="center"/>
        </w:trPr>
        <w:tc>
          <w:tcPr>
            <w:tcW w:w="3400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4F66" w:rsidRPr="00E73AA6" w:rsidRDefault="004D4F66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SALE</w:t>
            </w:r>
          </w:p>
        </w:tc>
        <w:tc>
          <w:tcPr>
            <w:tcW w:w="524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</w:tcPr>
          <w:p w:rsidR="004D4F66" w:rsidRPr="00E73AA6" w:rsidRDefault="00E92A76" w:rsidP="009726B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Billion Rupees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523F3F" w:rsidRPr="006C1D3D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5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</w:t>
            </w:r>
            <w:r w:rsidR="00B66C73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-23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523F3F" w:rsidRPr="00E73AA6" w:rsidRDefault="00523F3F" w:rsidP="00523F3F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Bid Amount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Accepted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1,330.5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1,272.5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310.8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308.8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1,783.0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73AA6" w:rsidRDefault="006B542C" w:rsidP="004871BE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1,773.0</w:t>
            </w:r>
          </w:p>
        </w:tc>
      </w:tr>
      <w:tr w:rsidR="00664FF0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Pr="00E73AA6" w:rsidRDefault="00664FF0" w:rsidP="00664FF0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035B69" w:rsidRPr="00E73AA6" w:rsidTr="00035B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E73AA6" w:rsidRDefault="00035B69" w:rsidP="00035B6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E73AA6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E73AA6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E73AA6" w:rsidRDefault="00035B69" w:rsidP="00035B6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E73AA6" w:rsidRDefault="00035B69" w:rsidP="00035B69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2,478.3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2,225.7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824.1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FD3BC1">
              <w:rPr>
                <w:sz w:val="16"/>
                <w:szCs w:val="16"/>
              </w:rPr>
              <w:t>95.3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6,659.7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6,630.6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8B142D" w:rsidRDefault="00523F3F" w:rsidP="004871BE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2,319.5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E73AA6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9,265.4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8,929.1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5,226.9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5,200.8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8B142D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3,354.3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5B44EB" w:rsidRDefault="00523F3F" w:rsidP="004871BE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3,163.8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Pr="005B44EB" w:rsidRDefault="00523F3F" w:rsidP="004871BE">
            <w:pPr>
              <w:jc w:val="right"/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5,781.2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5,777.6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 w:rsidRPr="005B44EB">
              <w:t xml:space="preserve"> -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111.0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516.3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487.6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523F3F" w:rsidRPr="00E73AA6" w:rsidTr="008829DF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16"/>
                <w:szCs w:val="16"/>
              </w:rPr>
            </w:pPr>
            <w:r w:rsidRPr="00E73AA6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81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523F3F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23F3F" w:rsidRDefault="00523F3F" w:rsidP="004871BE">
            <w:pPr>
              <w:jc w:val="right"/>
              <w:rPr>
                <w:sz w:val="24"/>
                <w:szCs w:val="24"/>
              </w:rPr>
            </w:pPr>
          </w:p>
        </w:tc>
      </w:tr>
      <w:tr w:rsidR="00035B69" w:rsidRPr="00E73AA6" w:rsidTr="00035B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1372D1" w:rsidRDefault="00035B69" w:rsidP="00035B69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month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3,409.9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3,342.4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172.1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142.8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124.9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112.7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891.5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886.5</w:t>
            </w:r>
          </w:p>
        </w:tc>
      </w:tr>
      <w:tr w:rsidR="00035B69" w:rsidRPr="00E73AA6" w:rsidTr="00035B69">
        <w:trPr>
          <w:trHeight w:val="259"/>
          <w:jc w:val="center"/>
        </w:trPr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1372D1" w:rsidRDefault="00035B69" w:rsidP="00035B69">
            <w:pPr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per day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113.7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111.4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5.7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4.2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 w:rsidRPr="001372D1">
              <w:rPr>
                <w:sz w:val="16"/>
                <w:szCs w:val="16"/>
              </w:rPr>
              <w:t>3.8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Pr="001372D1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29.72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29.55</w:t>
            </w: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rFonts w:ascii="Calibri" w:hAnsi="Calibri" w:cs="Calibri"/>
                <w:sz w:val="22"/>
                <w:szCs w:val="22"/>
              </w:rPr>
            </w:pPr>
            <w:r w:rsidRPr="00E73AA6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3F3F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3F3F" w:rsidRPr="00E73AA6" w:rsidRDefault="00523F3F" w:rsidP="00523F3F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16"/>
              </w:rPr>
              <w:t>PURCHASE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6C1D3D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6C1D3D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446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446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58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4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42C" w:rsidRPr="00E73AA6" w:rsidRDefault="006B542C" w:rsidP="006B542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Injected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July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3,608.3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2,906.8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4,687.7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4,374.4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4,337.1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4,062.4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12,226.0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11,285.8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4,476.9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2,353.4</w:t>
            </w:r>
          </w:p>
        </w:tc>
      </w:tr>
      <w:tr w:rsidR="00664FF0" w:rsidRPr="00E73AA6" w:rsidTr="00664FF0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Pr="00E73AA6" w:rsidRDefault="00664FF0" w:rsidP="00664FF0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August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8,370.5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8,249.2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8,269.7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7,999.3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5,966.4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5,802.4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9,787.7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9,199.4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4,106.8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64FF0" w:rsidRDefault="00664FF0" w:rsidP="00664F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3,452.3</w:t>
            </w:r>
          </w:p>
        </w:tc>
      </w:tr>
      <w:tr w:rsidR="00035B69" w:rsidRPr="00E73AA6" w:rsidTr="00035B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E73AA6" w:rsidRDefault="00035B69" w:rsidP="00035B69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September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1,959.3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1,670.0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7,450.5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7,317.3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4,009.5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3,938.6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8,396.</w:t>
            </w: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 w:rsidRPr="00B81AF3">
              <w:rPr>
                <w:color w:val="000000"/>
                <w:sz w:val="16"/>
                <w:szCs w:val="16"/>
              </w:rPr>
              <w:t>8,190.1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3,875.50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3,376.05</w:t>
            </w: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October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5,288.7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5,241.3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3,513.1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3,312.3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10,429.1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456B85">
              <w:rPr>
                <w:sz w:val="16"/>
                <w:szCs w:val="16"/>
              </w:rPr>
              <w:t>10,076.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November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3,423.6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3,123.3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3,947.7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3,895.7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10,810.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5619C1">
              <w:rPr>
                <w:sz w:val="16"/>
                <w:szCs w:val="16"/>
              </w:rPr>
              <w:t>9,744.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December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6,569.7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5,555.1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4,196.8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 w:rsidRPr="00A950EB">
              <w:rPr>
                <w:sz w:val="16"/>
                <w:szCs w:val="16"/>
              </w:rPr>
              <w:t>3,954.6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3,784.9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3,620.8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A950EB" w:rsidRDefault="006B542C" w:rsidP="006B542C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7,999.3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A950EB" w:rsidRDefault="006B542C" w:rsidP="006B542C">
            <w:pPr>
              <w:jc w:val="right"/>
              <w:rPr>
                <w:sz w:val="16"/>
                <w:szCs w:val="16"/>
              </w:rPr>
            </w:pPr>
            <w:r w:rsidRPr="006D1CB0">
              <w:rPr>
                <w:sz w:val="16"/>
                <w:szCs w:val="16"/>
              </w:rPr>
              <w:t>7,125.4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January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4,528.5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4,345.5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5,367.4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5,126.3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3,805.0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3,159.8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February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3,257.4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3,066.0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3,769.0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3,508.9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4,849.6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6,699.2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March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563.7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5,049.1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5,023.6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5,772.2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5,553.9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14,252.9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14,152.8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April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548.5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442.0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5,087.5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5,042.0</w:t>
            </w: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9,622.9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9,245.8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16,310.1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May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1,535.2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1,464.4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5,568.1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5,458.1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10,651.9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10,523.9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14,225.9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14,149.9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73AA6" w:rsidRDefault="006B542C" w:rsidP="006B542C">
            <w:pPr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June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3,977.5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3,399.7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5,508.8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5,264.1</w:t>
            </w:r>
          </w:p>
        </w:tc>
        <w:tc>
          <w:tcPr>
            <w:tcW w:w="7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8,937.3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8,561.8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3,283.0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B542C" w:rsidRDefault="006B542C" w:rsidP="006B542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3,188.2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Default="006B542C" w:rsidP="004871BE">
            <w:pPr>
              <w:jc w:val="right"/>
              <w:rPr>
                <w:sz w:val="16"/>
                <w:szCs w:val="16"/>
              </w:rPr>
            </w:pPr>
          </w:p>
        </w:tc>
      </w:tr>
      <w:tr w:rsidR="006B542C" w:rsidRPr="00E73AA6" w:rsidTr="008829DF">
        <w:trPr>
          <w:trHeight w:val="259"/>
          <w:jc w:val="center"/>
        </w:trPr>
        <w:tc>
          <w:tcPr>
            <w:tcW w:w="101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rPr>
                <w:b/>
                <w:bCs/>
                <w:sz w:val="16"/>
                <w:szCs w:val="16"/>
              </w:rPr>
            </w:pPr>
            <w:r w:rsidRPr="00E41DC9">
              <w:rPr>
                <w:b/>
                <w:bCs/>
                <w:sz w:val="16"/>
                <w:szCs w:val="16"/>
              </w:rPr>
              <w:t>Average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32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B542C" w:rsidRPr="00E41DC9" w:rsidRDefault="006B542C" w:rsidP="006B542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E41DC9" w:rsidRDefault="006B542C" w:rsidP="006B54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B542C" w:rsidRPr="00E41DC9" w:rsidRDefault="006B542C" w:rsidP="006B54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41DC9" w:rsidRDefault="006B542C" w:rsidP="004871B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6B542C" w:rsidRPr="00E41DC9" w:rsidRDefault="006B542C" w:rsidP="004871BE">
            <w:pPr>
              <w:jc w:val="right"/>
              <w:rPr>
                <w:rFonts w:ascii="Arial" w:hAnsi="Arial" w:cs="Arial"/>
              </w:rPr>
            </w:pPr>
          </w:p>
        </w:tc>
      </w:tr>
      <w:tr w:rsidR="00035B69" w:rsidRPr="00E73AA6" w:rsidTr="00035B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E41DC9" w:rsidRDefault="00035B69" w:rsidP="00035B69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month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E41DC9" w:rsidRDefault="00035B69" w:rsidP="00035B69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2,540.8</w:t>
            </w:r>
          </w:p>
        </w:tc>
        <w:tc>
          <w:tcPr>
            <w:tcW w:w="7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E41DC9" w:rsidRDefault="00035B69" w:rsidP="00035B69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2,275.7</w:t>
            </w:r>
          </w:p>
        </w:tc>
        <w:tc>
          <w:tcPr>
            <w:tcW w:w="71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35B69" w:rsidRPr="00E41DC9" w:rsidRDefault="00035B69" w:rsidP="00035B69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5,235.6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35B69" w:rsidRPr="00E41DC9" w:rsidRDefault="00035B69" w:rsidP="00035B69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5,054.3</w:t>
            </w:r>
          </w:p>
        </w:tc>
        <w:tc>
          <w:tcPr>
            <w:tcW w:w="77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35B69" w:rsidRPr="00E41DC9" w:rsidRDefault="00035B69" w:rsidP="00035B69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5,896.6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035B69" w:rsidRPr="00E41DC9" w:rsidRDefault="00035B69" w:rsidP="00035B69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5,707.8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35B69" w:rsidRPr="00E41DC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9,852.1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035B69" w:rsidRPr="00E41DC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9,426.8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4,153.05</w:t>
            </w:r>
          </w:p>
        </w:tc>
        <w:tc>
          <w:tcPr>
            <w:tcW w:w="81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3,060.55</w:t>
            </w:r>
          </w:p>
        </w:tc>
      </w:tr>
      <w:tr w:rsidR="00035B69" w:rsidRPr="00E73AA6" w:rsidTr="00035B69">
        <w:trPr>
          <w:trHeight w:val="259"/>
          <w:jc w:val="center"/>
        </w:trPr>
        <w:tc>
          <w:tcPr>
            <w:tcW w:w="101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E41DC9" w:rsidRDefault="00035B69" w:rsidP="00035B69">
            <w:pPr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per day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E41DC9" w:rsidRDefault="00035B69" w:rsidP="00035B69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84.7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35B69" w:rsidRPr="00E41DC9" w:rsidRDefault="00035B69" w:rsidP="00035B69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35B69" w:rsidRPr="00E41DC9" w:rsidRDefault="00035B69" w:rsidP="00035B69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174.5</w:t>
            </w: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35B69" w:rsidRPr="00E41DC9" w:rsidRDefault="00035B69" w:rsidP="00035B69">
            <w:pPr>
              <w:jc w:val="right"/>
              <w:rPr>
                <w:sz w:val="16"/>
                <w:szCs w:val="16"/>
              </w:rPr>
            </w:pPr>
            <w:r w:rsidRPr="00E41DC9">
              <w:rPr>
                <w:sz w:val="16"/>
                <w:szCs w:val="16"/>
              </w:rPr>
              <w:t>168.5</w:t>
            </w:r>
          </w:p>
        </w:tc>
        <w:tc>
          <w:tcPr>
            <w:tcW w:w="77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35B69" w:rsidRPr="00E41DC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196.6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35B69" w:rsidRPr="00E41DC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190.3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035B69" w:rsidRPr="00E41DC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328.4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:rsidR="00035B69" w:rsidRPr="00E41DC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314.2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138.44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5B69" w:rsidRDefault="00035B69" w:rsidP="00035B6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102.02</w:t>
            </w:r>
          </w:p>
        </w:tc>
      </w:tr>
      <w:tr w:rsidR="006B542C" w:rsidRPr="00E73AA6" w:rsidTr="0035506B">
        <w:trPr>
          <w:trHeight w:val="259"/>
          <w:jc w:val="center"/>
        </w:trPr>
        <w:tc>
          <w:tcPr>
            <w:tcW w:w="8640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center"/>
            <w:hideMark/>
          </w:tcPr>
          <w:p w:rsidR="006B542C" w:rsidRPr="00E73AA6" w:rsidRDefault="006B542C" w:rsidP="006B542C">
            <w:pPr>
              <w:jc w:val="right"/>
              <w:rPr>
                <w:sz w:val="16"/>
                <w:szCs w:val="16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</w:tbl>
    <w:p w:rsidR="006A450A" w:rsidRPr="00E73AA6" w:rsidRDefault="00986A23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8910" w:type="dxa"/>
        <w:jc w:val="center"/>
        <w:tblLayout w:type="fixed"/>
        <w:tblLook w:val="04A0" w:firstRow="1" w:lastRow="0" w:firstColumn="1" w:lastColumn="0" w:noHBand="0" w:noVBand="1"/>
      </w:tblPr>
      <w:tblGrid>
        <w:gridCol w:w="1020"/>
        <w:gridCol w:w="790"/>
        <w:gridCol w:w="810"/>
        <w:gridCol w:w="810"/>
        <w:gridCol w:w="810"/>
        <w:gridCol w:w="810"/>
        <w:gridCol w:w="810"/>
        <w:gridCol w:w="810"/>
        <w:gridCol w:w="720"/>
        <w:gridCol w:w="720"/>
        <w:gridCol w:w="800"/>
      </w:tblGrid>
      <w:tr w:rsidR="007222EC" w:rsidRPr="00E73AA6" w:rsidTr="00A74FF7">
        <w:trPr>
          <w:trHeight w:val="375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jc w:val="center"/>
              <w:rPr>
                <w:b/>
                <w:bCs/>
                <w:sz w:val="28"/>
                <w:szCs w:val="28"/>
              </w:rPr>
            </w:pPr>
            <w:r w:rsidRPr="002D7E39">
              <w:rPr>
                <w:b/>
                <w:bCs/>
                <w:sz w:val="28"/>
                <w:szCs w:val="28"/>
              </w:rPr>
              <w:lastRenderedPageBreak/>
              <w:t>6.3 SBP</w:t>
            </w:r>
            <w:r w:rsidR="007222EC" w:rsidRPr="002D7E39">
              <w:rPr>
                <w:b/>
                <w:bCs/>
                <w:sz w:val="28"/>
                <w:szCs w:val="28"/>
              </w:rPr>
              <w:t xml:space="preserve"> Overnight Repo/ Reverse Repo Facilities</w:t>
            </w:r>
          </w:p>
        </w:tc>
      </w:tr>
      <w:tr w:rsidR="007222EC" w:rsidRPr="00E73AA6" w:rsidTr="00A74FF7">
        <w:trPr>
          <w:trHeight w:val="162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22EC" w:rsidRPr="00E73AA6" w:rsidRDefault="007222EC" w:rsidP="00DF5A95">
            <w:pPr>
              <w:jc w:val="center"/>
              <w:rPr>
                <w:rFonts w:ascii="Calibri" w:hAnsi="Calibri" w:cs="Calibri"/>
                <w:szCs w:val="22"/>
              </w:rPr>
            </w:pPr>
          </w:p>
        </w:tc>
      </w:tr>
      <w:tr w:rsidR="007222EC" w:rsidRPr="00E73AA6" w:rsidTr="00A74FF7">
        <w:trPr>
          <w:trHeight w:val="180"/>
          <w:jc w:val="center"/>
        </w:trPr>
        <w:tc>
          <w:tcPr>
            <w:tcW w:w="586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7222EC" w:rsidRPr="00E73AA6" w:rsidRDefault="009726B2" w:rsidP="00DF5A95">
            <w:pPr>
              <w:rPr>
                <w:b/>
                <w:bCs/>
                <w:sz w:val="24"/>
                <w:szCs w:val="24"/>
              </w:rPr>
            </w:pPr>
            <w:r w:rsidRPr="00E73AA6">
              <w:rPr>
                <w:b/>
                <w:bCs/>
                <w:sz w:val="24"/>
                <w:szCs w:val="24"/>
              </w:rPr>
              <w:t>Cash Accommodation</w:t>
            </w:r>
          </w:p>
        </w:tc>
        <w:tc>
          <w:tcPr>
            <w:tcW w:w="305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7222EC" w:rsidRPr="00E73AA6" w:rsidRDefault="00E92A76" w:rsidP="00DF5A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Million Rupees</w:t>
            </w:r>
          </w:p>
        </w:tc>
      </w:tr>
      <w:tr w:rsidR="002D7E39" w:rsidRPr="00E73AA6" w:rsidTr="00A74FF7">
        <w:trPr>
          <w:trHeight w:val="150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2D7E39">
        <w:trPr>
          <w:trHeight w:val="85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Reverse Repo (Ceiling)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Overnight Repo (Floor)</w:t>
            </w: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355,750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249,600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420,750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3,838,450</w:t>
            </w:r>
          </w:p>
        </w:tc>
      </w:tr>
      <w:tr w:rsidR="00200CC7" w:rsidRPr="00E73AA6" w:rsidTr="00200CC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496,350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63,300</w:t>
            </w:r>
          </w:p>
        </w:tc>
      </w:tr>
      <w:tr w:rsidR="00324159" w:rsidRPr="00E73AA6" w:rsidTr="00C0427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169,250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338,700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635,750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214,450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EC2BFB">
              <w:rPr>
                <w:sz w:val="16"/>
                <w:szCs w:val="16"/>
              </w:rPr>
              <w:t>23,900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315,450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13,000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276,800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474,013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419,700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49,900</w:t>
            </w:r>
          </w:p>
        </w:tc>
        <w:tc>
          <w:tcPr>
            <w:tcW w:w="81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77,750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260,300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32,500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57,275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16,150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142,800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469,350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647,550</w:t>
            </w: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692,600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135,600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316,850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974,800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114,850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55,100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180,600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663,950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257,000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104,200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89,900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15188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204,500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301,300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527,050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90C2D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4,138,0</w:t>
            </w:r>
            <w:r w:rsidR="002D7E39">
              <w:rPr>
                <w:sz w:val="16"/>
                <w:szCs w:val="16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Average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324159" w:rsidRPr="00E73AA6" w:rsidTr="00C0427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month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69,908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14,958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204,990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69,429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86,358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70,552</w:t>
            </w:r>
          </w:p>
        </w:tc>
        <w:tc>
          <w:tcPr>
            <w:tcW w:w="720" w:type="dxa"/>
            <w:tcBorders>
              <w:top w:val="nil"/>
              <w:lef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418,600</w:t>
            </w:r>
          </w:p>
        </w:tc>
        <w:tc>
          <w:tcPr>
            <w:tcW w:w="800" w:type="dxa"/>
            <w:tcBorders>
              <w:top w:val="nil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1,512,500</w:t>
            </w:r>
          </w:p>
        </w:tc>
      </w:tr>
      <w:tr w:rsidR="00324159" w:rsidRPr="00E73AA6" w:rsidTr="00C0427B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per day</w:t>
            </w: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58" w:type="dxa"/>
            </w:tcMar>
            <w:vAlign w:val="center"/>
            <w:hideMark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2,330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6,833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2,879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2,352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3,328</w:t>
            </w: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13,953</w:t>
            </w:r>
          </w:p>
        </w:tc>
        <w:tc>
          <w:tcPr>
            <w:tcW w:w="800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58" w:type="dxa"/>
            </w:tcMar>
            <w:vAlign w:val="bottom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50,417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  <w:tc>
          <w:tcPr>
            <w:tcW w:w="8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2D7E39" w:rsidRPr="00E73AA6" w:rsidTr="00A74FF7">
        <w:trPr>
          <w:trHeight w:val="375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28"/>
                <w:szCs w:val="28"/>
              </w:rPr>
            </w:pPr>
            <w:r w:rsidRPr="00E73AA6">
              <w:rPr>
                <w:b/>
                <w:bCs/>
                <w:sz w:val="28"/>
                <w:szCs w:val="28"/>
              </w:rPr>
              <w:t>SBP Overnight Repo/ Reverse Repo Rates</w:t>
            </w:r>
          </w:p>
        </w:tc>
      </w:tr>
      <w:tr w:rsidR="002D7E39" w:rsidRPr="00E73AA6" w:rsidTr="00A74FF7">
        <w:trPr>
          <w:trHeight w:val="198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7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vAlign w:val="bottom"/>
            <w:hideMark/>
          </w:tcPr>
          <w:p w:rsidR="002D7E39" w:rsidRPr="00E73AA6" w:rsidRDefault="00E92A76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Percent per annum</w:t>
            </w:r>
          </w:p>
        </w:tc>
      </w:tr>
      <w:tr w:rsidR="002D7E39" w:rsidRPr="00E73AA6" w:rsidTr="00A74FF7">
        <w:trPr>
          <w:trHeight w:val="123"/>
          <w:jc w:val="center"/>
        </w:trPr>
        <w:tc>
          <w:tcPr>
            <w:tcW w:w="1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  <w:r w:rsidRPr="00E73AA6">
              <w:rPr>
                <w:b/>
                <w:bCs/>
                <w:sz w:val="18"/>
                <w:szCs w:val="18"/>
              </w:rPr>
              <w:t>PERIODS</w:t>
            </w:r>
          </w:p>
        </w:tc>
        <w:tc>
          <w:tcPr>
            <w:tcW w:w="1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2018-19</w:t>
            </w: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2019-20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2020-21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2021-22</w:t>
            </w: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2022-23</w:t>
            </w:r>
          </w:p>
        </w:tc>
      </w:tr>
      <w:tr w:rsidR="002D7E39" w:rsidRPr="00E73AA6" w:rsidTr="002D7E39">
        <w:trPr>
          <w:trHeight w:val="809"/>
          <w:jc w:val="center"/>
        </w:trPr>
        <w:tc>
          <w:tcPr>
            <w:tcW w:w="102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Reverse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>1</w:t>
            </w:r>
            <w:r w:rsidRPr="00E73AA6">
              <w:rPr>
                <w:b/>
                <w:bCs/>
                <w:sz w:val="14"/>
                <w:szCs w:val="16"/>
              </w:rPr>
              <w:t xml:space="preserve"> (Ceiling)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72" w:type="dxa"/>
              <w:right w:w="72" w:type="dxa"/>
            </w:tcMar>
          </w:tcPr>
          <w:p w:rsidR="002D7E39" w:rsidRPr="00E73AA6" w:rsidRDefault="002D7E39" w:rsidP="002D7E39">
            <w:pPr>
              <w:jc w:val="center"/>
              <w:rPr>
                <w:b/>
                <w:bCs/>
                <w:sz w:val="14"/>
                <w:szCs w:val="16"/>
              </w:rPr>
            </w:pPr>
            <w:r w:rsidRPr="00E73AA6">
              <w:rPr>
                <w:b/>
                <w:bCs/>
                <w:sz w:val="14"/>
                <w:szCs w:val="16"/>
              </w:rPr>
              <w:t>SBP Repo Rate</w:t>
            </w:r>
            <w:r w:rsidRPr="00E73AA6">
              <w:rPr>
                <w:b/>
                <w:bCs/>
                <w:sz w:val="14"/>
                <w:szCs w:val="16"/>
                <w:vertAlign w:val="superscript"/>
              </w:rPr>
              <w:t xml:space="preserve">2 </w:t>
            </w:r>
            <w:r w:rsidRPr="00E73AA6">
              <w:rPr>
                <w:b/>
                <w:bCs/>
                <w:sz w:val="14"/>
                <w:szCs w:val="16"/>
              </w:rPr>
              <w:t>(Floor)</w:t>
            </w: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2D7E39" w:rsidRPr="00E73AA6" w:rsidTr="002D7E39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July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200CC7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Pr="00E73AA6" w:rsidRDefault="00200CC7" w:rsidP="00200CC7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August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00CC7" w:rsidRDefault="00200CC7" w:rsidP="00200CC7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32415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Pr="00E73AA6" w:rsidRDefault="00324159" w:rsidP="0032415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September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24159" w:rsidRDefault="00324159" w:rsidP="00324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</w:t>
            </w: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October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8.25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6.25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November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9.75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 w:rsidRPr="00C0759B">
              <w:rPr>
                <w:sz w:val="16"/>
                <w:szCs w:val="16"/>
              </w:rPr>
              <w:t>7.75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December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January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8.50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February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67184C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March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April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9.25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May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rPr>
                <w:sz w:val="18"/>
                <w:szCs w:val="18"/>
              </w:rPr>
            </w:pPr>
            <w:r w:rsidRPr="00E73AA6">
              <w:rPr>
                <w:sz w:val="18"/>
                <w:szCs w:val="18"/>
              </w:rPr>
              <w:t>June</w:t>
            </w: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10.75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</w:pPr>
          </w:p>
        </w:tc>
        <w:tc>
          <w:tcPr>
            <w:tcW w:w="7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2D7E39" w:rsidRPr="00E73AA6" w:rsidRDefault="002D7E39" w:rsidP="002D7E39">
            <w:pPr>
              <w:jc w:val="right"/>
              <w:rPr>
                <w:sz w:val="16"/>
                <w:szCs w:val="16"/>
              </w:rPr>
            </w:pPr>
          </w:p>
        </w:tc>
      </w:tr>
      <w:tr w:rsidR="002D7E39" w:rsidRPr="00E73AA6" w:rsidTr="00A74FF7">
        <w:trPr>
          <w:trHeight w:hRule="exact" w:val="216"/>
          <w:jc w:val="center"/>
        </w:trPr>
        <w:tc>
          <w:tcPr>
            <w:tcW w:w="891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D7E39" w:rsidRPr="00E73AA6" w:rsidRDefault="002D7E39" w:rsidP="002D7E39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</w:tc>
      </w:tr>
      <w:tr w:rsidR="002D7E39" w:rsidRPr="00E73AA6" w:rsidTr="00A74FF7">
        <w:trPr>
          <w:trHeight w:hRule="exact" w:val="414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NOTE</w:t>
            </w:r>
            <w:proofErr w:type="gramStart"/>
            <w:r w:rsidRPr="00E73AA6">
              <w:rPr>
                <w:sz w:val="14"/>
                <w:szCs w:val="14"/>
              </w:rPr>
              <w:t>:1</w:t>
            </w:r>
            <w:proofErr w:type="gramEnd"/>
            <w:r w:rsidRPr="00E73AA6">
              <w:rPr>
                <w:sz w:val="14"/>
                <w:szCs w:val="14"/>
              </w:rPr>
              <w:t xml:space="preserve">. SBP 3-day repo rate was renamed as SBP reverse repo rate </w:t>
            </w:r>
            <w:proofErr w:type="spellStart"/>
            <w:r w:rsidRPr="00E73AA6">
              <w:rPr>
                <w:sz w:val="14"/>
                <w:szCs w:val="14"/>
              </w:rPr>
              <w:t>w.e.f</w:t>
            </w:r>
            <w:proofErr w:type="spellEnd"/>
            <w:r w:rsidRPr="00E73AA6">
              <w:rPr>
                <w:sz w:val="14"/>
                <w:szCs w:val="14"/>
              </w:rPr>
              <w:t>. August 17, 2009. SBP reverse repo rate (also known as policy rate or discount rate) is the rate at which banks borrow from SBP on an overnight basis.</w:t>
            </w:r>
          </w:p>
        </w:tc>
      </w:tr>
      <w:tr w:rsidR="002D7E39" w:rsidRPr="00E73AA6" w:rsidTr="00A74FF7">
        <w:trPr>
          <w:trHeight w:val="300"/>
          <w:jc w:val="center"/>
        </w:trPr>
        <w:tc>
          <w:tcPr>
            <w:tcW w:w="891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D7E39" w:rsidRPr="00E73AA6" w:rsidRDefault="002D7E39" w:rsidP="002D7E39">
            <w:pPr>
              <w:rPr>
                <w:sz w:val="14"/>
                <w:szCs w:val="14"/>
              </w:rPr>
            </w:pPr>
            <w:r w:rsidRPr="008440F9">
              <w:rPr>
                <w:sz w:val="14"/>
                <w:szCs w:val="14"/>
              </w:rPr>
              <w:t xml:space="preserve">2. SBP Repo rate (introduced </w:t>
            </w:r>
            <w:proofErr w:type="spellStart"/>
            <w:r w:rsidRPr="008440F9">
              <w:rPr>
                <w:sz w:val="14"/>
                <w:szCs w:val="14"/>
              </w:rPr>
              <w:t>w.e.f</w:t>
            </w:r>
            <w:proofErr w:type="spellEnd"/>
            <w:r w:rsidRPr="008440F9">
              <w:rPr>
                <w:sz w:val="14"/>
                <w:szCs w:val="14"/>
              </w:rPr>
              <w:t xml:space="preserve">. August 17, 2009) is the rate at which banks deposit their end-of-day excess cash with SBP on an overnight </w:t>
            </w:r>
            <w:r w:rsidRPr="00694A72">
              <w:rPr>
                <w:sz w:val="14"/>
                <w:szCs w:val="14"/>
              </w:rPr>
              <w:t>basis.</w:t>
            </w:r>
            <w:r w:rsidRPr="00E73AA6">
              <w:rPr>
                <w:sz w:val="14"/>
                <w:szCs w:val="14"/>
              </w:rPr>
              <w:t xml:space="preserve"> </w:t>
            </w:r>
          </w:p>
        </w:tc>
      </w:tr>
    </w:tbl>
    <w:p w:rsidR="0030101C" w:rsidRDefault="0030101C" w:rsidP="00DF5A95">
      <w:pPr>
        <w:rPr>
          <w:b/>
          <w:bCs/>
        </w:rPr>
      </w:pPr>
      <w:r w:rsidRPr="00E73AA6">
        <w:rPr>
          <w:b/>
          <w:bCs/>
        </w:rPr>
        <w:br w:type="page"/>
      </w:r>
    </w:p>
    <w:tbl>
      <w:tblPr>
        <w:tblW w:w="10458" w:type="dxa"/>
        <w:jc w:val="center"/>
        <w:tblLook w:val="04A0" w:firstRow="1" w:lastRow="0" w:firstColumn="1" w:lastColumn="0" w:noHBand="0" w:noVBand="1"/>
      </w:tblPr>
      <w:tblGrid>
        <w:gridCol w:w="1189"/>
        <w:gridCol w:w="966"/>
        <w:gridCol w:w="966"/>
        <w:gridCol w:w="700"/>
        <w:gridCol w:w="720"/>
        <w:gridCol w:w="801"/>
        <w:gridCol w:w="720"/>
        <w:gridCol w:w="630"/>
        <w:gridCol w:w="720"/>
        <w:gridCol w:w="856"/>
        <w:gridCol w:w="842"/>
        <w:gridCol w:w="640"/>
        <w:gridCol w:w="708"/>
      </w:tblGrid>
      <w:tr w:rsidR="007F6980" w:rsidRPr="00254811" w:rsidTr="003422C1">
        <w:trPr>
          <w:trHeight w:val="270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hideMark/>
          </w:tcPr>
          <w:p w:rsidR="007F6980" w:rsidRPr="0067184C" w:rsidRDefault="00F67788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lastRenderedPageBreak/>
              <w:t>6.4 Auction</w:t>
            </w:r>
            <w:r w:rsidR="007F6980" w:rsidRPr="0067184C">
              <w:rPr>
                <w:b/>
                <w:bCs/>
                <w:sz w:val="28"/>
              </w:rPr>
              <w:t xml:space="preserve"> of Government of Pakistan</w:t>
            </w:r>
          </w:p>
        </w:tc>
      </w:tr>
      <w:tr w:rsidR="007F6980" w:rsidRPr="00254811" w:rsidTr="003422C1">
        <w:trPr>
          <w:trHeight w:val="315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7F6980" w:rsidRPr="0067184C" w:rsidRDefault="002649B7" w:rsidP="002649B7">
            <w:pPr>
              <w:jc w:val="center"/>
              <w:rPr>
                <w:b/>
                <w:bCs/>
                <w:sz w:val="28"/>
                <w:szCs w:val="28"/>
              </w:rPr>
            </w:pPr>
            <w:r w:rsidRPr="0067184C">
              <w:rPr>
                <w:b/>
                <w:bCs/>
                <w:sz w:val="28"/>
              </w:rPr>
              <w:t xml:space="preserve">         Market </w:t>
            </w:r>
            <w:r w:rsidR="007F6980" w:rsidRPr="0067184C">
              <w:rPr>
                <w:b/>
                <w:bCs/>
                <w:sz w:val="28"/>
              </w:rPr>
              <w:t>Treasury Bills</w:t>
            </w:r>
          </w:p>
        </w:tc>
      </w:tr>
      <w:tr w:rsidR="007F6980" w:rsidRPr="00254811" w:rsidTr="003422C1">
        <w:trPr>
          <w:trHeight w:val="162"/>
          <w:jc w:val="center"/>
        </w:trPr>
        <w:tc>
          <w:tcPr>
            <w:tcW w:w="104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E92A76" w:rsidP="007F6980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Million Rupees</w:t>
            </w:r>
          </w:p>
        </w:tc>
      </w:tr>
      <w:tr w:rsidR="00C224F5" w:rsidRPr="00254811" w:rsidTr="00C224F5">
        <w:trPr>
          <w:trHeight w:val="240"/>
          <w:jc w:val="center"/>
        </w:trPr>
        <w:tc>
          <w:tcPr>
            <w:tcW w:w="1189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rFonts w:eastAsia="Arial Unicode MS"/>
                <w:b/>
                <w:bCs/>
                <w:color w:val="000000"/>
                <w:sz w:val="16"/>
                <w:szCs w:val="16"/>
              </w:rPr>
              <w:t>AUCTION</w:t>
            </w:r>
          </w:p>
        </w:tc>
        <w:tc>
          <w:tcPr>
            <w:tcW w:w="3352" w:type="dxa"/>
            <w:gridSpan w:val="4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F67788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3 Months</w:t>
            </w:r>
            <w:r w:rsidR="007F6980" w:rsidRPr="00254811">
              <w:rPr>
                <w:b/>
                <w:bCs/>
                <w:color w:val="000000"/>
                <w:sz w:val="16"/>
                <w:szCs w:val="16"/>
              </w:rPr>
              <w:t xml:space="preserve"> Treasury Bills</w:t>
            </w:r>
          </w:p>
        </w:tc>
        <w:tc>
          <w:tcPr>
            <w:tcW w:w="2871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6 Months Treasury Bills</w:t>
            </w:r>
          </w:p>
        </w:tc>
        <w:tc>
          <w:tcPr>
            <w:tcW w:w="3046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12 Months Treasury Bills</w:t>
            </w:r>
          </w:p>
        </w:tc>
      </w:tr>
      <w:tr w:rsidR="00C224F5" w:rsidRPr="00254811" w:rsidTr="00C224F5">
        <w:trPr>
          <w:trHeight w:val="480"/>
          <w:jc w:val="center"/>
        </w:trPr>
        <w:tc>
          <w:tcPr>
            <w:tcW w:w="1189" w:type="dxa"/>
            <w:tcBorders>
              <w:top w:val="nil"/>
              <w:left w:val="nil"/>
              <w:bottom w:val="single" w:sz="12" w:space="0" w:color="000000"/>
              <w:right w:val="single" w:sz="8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54811">
              <w:rPr>
                <w:b/>
                <w:bCs/>
                <w:color w:val="000000"/>
                <w:sz w:val="16"/>
                <w:szCs w:val="16"/>
              </w:rPr>
              <w:t>SETTLEMENT DATE</w:t>
            </w: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96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70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A121C1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A121C1" w:rsidRPr="00254811">
              <w:rPr>
                <w:color w:val="000000"/>
                <w:sz w:val="16"/>
              </w:rPr>
              <w:t xml:space="preserve">Yield </w:t>
            </w:r>
            <w:r w:rsidR="00A121C1">
              <w:rPr>
                <w:color w:val="000000"/>
                <w:sz w:val="16"/>
              </w:rPr>
              <w:t>(%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80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Accepted</w:t>
            </w:r>
          </w:p>
        </w:tc>
        <w:tc>
          <w:tcPr>
            <w:tcW w:w="63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</w:t>
            </w:r>
            <w:r w:rsidR="00F67788" w:rsidRPr="00254811">
              <w:rPr>
                <w:color w:val="000000"/>
                <w:sz w:val="16"/>
              </w:rPr>
              <w:t>Yield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  <w:tc>
          <w:tcPr>
            <w:tcW w:w="85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F67788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Offered</w:t>
            </w:r>
          </w:p>
        </w:tc>
        <w:tc>
          <w:tcPr>
            <w:tcW w:w="84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Amount    Accepted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 xml:space="preserve"> Cut-off Yield (</w:t>
            </w:r>
            <w:r w:rsidR="00F67788">
              <w:rPr>
                <w:color w:val="000000"/>
                <w:sz w:val="16"/>
              </w:rPr>
              <w:t>%</w:t>
            </w:r>
            <w:r w:rsidR="00F67788" w:rsidRPr="00254811">
              <w:rPr>
                <w:color w:val="000000"/>
                <w:sz w:val="16"/>
              </w:rPr>
              <w:t xml:space="preserve">)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F6980" w:rsidRPr="00254811" w:rsidRDefault="007F6980" w:rsidP="007F6980">
            <w:pPr>
              <w:jc w:val="right"/>
              <w:rPr>
                <w:color w:val="000000"/>
                <w:sz w:val="16"/>
                <w:szCs w:val="16"/>
              </w:rPr>
            </w:pPr>
            <w:r w:rsidRPr="00254811">
              <w:rPr>
                <w:color w:val="000000"/>
                <w:sz w:val="16"/>
              </w:rPr>
              <w:t>Weighted   Average (</w:t>
            </w:r>
            <w:r w:rsidR="00A121C1">
              <w:rPr>
                <w:color w:val="000000"/>
                <w:sz w:val="16"/>
              </w:rPr>
              <w:t>%</w:t>
            </w:r>
            <w:r w:rsidRPr="00254811">
              <w:rPr>
                <w:color w:val="000000"/>
                <w:sz w:val="16"/>
              </w:rPr>
              <w:t>)</w:t>
            </w:r>
          </w:p>
        </w:tc>
      </w:tr>
      <w:tr w:rsidR="00C224F5" w:rsidRPr="00254811" w:rsidTr="00C224F5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7F6980" w:rsidRPr="00254811" w:rsidRDefault="007F6980" w:rsidP="007F6980">
            <w:pPr>
              <w:rPr>
                <w:rFonts w:ascii="Calibri" w:hAnsi="Calibri"/>
                <w:color w:val="000000"/>
              </w:rPr>
            </w:pPr>
          </w:p>
        </w:tc>
      </w:tr>
      <w:tr w:rsidR="00C224F5" w:rsidRPr="00254811" w:rsidTr="00C224F5">
        <w:trPr>
          <w:trHeight w:val="123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rPr>
                <w:sz w:val="16"/>
                <w:szCs w:val="16"/>
              </w:rPr>
            </w:pPr>
            <w:r w:rsidRPr="0000189F">
              <w:rPr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0340F4" w:rsidRDefault="000340F4" w:rsidP="000340F4">
            <w:pPr>
              <w:jc w:val="right"/>
              <w:rPr>
                <w:sz w:val="16"/>
                <w:szCs w:val="16"/>
              </w:rPr>
            </w:pP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7066CE" w:rsidRDefault="00324159" w:rsidP="003241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12-Aug-21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296,427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136,927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7.2401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7.2295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989,440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263,740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7.4851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7.4765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157,500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26-Aug-21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374,446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175,651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7.2347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7.2293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1,087,803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458,228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7.4389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7.4293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180,021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 w:rsidRPr="003C2083">
              <w:rPr>
                <w:color w:val="000000"/>
                <w:sz w:val="16"/>
                <w:szCs w:val="16"/>
              </w:rPr>
              <w:t>09-Sep-21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165,213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91,703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7.2347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7.2103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376,706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273,706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7.4900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7.4305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111,204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1,204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7.6000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7.6000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 w:rsidRPr="003C2083">
              <w:rPr>
                <w:color w:val="000000"/>
                <w:sz w:val="16"/>
                <w:szCs w:val="16"/>
              </w:rPr>
              <w:t>23-Sep-21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912,398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759,898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7.6388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7.5711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236,065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46,065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7.9798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7.9488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97,703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07-Oct-21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723,905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603,262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7.8499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7.7042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209,055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88,055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8.1901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8.0634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120,087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21-Oct-21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364,556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173,056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8.2498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8.1748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207,538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223,506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04-Nov-21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376,771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281,271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8.5003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8.3795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182,930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3,430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8.5010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8.5010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232,000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18-Nov-21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338,153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55,804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8.5003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8.5003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112,905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148,002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*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02-Dec-21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442,579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357,579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10.7890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10.3912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203,741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 xml:space="preserve">  113,741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11.0587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125,503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55,503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11.3511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16-Dec-21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1,457,866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842,326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10.7849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10.6589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640,648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 xml:space="preserve">  440,898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11.3789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208,124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95,774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11.5143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11.4356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30-Dec-21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1,079,307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746,461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10.5902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10.3873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620,120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 xml:space="preserve">  396,224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11.4501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11.3228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288,513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122,013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11.5100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11.4796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8F4A71" w:rsidRDefault="00324159" w:rsidP="00324159">
            <w:pPr>
              <w:rPr>
                <w:color w:val="000000"/>
                <w:sz w:val="16"/>
                <w:szCs w:val="16"/>
              </w:rPr>
            </w:pPr>
            <w:r w:rsidRPr="000340F4">
              <w:rPr>
                <w:b/>
                <w:bCs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8F4A71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13-Jan-22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1,217,045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585,549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10.4498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10.3730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663,817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123,947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11.3699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11.3413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129,112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20,541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11.4900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11.4800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27-Jan-22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710,881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540,791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10.2999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10.2030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1,020,482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170,559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10.6900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10.6527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623,048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113,286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10.9250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10.9068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10-Feb-22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454,420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312,933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10.2997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10.2640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428,194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193,959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10.6640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10.6308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240,137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85,367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10.8799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10.8526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 w:rsidRPr="000340F4">
              <w:rPr>
                <w:color w:val="000000"/>
                <w:sz w:val="16"/>
                <w:szCs w:val="16"/>
              </w:rPr>
              <w:t>24-Feb-22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367,731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255,231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10.4899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10.3836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236,864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77,814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10.8900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10.8417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159,755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33,755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10.9999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10.9140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0340F4" w:rsidRDefault="00324159" w:rsidP="00324159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10-Mar-22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 xml:space="preserve">      586,532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536,532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11.4508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10.9948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289,376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 xml:space="preserve">  269,376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12.1000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11.8185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175,565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145,565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12.2957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11.9668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24-Mar-22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 xml:space="preserve">      376,386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283,286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11.9999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11.7506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312,203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 xml:space="preserve">  235,403 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12.5000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12.2450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300,107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174,807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12.7001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12.4626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0340F4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07-Apr-22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526,090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394,322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12.8002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12.3967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198,667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156,417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13.2500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13.0459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221,122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129,154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13.2999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13.1560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0340F4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21-Apr-22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436,319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320,819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13.5003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13.1909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256,856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174,709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13.8495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13.5279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266,265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118,235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13.8496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13.6449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28-Apr-22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390,318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369,318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14.7898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14.1936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156,728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140,728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14.9901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14.7113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218,899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162,399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14.8050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14.4730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8610D3" w:rsidRDefault="00324159" w:rsidP="00324159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19-May</w:t>
            </w:r>
            <w:r w:rsidRPr="00182917">
              <w:rPr>
                <w:color w:val="000000"/>
                <w:sz w:val="16"/>
                <w:szCs w:val="16"/>
              </w:rPr>
              <w:t>-22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597,136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234,848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14.4999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14.4225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221,015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59,925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14.7000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240,313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56,146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14.7500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14.7499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0340F4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182917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02-Jun-22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616,127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574,927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15.2491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14.6647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220,155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97,155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15.2499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14.9544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231,988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119,988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15.5000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15.1503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182917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09-Jun-22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889,143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756,968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15.2500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15.1193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147,033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24,032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14.9501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181,377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53,077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14.9499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182917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 w:rsidRPr="005811E6">
              <w:rPr>
                <w:color w:val="000000"/>
                <w:sz w:val="16"/>
                <w:szCs w:val="16"/>
              </w:rPr>
              <w:t xml:space="preserve">30-Jun-22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1,923,115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1,732,162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15.2300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15.0835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282,699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3,784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14.8001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191,122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5,712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14.9499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14.9499</w:t>
            </w:r>
          </w:p>
        </w:tc>
      </w:tr>
      <w:tr w:rsidR="00C224F5" w:rsidRPr="00254811" w:rsidTr="00C224F5">
        <w:trPr>
          <w:trHeight w:val="162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324159" w:rsidRPr="0067184C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14-Jul-22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1,157,322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386,984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15.7497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251,129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42,229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15.6921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202,926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76,911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15.9399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15.8345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324159" w:rsidRPr="0067184C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 w:rsidRPr="0067184C">
              <w:rPr>
                <w:color w:val="000000"/>
                <w:sz w:val="16"/>
                <w:szCs w:val="16"/>
              </w:rPr>
              <w:t xml:space="preserve">28-Jul-22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1,631,072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931,724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140,098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30,897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15.6806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172,667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43,997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15.9389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15.8837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sz w:val="16"/>
                <w:szCs w:val="16"/>
              </w:rPr>
            </w:pP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324159" w:rsidRPr="00E6418E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11-Aug-22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568,267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378,224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15.7478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15.6957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124,413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17,413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15.8000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15.7930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270,616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70,921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15.8869</w:t>
            </w:r>
          </w:p>
        </w:tc>
      </w:tr>
      <w:tr w:rsidR="00C224F5" w:rsidRPr="00254811" w:rsidTr="00C224F5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324159" w:rsidRPr="00E6418E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  <w:r w:rsidRPr="00E6418E">
              <w:rPr>
                <w:color w:val="000000"/>
                <w:sz w:val="16"/>
                <w:szCs w:val="16"/>
              </w:rPr>
              <w:t xml:space="preserve">25-Aug-22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968,019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599,739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15.7949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15.7331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205,735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49,235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15.8497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15.8137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504,732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179,232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15.9350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  <w:r w:rsidRPr="00C224F5">
              <w:rPr>
                <w:color w:val="000000"/>
                <w:sz w:val="16"/>
                <w:szCs w:val="16"/>
              </w:rPr>
              <w:t>15.8994</w:t>
            </w:r>
          </w:p>
        </w:tc>
      </w:tr>
      <w:tr w:rsidR="00C224F5" w:rsidRPr="00254811" w:rsidTr="00C224F5">
        <w:trPr>
          <w:trHeight w:val="23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</w:tcPr>
          <w:p w:rsidR="00324159" w:rsidRPr="0067184C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324159" w:rsidRPr="00C224F5" w:rsidRDefault="00324159" w:rsidP="00C224F5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224F5" w:rsidRPr="00254811" w:rsidTr="00C224F5">
        <w:trPr>
          <w:trHeight w:val="180"/>
          <w:jc w:val="center"/>
        </w:trPr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C224F5" w:rsidRPr="00E6418E" w:rsidRDefault="00C224F5" w:rsidP="00C224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Pr="00E6418E">
              <w:rPr>
                <w:color w:val="000000"/>
                <w:sz w:val="16"/>
                <w:szCs w:val="16"/>
              </w:rPr>
              <w:t>-</w:t>
            </w:r>
            <w:r>
              <w:rPr>
                <w:color w:val="000000"/>
                <w:sz w:val="16"/>
                <w:szCs w:val="16"/>
              </w:rPr>
              <w:t>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24F5" w:rsidRPr="00C224F5" w:rsidRDefault="00C224F5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904,396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24F5" w:rsidRPr="00C224F5" w:rsidRDefault="00C224F5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740,396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24F5" w:rsidRPr="00C224F5" w:rsidRDefault="00C224F5" w:rsidP="00C224F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24F5" w:rsidRPr="00C224F5" w:rsidRDefault="00C224F5" w:rsidP="00C224F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15.8474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24F5" w:rsidRPr="00C224F5" w:rsidRDefault="00C224F5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201,729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24F5" w:rsidRPr="00C224F5" w:rsidRDefault="00C224F5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38,729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24F5" w:rsidRPr="00C224F5" w:rsidRDefault="00C224F5" w:rsidP="00C224F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15.8497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24F5" w:rsidRPr="00C224F5" w:rsidRDefault="00C224F5" w:rsidP="00C224F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15.8406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24F5" w:rsidRPr="00C224F5" w:rsidRDefault="00C224F5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272,769</w:t>
            </w:r>
          </w:p>
        </w:tc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24F5" w:rsidRPr="00C224F5" w:rsidRDefault="00C224F5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37,769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24F5" w:rsidRPr="00C224F5" w:rsidRDefault="00C224F5" w:rsidP="00C224F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15.9790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224F5" w:rsidRPr="00C224F5" w:rsidRDefault="00C224F5" w:rsidP="00C224F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15.9380</w:t>
            </w:r>
          </w:p>
        </w:tc>
      </w:tr>
      <w:tr w:rsidR="00C224F5" w:rsidRPr="00254811" w:rsidTr="00C224F5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C224F5" w:rsidRPr="00E6418E" w:rsidRDefault="00C224F5" w:rsidP="00C224F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22-Sep</w:t>
            </w:r>
            <w:r w:rsidRPr="00E6418E">
              <w:rPr>
                <w:color w:val="000000"/>
                <w:sz w:val="16"/>
                <w:szCs w:val="16"/>
              </w:rPr>
              <w:t xml:space="preserve">-22 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24F5" w:rsidRPr="00C224F5" w:rsidRDefault="00C224F5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1,873,406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24F5" w:rsidRPr="00C224F5" w:rsidRDefault="00C224F5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1,273,413</w:t>
            </w: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24F5" w:rsidRPr="00C224F5" w:rsidRDefault="00C224F5" w:rsidP="00C224F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15.9999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24F5" w:rsidRPr="00C224F5" w:rsidRDefault="00C224F5" w:rsidP="00C224F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15.9749</w:t>
            </w: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24F5" w:rsidRPr="00C224F5" w:rsidRDefault="00C224F5" w:rsidP="00C224F5">
            <w:pPr>
              <w:ind w:left="-10" w:right="-13"/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305,159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24F5" w:rsidRPr="00C224F5" w:rsidRDefault="00C224F5" w:rsidP="00C224F5">
            <w:pPr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80,059</w:t>
            </w: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24F5" w:rsidRPr="00C224F5" w:rsidRDefault="00C224F5" w:rsidP="00C224F5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15.9998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24F5" w:rsidRPr="00C224F5" w:rsidRDefault="00C224F5" w:rsidP="00C224F5">
            <w:pPr>
              <w:ind w:right="-12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15.9461</w:t>
            </w: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24F5" w:rsidRPr="00C224F5" w:rsidRDefault="00C224F5" w:rsidP="00C224F5">
            <w:pPr>
              <w:ind w:right="-54"/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358,404</w:t>
            </w:r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24F5" w:rsidRPr="00C224F5" w:rsidRDefault="00C224F5" w:rsidP="00C224F5">
            <w:pPr>
              <w:ind w:right="-26"/>
              <w:jc w:val="right"/>
              <w:rPr>
                <w:sz w:val="16"/>
                <w:szCs w:val="16"/>
              </w:rPr>
            </w:pPr>
            <w:r w:rsidRPr="00C224F5">
              <w:rPr>
                <w:sz w:val="16"/>
                <w:szCs w:val="16"/>
              </w:rPr>
              <w:t>45,994</w:t>
            </w: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24F5" w:rsidRPr="00C224F5" w:rsidRDefault="00C224F5" w:rsidP="00C224F5">
            <w:pPr>
              <w:ind w:right="-29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15.9900</w:t>
            </w: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224F5" w:rsidRPr="00C224F5" w:rsidRDefault="00C224F5" w:rsidP="00C224F5">
            <w:pPr>
              <w:ind w:right="-24"/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224F5">
              <w:rPr>
                <w:rFonts w:asciiTheme="majorBidi" w:hAnsiTheme="majorBidi" w:cstheme="majorBidi"/>
                <w:sz w:val="16"/>
                <w:szCs w:val="16"/>
              </w:rPr>
              <w:t>15.9884</w:t>
            </w:r>
          </w:p>
        </w:tc>
      </w:tr>
      <w:tr w:rsidR="00C224F5" w:rsidRPr="00254811" w:rsidTr="00C224F5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</w:tcPr>
          <w:p w:rsidR="00324159" w:rsidRPr="00E6418E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E6418E" w:rsidRDefault="00324159" w:rsidP="003241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E6418E" w:rsidRDefault="00324159" w:rsidP="003241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E6418E" w:rsidRDefault="00324159" w:rsidP="003241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E6418E" w:rsidRDefault="00324159" w:rsidP="003241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E6418E" w:rsidRDefault="00324159" w:rsidP="003241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E6418E" w:rsidRDefault="00324159" w:rsidP="003241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E6418E" w:rsidRDefault="00324159" w:rsidP="003241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E6418E" w:rsidRDefault="00324159" w:rsidP="003241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E6418E" w:rsidRDefault="00324159" w:rsidP="003241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842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E6418E" w:rsidRDefault="00324159" w:rsidP="003241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6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E6418E" w:rsidRDefault="00324159" w:rsidP="003241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E6418E" w:rsidRDefault="00324159" w:rsidP="00324159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224F5" w:rsidRPr="00254811" w:rsidTr="00C224F5">
        <w:trPr>
          <w:trHeight w:val="135"/>
          <w:jc w:val="center"/>
        </w:trPr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Default="00324159" w:rsidP="00324159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254811" w:rsidRDefault="00324159" w:rsidP="0032415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254811" w:rsidRDefault="00324159" w:rsidP="0032415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254811" w:rsidRDefault="00324159" w:rsidP="0032415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254811" w:rsidRDefault="00324159" w:rsidP="0032415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254811" w:rsidRDefault="00324159" w:rsidP="0032415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254811" w:rsidRDefault="00324159" w:rsidP="0032415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254811" w:rsidRDefault="00324159" w:rsidP="0032415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254811" w:rsidRDefault="00324159" w:rsidP="0032415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254811" w:rsidRDefault="00324159" w:rsidP="0032415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254811" w:rsidRDefault="00324159" w:rsidP="0032415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254811" w:rsidRDefault="00324159" w:rsidP="00324159">
            <w:pPr>
              <w:jc w:val="right"/>
              <w:rPr>
                <w:rFonts w:ascii="Calibri" w:hAnsi="Calibri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324159" w:rsidRPr="00254811" w:rsidRDefault="00324159" w:rsidP="00324159">
            <w:pPr>
              <w:jc w:val="right"/>
              <w:rPr>
                <w:rFonts w:ascii="Calibri" w:hAnsi="Calibri"/>
                <w:color w:val="000000"/>
              </w:rPr>
            </w:pPr>
          </w:p>
        </w:tc>
      </w:tr>
      <w:tr w:rsidR="00324159" w:rsidRPr="00254811" w:rsidTr="0067184C">
        <w:trPr>
          <w:trHeight w:val="330"/>
          <w:jc w:val="center"/>
        </w:trPr>
        <w:tc>
          <w:tcPr>
            <w:tcW w:w="10458" w:type="dxa"/>
            <w:gridSpan w:val="1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324159" w:rsidRDefault="00324159" w:rsidP="00324159">
            <w:pPr>
              <w:jc w:val="right"/>
              <w:rPr>
                <w:sz w:val="14"/>
                <w:szCs w:val="14"/>
              </w:rPr>
            </w:pPr>
            <w:r w:rsidRPr="009A072D">
              <w:rPr>
                <w:sz w:val="14"/>
                <w:szCs w:val="14"/>
              </w:rPr>
              <w:t>Source: Domestic Markets &amp; Monetary Management Department, SBP</w:t>
            </w:r>
          </w:p>
          <w:p w:rsidR="00324159" w:rsidRPr="009A1422" w:rsidRDefault="00324159" w:rsidP="0032415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 = Bids Rejected</w:t>
            </w:r>
          </w:p>
        </w:tc>
      </w:tr>
    </w:tbl>
    <w:p w:rsidR="00B73EAE" w:rsidRDefault="00B73EAE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29"/>
        <w:tblOverlap w:val="never"/>
        <w:tblW w:w="8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990"/>
        <w:gridCol w:w="990"/>
        <w:gridCol w:w="990"/>
        <w:gridCol w:w="990"/>
        <w:gridCol w:w="900"/>
        <w:gridCol w:w="1080"/>
        <w:gridCol w:w="1170"/>
      </w:tblGrid>
      <w:tr w:rsidR="00B73EAE" w:rsidRPr="00E73AA6" w:rsidTr="008201B9">
        <w:trPr>
          <w:trHeight w:val="255"/>
        </w:trPr>
        <w:tc>
          <w:tcPr>
            <w:tcW w:w="8820" w:type="dxa"/>
            <w:gridSpan w:val="8"/>
            <w:tcBorders>
              <w:top w:val="nil"/>
              <w:left w:val="nil"/>
              <w:right w:val="nil"/>
            </w:tcBorders>
          </w:tcPr>
          <w:p w:rsidR="00B73EAE" w:rsidRPr="00A41BAF" w:rsidRDefault="00B73EAE" w:rsidP="00B73EAE">
            <w:pPr>
              <w:pStyle w:val="Heading4"/>
              <w:framePr w:hSpace="0" w:wrap="auto" w:vAnchor="margin" w:yAlign="inline"/>
              <w:suppressOverlap w:val="0"/>
              <w:jc w:val="center"/>
              <w:rPr>
                <w:rFonts w:eastAsia="Arial Unicode MS"/>
                <w:sz w:val="28"/>
              </w:rPr>
            </w:pPr>
            <w:r w:rsidRPr="00A41BAF">
              <w:rPr>
                <w:rFonts w:eastAsia="Arial Unicode MS"/>
                <w:sz w:val="28"/>
              </w:rPr>
              <w:lastRenderedPageBreak/>
              <w:t>6.5 Auction of Pakistan Investment Bonds (PIBs)</w:t>
            </w:r>
          </w:p>
        </w:tc>
      </w:tr>
      <w:tr w:rsidR="00B73EAE" w:rsidRPr="00E73AA6" w:rsidTr="008201B9">
        <w:trPr>
          <w:trHeight w:val="192"/>
        </w:trPr>
        <w:tc>
          <w:tcPr>
            <w:tcW w:w="8820" w:type="dxa"/>
            <w:gridSpan w:val="8"/>
            <w:tcBorders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A41BAF" w:rsidRDefault="00B73EAE" w:rsidP="00B73EAE">
            <w:pPr>
              <w:jc w:val="center"/>
              <w:rPr>
                <w:rFonts w:eastAsia="Arial Unicode MS"/>
                <w:b/>
                <w:bCs/>
              </w:rPr>
            </w:pPr>
            <w:r w:rsidRPr="00A41BAF">
              <w:rPr>
                <w:rFonts w:eastAsia="Arial Unicode MS"/>
                <w:b/>
                <w:bCs/>
              </w:rPr>
              <w:t>Fixed Rate</w:t>
            </w:r>
            <w:r w:rsidR="00953EF2" w:rsidRPr="00A41BAF">
              <w:rPr>
                <w:rFonts w:eastAsia="Arial Unicode MS"/>
                <w:b/>
                <w:bCs/>
              </w:rPr>
              <w:t xml:space="preserve"> (Face Value)</w:t>
            </w:r>
          </w:p>
        </w:tc>
      </w:tr>
      <w:tr w:rsidR="00B73EAE" w:rsidRPr="00E73AA6" w:rsidTr="00DA5CD7">
        <w:trPr>
          <w:trHeight w:val="202"/>
        </w:trPr>
        <w:tc>
          <w:tcPr>
            <w:tcW w:w="8820" w:type="dxa"/>
            <w:gridSpan w:val="8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73EAE" w:rsidRPr="00E73AA6" w:rsidRDefault="00E92A76" w:rsidP="00B73EAE">
            <w:pPr>
              <w:pStyle w:val="xl27"/>
              <w:spacing w:before="0" w:beforeAutospacing="0" w:after="0" w:afterAutospacing="0"/>
              <w:jc w:val="right"/>
              <w:rPr>
                <w:rFonts w:eastAsia="Times New Roman"/>
                <w:b w:val="0"/>
                <w:bCs w:val="0"/>
                <w:sz w:val="24"/>
              </w:rPr>
            </w:pPr>
            <w:r>
              <w:rPr>
                <w:b w:val="0"/>
                <w:bCs w:val="0"/>
              </w:rPr>
              <w:t>Million Rupees</w:t>
            </w:r>
          </w:p>
        </w:tc>
      </w:tr>
      <w:tr w:rsidR="00B73EAE" w:rsidRPr="00E73AA6" w:rsidTr="00953EF2">
        <w:trPr>
          <w:trHeight w:val="117"/>
        </w:trPr>
        <w:tc>
          <w:tcPr>
            <w:tcW w:w="1710" w:type="dxa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Price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left="180" w:right="87" w:hanging="180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 xml:space="preserve">Cut-off  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Weighted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Coupon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Yield</w:t>
            </w:r>
          </w:p>
        </w:tc>
        <w:tc>
          <w:tcPr>
            <w:tcW w:w="1170" w:type="dxa"/>
            <w:tcBorders>
              <w:left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Average</w:t>
            </w:r>
            <w:r>
              <w:rPr>
                <w:rFonts w:eastAsia="Arial Unicode MS"/>
                <w:sz w:val="16"/>
                <w:szCs w:val="16"/>
              </w:rPr>
              <w:t xml:space="preserve"> Yield</w:t>
            </w:r>
            <w:r w:rsidRPr="00E73AA6">
              <w:rPr>
                <w:rFonts w:eastAsia="Arial Unicode MS"/>
                <w:sz w:val="16"/>
                <w:szCs w:val="16"/>
              </w:rPr>
              <w:t xml:space="preserve"> </w:t>
            </w:r>
          </w:p>
        </w:tc>
      </w:tr>
      <w:tr w:rsidR="00B73EAE" w:rsidRPr="00E73AA6" w:rsidTr="00953EF2">
        <w:trPr>
          <w:trHeight w:val="202"/>
        </w:trPr>
        <w:tc>
          <w:tcPr>
            <w:tcW w:w="1710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14" w:type="dxa"/>
            </w:tcMar>
            <w:vAlign w:val="bottom"/>
          </w:tcPr>
          <w:p w:rsidR="00B73EAE" w:rsidRPr="00E73AA6" w:rsidRDefault="00B73EAE" w:rsidP="00B73EAE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Rate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9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="006E6BEC" w:rsidRPr="006E6BEC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= Rs.100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5" w:type="dxa"/>
              <w:left w:w="14" w:type="dxa"/>
              <w:bottom w:w="0" w:type="dxa"/>
              <w:right w:w="43" w:type="dxa"/>
            </w:tcMar>
            <w:vAlign w:val="bottom"/>
          </w:tcPr>
          <w:p w:rsidR="00B73EAE" w:rsidRPr="00E73AA6" w:rsidRDefault="00B73EAE" w:rsidP="00B73EAE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 (</w:t>
            </w:r>
            <w:r w:rsidR="004B4EDE">
              <w:rPr>
                <w:rFonts w:eastAsia="Arial Unicode MS"/>
                <w:sz w:val="16"/>
                <w:szCs w:val="16"/>
              </w:rPr>
              <w:t>%</w:t>
            </w:r>
            <w:r w:rsidRPr="00E73AA6">
              <w:rPr>
                <w:rFonts w:eastAsia="Arial Unicode MS"/>
                <w:sz w:val="16"/>
                <w:szCs w:val="16"/>
              </w:rPr>
              <w:t>)</w:t>
            </w:r>
          </w:p>
        </w:tc>
      </w:tr>
      <w:tr w:rsidR="00B73EAE" w:rsidRPr="00E73AA6" w:rsidTr="00953EF2">
        <w:trPr>
          <w:trHeight w:val="144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73EAE" w:rsidRPr="008F4A71" w:rsidRDefault="00B73EAE" w:rsidP="00B73EAE">
            <w:pPr>
              <w:ind w:firstLine="108"/>
              <w:jc w:val="center"/>
              <w:rPr>
                <w:rFonts w:eastAsia="Arial Unicode MS"/>
                <w:b/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B73EAE" w:rsidRPr="008F4A71" w:rsidRDefault="00B73EAE" w:rsidP="00B73EAE">
            <w:pPr>
              <w:jc w:val="right"/>
              <w:rPr>
                <w:sz w:val="14"/>
                <w:szCs w:val="14"/>
              </w:rPr>
            </w:pPr>
          </w:p>
        </w:tc>
      </w:tr>
      <w:tr w:rsidR="001918FA" w:rsidRPr="00E73AA6" w:rsidTr="00A5189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00189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17-Feb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F677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F677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F677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C36EB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F677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F677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F677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918F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947FA8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F677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F677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F677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150,262.00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C36EB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6,221.10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F677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92.1544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F677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10.6998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F677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10.6749</w:t>
            </w:r>
          </w:p>
        </w:tc>
      </w:tr>
      <w:tr w:rsidR="001918F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6E6BEC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F677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F677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F677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152,741.00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C36EB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47,680.00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F677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90.3616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F677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10.7500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F677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10.7256</w:t>
            </w:r>
          </w:p>
        </w:tc>
      </w:tr>
      <w:tr w:rsidR="001918F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8F4A71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8F4A71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8F4A71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8F4A71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132,810.20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8F4A71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53,019.00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8F4A71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84.0126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8F4A71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10.8600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8F4A71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10.8450</w:t>
            </w:r>
          </w:p>
        </w:tc>
      </w:tr>
      <w:tr w:rsidR="001918FA" w:rsidRPr="00E73AA6" w:rsidTr="00680354">
        <w:trPr>
          <w:trHeight w:val="147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8F4A71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8F4A71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8F4A71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8F4A71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1,015.00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1918F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8F4A71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8F4A71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8F4A71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955.00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3E29B2">
              <w:rPr>
                <w:color w:val="000000"/>
                <w:sz w:val="16"/>
                <w:szCs w:val="16"/>
              </w:rPr>
              <w:t>*</w:t>
            </w:r>
          </w:p>
        </w:tc>
      </w:tr>
      <w:tr w:rsidR="001918F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8F4A71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8F4A71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8F4A71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918F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00189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17-Mar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918F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947FA8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159,700.00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56,898.20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90.1398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11.8500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11.8500</w:t>
            </w:r>
          </w:p>
        </w:tc>
      </w:tr>
      <w:tr w:rsidR="001918F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6E6BEC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259,588.90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82,631.10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87.8514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11.7497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11.7497</w:t>
            </w:r>
          </w:p>
        </w:tc>
      </w:tr>
      <w:tr w:rsidR="001918F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8F4A71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162,658.30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60,992.40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79.8687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11.7418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11.7418</w:t>
            </w:r>
          </w:p>
        </w:tc>
      </w:tr>
      <w:tr w:rsidR="001918FA" w:rsidRPr="00E73AA6" w:rsidTr="00680354">
        <w:trPr>
          <w:trHeight w:val="180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3,460.00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5690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F03E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551B9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67755">
              <w:rPr>
                <w:color w:val="000000"/>
                <w:sz w:val="16"/>
                <w:szCs w:val="16"/>
              </w:rPr>
              <w:t>*</w:t>
            </w:r>
          </w:p>
        </w:tc>
      </w:tr>
      <w:tr w:rsidR="001918F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13588">
              <w:rPr>
                <w:color w:val="000000"/>
                <w:sz w:val="16"/>
                <w:szCs w:val="16"/>
              </w:rPr>
              <w:t>3,490.00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5690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F03E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551B9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67755">
              <w:rPr>
                <w:color w:val="000000"/>
                <w:sz w:val="16"/>
                <w:szCs w:val="16"/>
              </w:rPr>
              <w:t>*</w:t>
            </w:r>
          </w:p>
        </w:tc>
      </w:tr>
      <w:tr w:rsidR="001918F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E2562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68035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680354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F03E4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551B9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67755">
              <w:rPr>
                <w:color w:val="000000"/>
                <w:sz w:val="16"/>
                <w:szCs w:val="16"/>
              </w:rPr>
              <w:t>*</w:t>
            </w:r>
          </w:p>
        </w:tc>
      </w:tr>
      <w:tr w:rsidR="001918F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6E6BEC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29-Apr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8F4A71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 xml:space="preserve">  122,060.00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28,232.00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87.9632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13.3000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13.2197</w:t>
            </w: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 xml:space="preserve">  241,851.50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70,854.80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80.3875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12.9500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12.6918</w:t>
            </w: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 xml:space="preserve">  352,603.30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288,391.30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73.8863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13.1500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13.0576</w:t>
            </w: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918F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29-May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3D370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4B264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918FA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6E6BEC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168,576.40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23,843.00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87.1174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14.0000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14.0000</w:t>
            </w:r>
          </w:p>
        </w:tc>
      </w:tr>
      <w:tr w:rsidR="001918FA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8F4A71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197,297.60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70,776.10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79.8391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13.1900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>13.1900</w:t>
            </w:r>
          </w:p>
        </w:tc>
      </w:tr>
      <w:tr w:rsidR="001918FA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246,321.80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1CBE">
              <w:rPr>
                <w:color w:val="000000"/>
                <w:sz w:val="16"/>
                <w:szCs w:val="16"/>
              </w:rPr>
              <w:t xml:space="preserve">      2,300.00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1918FA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918FA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bottom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918F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23-Jun</w:t>
            </w:r>
            <w:r w:rsidRPr="008F4A71">
              <w:rPr>
                <w:b/>
                <w:bCs/>
                <w:color w:val="000000"/>
                <w:sz w:val="16"/>
                <w:szCs w:val="16"/>
              </w:rPr>
              <w:t>-2</w:t>
            </w: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3D370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4B264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6E6BEC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0135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108,776.20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0135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10,360.70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0135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87.5640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0135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13.9700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0135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13.9550</w:t>
            </w: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8F4A71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0135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225,615.60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0135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112,942.90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0135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80.0853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0135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13.1800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0135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13.0731</w:t>
            </w: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0135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190,390.20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0135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49,367.90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0135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74.1543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0135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13.1500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0135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>13.0325</w:t>
            </w: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0135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31CEB">
              <w:rPr>
                <w:color w:val="000000"/>
                <w:sz w:val="16"/>
                <w:szCs w:val="16"/>
              </w:rPr>
              <w:t xml:space="preserve">    19,773.00 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</w:pPr>
            <w:r>
              <w:rPr>
                <w:color w:val="000000"/>
                <w:sz w:val="16"/>
                <w:szCs w:val="16"/>
              </w:rPr>
              <w:t>*</w:t>
            </w: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0135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CE256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82917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0135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01358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Default="001918FA" w:rsidP="001918FA">
            <w:pPr>
              <w:jc w:val="right"/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918F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B07A8">
              <w:rPr>
                <w:b/>
                <w:bCs/>
                <w:color w:val="000000"/>
                <w:sz w:val="16"/>
                <w:szCs w:val="16"/>
              </w:rPr>
              <w:t>15-Jul-22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3D370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4B264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6E6BEC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149,673.50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13,081.20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87.8343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14.0000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13.9957</w:t>
            </w: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8F4A71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288,142.00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132,176.90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79.4476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13.4500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13.3364</w:t>
            </w: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281,577.00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4B07A8">
              <w:rPr>
                <w:color w:val="000000"/>
                <w:sz w:val="16"/>
                <w:szCs w:val="16"/>
              </w:rPr>
              <w:t>5,700.00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C80123">
              <w:rPr>
                <w:color w:val="000000"/>
                <w:sz w:val="16"/>
                <w:szCs w:val="16"/>
              </w:rPr>
              <w:t>*</w:t>
            </w: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4B07A8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AF650D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918FA" w:rsidRPr="00E73AA6" w:rsidTr="00680354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4-Aug</w:t>
            </w:r>
            <w:r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3D370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4B264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6E6BEC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168,368.00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94,828.10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32D8A" w:rsidRDefault="001918FA" w:rsidP="001918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32D8A" w:rsidRDefault="001918FA" w:rsidP="001918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32D8A" w:rsidRDefault="001918FA" w:rsidP="001918FA">
            <w:pPr>
              <w:rPr>
                <w:color w:val="000000"/>
                <w:sz w:val="16"/>
                <w:szCs w:val="16"/>
              </w:rPr>
            </w:pP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8F4A71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348,146.00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205,420.60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32D8A" w:rsidRDefault="001918FA" w:rsidP="001918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32D8A" w:rsidRDefault="001918FA" w:rsidP="001918F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32D8A" w:rsidRDefault="001918FA" w:rsidP="001918FA">
            <w:pPr>
              <w:rPr>
                <w:color w:val="000000"/>
                <w:sz w:val="16"/>
                <w:szCs w:val="16"/>
              </w:rPr>
            </w:pP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185,774.00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</w:t>
            </w: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918FA" w:rsidRPr="00E73AA6" w:rsidTr="00C0427B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232D8A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918FA" w:rsidRPr="00E73AA6" w:rsidTr="00C0427B">
        <w:trPr>
          <w:trHeight w:val="65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081BE5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081BE5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081BE5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081BE5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081BE5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1918FA" w:rsidRPr="00081BE5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918FA" w:rsidRPr="00E73AA6" w:rsidTr="004B07A8">
        <w:tblPrEx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1918FA" w:rsidRPr="001268EF" w:rsidRDefault="00A304C4" w:rsidP="00A304C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</w:t>
            </w:r>
            <w:r w:rsidR="001918FA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Sep</w:t>
            </w:r>
            <w:r w:rsidR="001918FA" w:rsidRPr="004B07A8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918FA" w:rsidRPr="003D370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1918FA" w:rsidRPr="004B264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A63FB5" w:rsidRPr="00E73AA6" w:rsidTr="00A63FB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3FB5" w:rsidRPr="006E6BEC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1268EF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232D8A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107,794.30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19,144.30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90.9077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13.9200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13.8728</w:t>
            </w:r>
          </w:p>
        </w:tc>
      </w:tr>
      <w:tr w:rsidR="00A63FB5" w:rsidRPr="00E73AA6" w:rsidTr="00A63FB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3FB5" w:rsidRPr="008F4A71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1268EF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232D8A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333,189.20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181,063.40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80.1593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13.3900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13.3607</w:t>
            </w:r>
          </w:p>
        </w:tc>
      </w:tr>
      <w:tr w:rsidR="00A63FB5" w:rsidRPr="00E73AA6" w:rsidTr="00A63FB5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3FB5" w:rsidRPr="001268EF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1268EF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232D8A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108,683.00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10,733.00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75.3457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12.9500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12.9197</w:t>
            </w:r>
          </w:p>
        </w:tc>
      </w:tr>
      <w:tr w:rsidR="00A63FB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3FB5" w:rsidRPr="001268EF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1268EF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15-Years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232D8A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63FB5" w:rsidRPr="00081BE5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63FB5" w:rsidRPr="00081BE5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63FB5" w:rsidRPr="00081BE5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63FB5" w:rsidRPr="00081BE5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63FB5" w:rsidRPr="00081BE5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A63FB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3FB5" w:rsidRPr="001268EF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2E175E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20-Years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232D8A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232D8A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63FB5" w:rsidRPr="00081BE5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63FB5" w:rsidRPr="00081BE5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63FB5" w:rsidRPr="00081BE5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63FB5" w:rsidRPr="00081BE5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63FB5" w:rsidRPr="00081BE5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A63FB5" w:rsidRPr="00E73AA6" w:rsidTr="00164039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63FB5" w:rsidRPr="001268EF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1268EF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1268EF">
              <w:rPr>
                <w:color w:val="000000"/>
                <w:sz w:val="16"/>
                <w:szCs w:val="16"/>
              </w:rPr>
              <w:t>30-Years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A63FB5" w:rsidRPr="00081BE5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63FB5" w:rsidRPr="00081BE5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63FB5" w:rsidRPr="00081BE5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63FB5" w:rsidRPr="00081BE5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63FB5" w:rsidRPr="00081BE5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</w:tcPr>
          <w:p w:rsidR="00A63FB5" w:rsidRPr="00081BE5" w:rsidRDefault="00A63FB5" w:rsidP="00A63FB5">
            <w:pPr>
              <w:jc w:val="right"/>
              <w:rPr>
                <w:color w:val="000000"/>
                <w:sz w:val="16"/>
                <w:szCs w:val="16"/>
              </w:rPr>
            </w:pPr>
            <w:r w:rsidRPr="00081BE5">
              <w:rPr>
                <w:color w:val="000000"/>
                <w:sz w:val="16"/>
                <w:szCs w:val="16"/>
              </w:rPr>
              <w:t>**</w:t>
            </w:r>
          </w:p>
        </w:tc>
      </w:tr>
      <w:tr w:rsidR="001918FA" w:rsidRPr="00E73AA6" w:rsidTr="00EF618A">
        <w:trPr>
          <w:trHeight w:val="173"/>
        </w:trPr>
        <w:tc>
          <w:tcPr>
            <w:tcW w:w="171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1918FA" w:rsidRPr="001268EF" w:rsidRDefault="001918FA" w:rsidP="001918F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1268EF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2E175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3D3702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43" w:type="dxa"/>
            </w:tcMar>
            <w:vAlign w:val="center"/>
          </w:tcPr>
          <w:p w:rsidR="001918FA" w:rsidRPr="004B264E" w:rsidRDefault="001918FA" w:rsidP="001918FA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1918FA" w:rsidRPr="00E73AA6" w:rsidTr="00DC2641">
        <w:trPr>
          <w:trHeight w:val="215"/>
        </w:trPr>
        <w:tc>
          <w:tcPr>
            <w:tcW w:w="8820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918FA" w:rsidRDefault="001918FA" w:rsidP="001918F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*= Bid Rejected          **= No Bids Received                                                               </w:t>
            </w:r>
            <w:r w:rsidRPr="00E73AA6">
              <w:rPr>
                <w:sz w:val="14"/>
                <w:szCs w:val="14"/>
              </w:rPr>
              <w:t>Source:  Domestic Markets &amp; Monetary Management Department, SBP</w:t>
            </w:r>
          </w:p>
          <w:p w:rsidR="001918FA" w:rsidRDefault="001918FA" w:rsidP="001918FA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1</w:t>
            </w:r>
            <w:r w:rsidRPr="006E6BEC">
              <w:rPr>
                <w:sz w:val="14"/>
                <w:szCs w:val="14"/>
              </w:rPr>
              <w:t xml:space="preserve"> Amount offered only includes Competitive bids.</w:t>
            </w:r>
          </w:p>
          <w:p w:rsidR="001918FA" w:rsidRPr="00DC2641" w:rsidRDefault="001918FA" w:rsidP="001918FA">
            <w:pPr>
              <w:rPr>
                <w:sz w:val="14"/>
                <w:szCs w:val="14"/>
              </w:rPr>
            </w:pPr>
            <w:r w:rsidRPr="006E6BEC">
              <w:rPr>
                <w:sz w:val="14"/>
                <w:szCs w:val="14"/>
                <w:vertAlign w:val="superscript"/>
              </w:rPr>
              <w:t>2</w:t>
            </w:r>
            <w:r w:rsidRPr="006E6BEC">
              <w:rPr>
                <w:sz w:val="14"/>
                <w:szCs w:val="14"/>
              </w:rPr>
              <w:t xml:space="preserve"> Amount accepted also includes Non-Competitive bids and Short selling.</w:t>
            </w:r>
          </w:p>
        </w:tc>
      </w:tr>
    </w:tbl>
    <w:p w:rsidR="002A2699" w:rsidRDefault="002A2699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783842" w:rsidRDefault="00783842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p w:rsidR="001B051C" w:rsidRDefault="001B051C" w:rsidP="00DF5A95">
      <w:pPr>
        <w:rPr>
          <w:b/>
          <w:bCs/>
        </w:rPr>
      </w:pPr>
    </w:p>
    <w:tbl>
      <w:tblPr>
        <w:tblpPr w:leftFromText="180" w:rightFromText="180" w:vertAnchor="text" w:horzAnchor="margin" w:tblpXSpec="center" w:tblpY="-39"/>
        <w:tblOverlap w:val="never"/>
        <w:tblW w:w="909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810"/>
        <w:gridCol w:w="720"/>
        <w:gridCol w:w="900"/>
        <w:gridCol w:w="810"/>
        <w:gridCol w:w="810"/>
        <w:gridCol w:w="810"/>
        <w:gridCol w:w="720"/>
        <w:gridCol w:w="810"/>
        <w:gridCol w:w="810"/>
        <w:gridCol w:w="900"/>
      </w:tblGrid>
      <w:tr w:rsidR="00C14255" w:rsidRPr="00E73AA6" w:rsidTr="003F2003">
        <w:trPr>
          <w:trHeight w:val="255"/>
        </w:trPr>
        <w:tc>
          <w:tcPr>
            <w:tcW w:w="9090" w:type="dxa"/>
            <w:gridSpan w:val="11"/>
            <w:tcBorders>
              <w:top w:val="nil"/>
              <w:left w:val="nil"/>
              <w:right w:val="nil"/>
            </w:tcBorders>
          </w:tcPr>
          <w:p w:rsidR="00C14255" w:rsidRDefault="00C14255" w:rsidP="008356F1">
            <w:pPr>
              <w:pStyle w:val="Heading4"/>
              <w:framePr w:hSpace="0" w:wrap="auto" w:vAnchor="margin" w:yAlign="inline"/>
              <w:tabs>
                <w:tab w:val="left" w:pos="2205"/>
                <w:tab w:val="center" w:pos="5319"/>
              </w:tabs>
              <w:ind w:firstLine="0"/>
              <w:suppressOverlap w:val="0"/>
              <w:jc w:val="center"/>
              <w:rPr>
                <w:rFonts w:eastAsia="Arial Unicode MS"/>
                <w:sz w:val="28"/>
              </w:rPr>
            </w:pPr>
            <w:r w:rsidRPr="00A6323F">
              <w:rPr>
                <w:rFonts w:eastAsia="Arial Unicode MS"/>
                <w:sz w:val="28"/>
              </w:rPr>
              <w:lastRenderedPageBreak/>
              <w:t>6.6 Auction of Pakistan Investment Bonds (PIBs)</w:t>
            </w:r>
          </w:p>
        </w:tc>
      </w:tr>
      <w:tr w:rsidR="00C14255" w:rsidRPr="00E73AA6" w:rsidTr="003F2003">
        <w:trPr>
          <w:trHeight w:val="192"/>
        </w:trPr>
        <w:tc>
          <w:tcPr>
            <w:tcW w:w="9090" w:type="dxa"/>
            <w:gridSpan w:val="11"/>
            <w:tcBorders>
              <w:bottom w:val="single" w:sz="4" w:space="0" w:color="auto"/>
            </w:tcBorders>
          </w:tcPr>
          <w:p w:rsidR="00C14255" w:rsidRPr="00C14255" w:rsidRDefault="00E92A76" w:rsidP="00C14255">
            <w:pPr>
              <w:jc w:val="right"/>
              <w:rPr>
                <w:color w:val="000000"/>
              </w:rPr>
            </w:pPr>
            <w:r>
              <w:rPr>
                <w:sz w:val="14"/>
                <w:szCs w:val="14"/>
              </w:rPr>
              <w:t>Million Rupees</w:t>
            </w:r>
          </w:p>
        </w:tc>
      </w:tr>
      <w:tr w:rsidR="00F60696" w:rsidRPr="00E73AA6" w:rsidTr="003F2003">
        <w:trPr>
          <w:trHeight w:val="202"/>
        </w:trPr>
        <w:tc>
          <w:tcPr>
            <w:tcW w:w="4230" w:type="dxa"/>
            <w:gridSpan w:val="5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bottom"/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Semi-Annual</w:t>
            </w:r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rFonts w:eastAsia="Times New Roman"/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Quarterly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C14255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</w:tcBorders>
          </w:tcPr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 w:rsidRPr="00C14255">
              <w:rPr>
                <w:color w:val="000000"/>
                <w:sz w:val="18"/>
                <w:szCs w:val="18"/>
              </w:rPr>
              <w:t>Floating Rate</w:t>
            </w:r>
            <w:r>
              <w:rPr>
                <w:color w:val="000000"/>
                <w:sz w:val="18"/>
                <w:szCs w:val="18"/>
              </w:rPr>
              <w:t xml:space="preserve"> Quarterly</w:t>
            </w:r>
          </w:p>
          <w:p w:rsidR="00F60696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With Fortnightly </w:t>
            </w:r>
            <w:proofErr w:type="spellStart"/>
            <w:r>
              <w:rPr>
                <w:color w:val="000000"/>
                <w:sz w:val="18"/>
                <w:szCs w:val="18"/>
              </w:rPr>
              <w:t>Refixing</w:t>
            </w:r>
            <w:proofErr w:type="spellEnd"/>
          </w:p>
          <w:p w:rsidR="00F60696" w:rsidRPr="00C14255" w:rsidRDefault="00F60696" w:rsidP="00F60696">
            <w:pPr>
              <w:pStyle w:val="xl27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14255">
              <w:rPr>
                <w:sz w:val="18"/>
                <w:szCs w:val="18"/>
              </w:rPr>
              <w:t>(Face Value)</w:t>
            </w:r>
          </w:p>
        </w:tc>
      </w:tr>
      <w:tr w:rsidR="00E564A7" w:rsidRPr="00E73AA6" w:rsidTr="00C62D35">
        <w:trPr>
          <w:trHeight w:val="117"/>
        </w:trPr>
        <w:tc>
          <w:tcPr>
            <w:tcW w:w="990" w:type="dxa"/>
            <w:tcBorders>
              <w:top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Auction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bottom"/>
          </w:tcPr>
          <w:p w:rsidR="00E564A7" w:rsidRPr="00E73AA6" w:rsidRDefault="00E564A7" w:rsidP="00E564A7">
            <w:pPr>
              <w:ind w:right="87"/>
              <w:jc w:val="right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Amount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 xml:space="preserve">Cutoff 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sz w:val="16"/>
                <w:szCs w:val="16"/>
              </w:rPr>
            </w:pPr>
            <w:r w:rsidRPr="00E73AA6">
              <w:rPr>
                <w:sz w:val="16"/>
                <w:szCs w:val="16"/>
              </w:rPr>
              <w:t>Settlement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Tenure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90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Price</w:t>
            </w:r>
            <w:r>
              <w:rPr>
                <w:color w:val="000000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20" w:type="dxa"/>
            <w:tcBorders>
              <w:left w:val="single" w:sz="4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810" w:type="dxa"/>
            <w:tcBorders>
              <w:left w:val="single" w:sz="4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Offered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81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Accepted</w:t>
            </w:r>
            <w:r w:rsidRPr="002075ED">
              <w:rPr>
                <w:rFonts w:eastAsia="Arial Unicode MS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900" w:type="dxa"/>
            <w:tcBorders>
              <w:left w:val="single" w:sz="2" w:space="0" w:color="auto"/>
              <w:right w:val="nil"/>
            </w:tcBorders>
            <w:vAlign w:val="center"/>
          </w:tcPr>
          <w:p w:rsidR="00E564A7" w:rsidRPr="00E907A1" w:rsidRDefault="00E564A7" w:rsidP="00E564A7">
            <w:pPr>
              <w:jc w:val="right"/>
              <w:rPr>
                <w:color w:val="000000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Margin</w:t>
            </w:r>
            <w:r w:rsidRPr="002075ED">
              <w:rPr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  <w:tr w:rsidR="00E564A7" w:rsidRPr="00E73AA6" w:rsidTr="00C62D35">
        <w:trPr>
          <w:trHeight w:val="202"/>
        </w:trPr>
        <w:tc>
          <w:tcPr>
            <w:tcW w:w="990" w:type="dxa"/>
            <w:tcBorders>
              <w:bottom w:val="single" w:sz="12" w:space="0" w:color="auto"/>
              <w:right w:val="single" w:sz="4" w:space="0" w:color="auto"/>
            </w:tcBorders>
            <w:vAlign w:val="bottom"/>
          </w:tcPr>
          <w:p w:rsidR="00E564A7" w:rsidRPr="00E73AA6" w:rsidRDefault="00E564A7" w:rsidP="00E564A7">
            <w:pPr>
              <w:ind w:firstLine="108"/>
              <w:jc w:val="center"/>
              <w:rPr>
                <w:rFonts w:eastAsia="Arial Unicode MS"/>
                <w:sz w:val="16"/>
                <w:szCs w:val="16"/>
              </w:rPr>
            </w:pPr>
            <w:r w:rsidRPr="00E73AA6">
              <w:rPr>
                <w:rFonts w:eastAsia="Arial Unicode MS"/>
                <w:sz w:val="16"/>
                <w:szCs w:val="16"/>
              </w:rPr>
              <w:t>Date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firstLine="108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  <w:tc>
          <w:tcPr>
            <w:tcW w:w="810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tcMar>
              <w:left w:w="29" w:type="dxa"/>
              <w:right w:w="29" w:type="dxa"/>
            </w:tcMar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12" w:space="0" w:color="auto"/>
              <w:right w:val="nil"/>
            </w:tcBorders>
            <w:vAlign w:val="center"/>
          </w:tcPr>
          <w:p w:rsidR="00E564A7" w:rsidRPr="00E73AA6" w:rsidRDefault="00E564A7" w:rsidP="00E564A7">
            <w:pPr>
              <w:ind w:right="87"/>
              <w:jc w:val="right"/>
              <w:rPr>
                <w:rFonts w:eastAsia="Arial Unicode MS"/>
                <w:sz w:val="16"/>
                <w:szCs w:val="16"/>
              </w:rPr>
            </w:pPr>
            <w:r w:rsidRPr="002075ED">
              <w:rPr>
                <w:color w:val="000000"/>
                <w:sz w:val="16"/>
                <w:szCs w:val="16"/>
              </w:rPr>
              <w:t>(bps)</w:t>
            </w:r>
          </w:p>
        </w:tc>
      </w:tr>
      <w:tr w:rsidR="00081BE5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081BE5" w:rsidRPr="00C01AF0" w:rsidRDefault="00081BE5" w:rsidP="00081BE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F4A71" w:rsidRDefault="00081BE5" w:rsidP="00081BE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882B95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1C20B7" w:rsidRDefault="00081BE5" w:rsidP="00081BE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Default="00081BE5" w:rsidP="00081BE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F2003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081BE5" w:rsidRPr="003676EF" w:rsidRDefault="00081BE5" w:rsidP="00081BE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C01AF0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May 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C2706C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FB5" w:rsidRPr="00C2706C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C2706C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F95CA0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82B95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C20B7" w:rsidRDefault="00A63FB5" w:rsidP="00A63FB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C2706C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C2706C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C2706C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3676EF" w:rsidRDefault="00A63FB5" w:rsidP="00A63FB5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>66,750.00</w:t>
            </w:r>
          </w:p>
        </w:tc>
        <w:tc>
          <w:tcPr>
            <w:tcW w:w="810" w:type="dxa"/>
            <w:vAlign w:val="center"/>
          </w:tcPr>
          <w:p w:rsidR="00A63FB5" w:rsidRPr="003676EF" w:rsidRDefault="00A63FB5" w:rsidP="00A63FB5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>12,500.00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3676EF" w:rsidRDefault="00A63FB5" w:rsidP="00A63FB5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>99.0660</w:t>
            </w:r>
          </w:p>
        </w:tc>
      </w:tr>
      <w:tr w:rsidR="00A63FB5" w:rsidRPr="00E73AA6" w:rsidTr="00164039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F95CA0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82B95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C20B7" w:rsidRDefault="00A63FB5" w:rsidP="00A63FB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3F2003" w:rsidRDefault="00A63FB5" w:rsidP="00A63FB5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 xml:space="preserve">33,750.00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3F2003" w:rsidRDefault="00A63FB5" w:rsidP="00A63FB5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 xml:space="preserve">2,013.00 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3F2003" w:rsidRDefault="00A63FB5" w:rsidP="00A63FB5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>97.2546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</w:tr>
      <w:tr w:rsidR="00A63FB5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82B95" w:rsidRDefault="00A63FB5" w:rsidP="00A63FB5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 xml:space="preserve">13,250.00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C20B7" w:rsidRDefault="00A63FB5" w:rsidP="00A63FB5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</w:tr>
      <w:tr w:rsidR="00A63FB5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FB5" w:rsidRPr="007E7880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F95CA0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  <w:r w:rsidRPr="00DA51AF">
              <w:rPr>
                <w:sz w:val="16"/>
                <w:szCs w:val="18"/>
              </w:rPr>
              <w:t xml:space="preserve">1,250.00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C01AF0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Jun 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C2706C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FB5" w:rsidRPr="00C2706C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C2706C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A2E9F" w:rsidRDefault="00A63FB5" w:rsidP="00A63FB5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82B95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C20B7" w:rsidRDefault="00A63FB5" w:rsidP="00A63FB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C2706C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C2706C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C2706C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3676EF" w:rsidRDefault="00A63FB5" w:rsidP="00A63FB5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 xml:space="preserve">99,600.00 </w:t>
            </w:r>
          </w:p>
        </w:tc>
        <w:tc>
          <w:tcPr>
            <w:tcW w:w="810" w:type="dxa"/>
            <w:vAlign w:val="center"/>
          </w:tcPr>
          <w:p w:rsidR="00A63FB5" w:rsidRPr="003676EF" w:rsidRDefault="00A63FB5" w:rsidP="00A63FB5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 xml:space="preserve">75,350.00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3676EF" w:rsidRDefault="00A63FB5" w:rsidP="00A63FB5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>99.0889</w:t>
            </w: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F95CA0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82B95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C20B7" w:rsidRDefault="00A63FB5" w:rsidP="00A63FB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3F2003" w:rsidRDefault="00A63FB5" w:rsidP="00A63FB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33,040.00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3F2003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**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3F2003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**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</w:tr>
      <w:tr w:rsidR="00A63FB5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82B95" w:rsidRDefault="00A63FB5" w:rsidP="00A63FB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16,250.00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C20B7" w:rsidRDefault="00A63FB5" w:rsidP="00A63FB5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</w:tr>
      <w:tr w:rsidR="00A63FB5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82B95" w:rsidRDefault="00A63FB5" w:rsidP="00A63FB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C20B7" w:rsidRDefault="00A63FB5" w:rsidP="00A63FB5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7E7880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Jun 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F95CA0" w:rsidRDefault="00A63FB5" w:rsidP="00A63F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C01AF0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C2706C" w:rsidRDefault="00A63FB5" w:rsidP="00A63FB5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 xml:space="preserve">26,085.00 </w:t>
            </w:r>
          </w:p>
        </w:tc>
        <w:tc>
          <w:tcPr>
            <w:tcW w:w="810" w:type="dxa"/>
            <w:vAlign w:val="center"/>
          </w:tcPr>
          <w:p w:rsidR="00A63FB5" w:rsidRPr="00C2706C" w:rsidRDefault="00A63FB5" w:rsidP="00A63FB5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 xml:space="preserve">9,210.00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C2706C" w:rsidRDefault="00A63FB5" w:rsidP="00A63FB5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>99.1151</w:t>
            </w: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F95CA0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82B95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C20B7" w:rsidRDefault="00A63FB5" w:rsidP="00A63FB5">
            <w:pPr>
              <w:jc w:val="right"/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C2706C" w:rsidRDefault="00A63FB5" w:rsidP="00A63FB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80,750.00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C2706C" w:rsidRDefault="00A63FB5" w:rsidP="00A63FB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18,250.00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C2706C" w:rsidRDefault="00A63FB5" w:rsidP="00A63FB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97.3186 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3676E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FB5" w:rsidRPr="003676E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3676E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F95CA0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82B95" w:rsidRDefault="00A63FB5" w:rsidP="00A63FB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1,250.00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C20B7" w:rsidRDefault="00A63FB5" w:rsidP="00A63FB5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3F2003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3F2003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3F2003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</w:tr>
      <w:tr w:rsidR="00A63FB5" w:rsidRPr="00E73AA6" w:rsidTr="00C0427B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82B95" w:rsidRDefault="00A63FB5" w:rsidP="00A63FB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1,250.00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C20B7" w:rsidRDefault="00A63FB5" w:rsidP="00A63FB5">
            <w:pPr>
              <w:jc w:val="right"/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7E7880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  <w:r w:rsidRPr="003D60DB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Jun 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F95CA0" w:rsidRDefault="00A63FB5" w:rsidP="00A63F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C01AF0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F95CA0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82B95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335,250.00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160,000.00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97.4672 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3676EF" w:rsidRDefault="00A63FB5" w:rsidP="00A63FB5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 xml:space="preserve">60,220.00 </w:t>
            </w:r>
          </w:p>
        </w:tc>
        <w:tc>
          <w:tcPr>
            <w:tcW w:w="810" w:type="dxa"/>
            <w:vAlign w:val="center"/>
          </w:tcPr>
          <w:p w:rsidR="00A63FB5" w:rsidRPr="003676EF" w:rsidRDefault="00A63FB5" w:rsidP="00A63FB5">
            <w:pPr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 xml:space="preserve">47,227.70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3676EF" w:rsidRDefault="00A63FB5" w:rsidP="00A63FB5">
            <w:pPr>
              <w:jc w:val="right"/>
              <w:rPr>
                <w:sz w:val="16"/>
                <w:szCs w:val="18"/>
              </w:rPr>
            </w:pPr>
            <w:r w:rsidRPr="00D94803">
              <w:rPr>
                <w:sz w:val="16"/>
                <w:szCs w:val="18"/>
              </w:rPr>
              <w:t>99.1466</w:t>
            </w:r>
          </w:p>
        </w:tc>
      </w:tr>
      <w:tr w:rsidR="00A63FB5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F95CA0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1,250.00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E487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3F2003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3F2003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1,250.00 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FB5" w:rsidRPr="007E7880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F95CA0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  <w:r>
              <w:rPr>
                <w:sz w:val="16"/>
                <w:szCs w:val="16"/>
                <w:vertAlign w:val="superscript"/>
              </w:rPr>
              <w:t>^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 xml:space="preserve">31,881.80 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100.0000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C01AF0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323F">
              <w:rPr>
                <w:b/>
                <w:bCs/>
                <w:color w:val="000000"/>
                <w:sz w:val="16"/>
                <w:szCs w:val="16"/>
              </w:rPr>
              <w:t>13-Jul-22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A2E9F" w:rsidRDefault="00A63FB5" w:rsidP="00A63FB5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82B95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16F41" w:rsidRDefault="00A63FB5" w:rsidP="00A63FB5">
            <w:pPr>
              <w:jc w:val="right"/>
              <w:rPr>
                <w:sz w:val="16"/>
                <w:szCs w:val="18"/>
              </w:rPr>
            </w:pPr>
            <w:r w:rsidRPr="00D16F41">
              <w:rPr>
                <w:sz w:val="16"/>
                <w:szCs w:val="18"/>
              </w:rPr>
              <w:t>218,090.00</w:t>
            </w:r>
          </w:p>
        </w:tc>
        <w:tc>
          <w:tcPr>
            <w:tcW w:w="810" w:type="dxa"/>
            <w:vAlign w:val="center"/>
          </w:tcPr>
          <w:p w:rsidR="00A63FB5" w:rsidRPr="00D16F41" w:rsidRDefault="00A63FB5" w:rsidP="00A63FB5">
            <w:pPr>
              <w:jc w:val="right"/>
              <w:rPr>
                <w:sz w:val="16"/>
                <w:szCs w:val="18"/>
              </w:rPr>
            </w:pPr>
            <w:r w:rsidRPr="00D16F41">
              <w:rPr>
                <w:sz w:val="16"/>
                <w:szCs w:val="18"/>
              </w:rPr>
              <w:t>124,340.00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D16F41" w:rsidRDefault="00A63FB5" w:rsidP="00A63FB5">
            <w:pPr>
              <w:jc w:val="right"/>
              <w:rPr>
                <w:sz w:val="16"/>
                <w:szCs w:val="18"/>
              </w:rPr>
            </w:pPr>
            <w:r w:rsidRPr="00D16F41">
              <w:rPr>
                <w:sz w:val="16"/>
                <w:szCs w:val="18"/>
              </w:rPr>
              <w:t>99.1563</w:t>
            </w:r>
          </w:p>
        </w:tc>
      </w:tr>
      <w:tr w:rsidR="00A63FB5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F95CA0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E487A" w:rsidRDefault="00A63FB5" w:rsidP="00A63FB5">
            <w:pPr>
              <w:jc w:val="right"/>
              <w:rPr>
                <w:sz w:val="16"/>
                <w:szCs w:val="18"/>
              </w:rPr>
            </w:pPr>
            <w:r w:rsidRPr="00673C36">
              <w:rPr>
                <w:sz w:val="16"/>
                <w:szCs w:val="18"/>
              </w:rPr>
              <w:t>93,750.00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3F2003" w:rsidRDefault="00A63FB5" w:rsidP="00A63FB5">
            <w:pPr>
              <w:jc w:val="right"/>
              <w:rPr>
                <w:sz w:val="16"/>
                <w:szCs w:val="18"/>
              </w:rPr>
            </w:pPr>
            <w:r w:rsidRPr="00673C36">
              <w:rPr>
                <w:sz w:val="16"/>
                <w:szCs w:val="18"/>
              </w:rPr>
              <w:t>50,250.00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3F2003" w:rsidRDefault="00A63FB5" w:rsidP="00A63FB5">
            <w:pPr>
              <w:jc w:val="right"/>
              <w:rPr>
                <w:sz w:val="16"/>
                <w:szCs w:val="18"/>
              </w:rPr>
            </w:pPr>
            <w:r w:rsidRPr="00673C36">
              <w:rPr>
                <w:sz w:val="16"/>
                <w:szCs w:val="18"/>
              </w:rPr>
              <w:t>97.8193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673C36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673C36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673C36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E487A" w:rsidRDefault="00A63FB5" w:rsidP="00A63FB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A6323F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323F">
              <w:rPr>
                <w:b/>
                <w:bCs/>
                <w:color w:val="000000"/>
                <w:sz w:val="16"/>
                <w:szCs w:val="16"/>
              </w:rPr>
              <w:t>27-Jul-22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F95CA0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82B95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E487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16F41" w:rsidRDefault="00A63FB5" w:rsidP="00A63FB5">
            <w:pPr>
              <w:jc w:val="right"/>
              <w:rPr>
                <w:sz w:val="16"/>
                <w:szCs w:val="18"/>
              </w:rPr>
            </w:pPr>
            <w:r w:rsidRPr="00D16F41">
              <w:rPr>
                <w:sz w:val="16"/>
                <w:szCs w:val="18"/>
              </w:rPr>
              <w:t>148,125.00</w:t>
            </w:r>
          </w:p>
        </w:tc>
        <w:tc>
          <w:tcPr>
            <w:tcW w:w="810" w:type="dxa"/>
            <w:vAlign w:val="center"/>
          </w:tcPr>
          <w:p w:rsidR="00A63FB5" w:rsidRPr="00D16F41" w:rsidRDefault="00A63FB5" w:rsidP="00A63FB5">
            <w:pPr>
              <w:jc w:val="right"/>
              <w:rPr>
                <w:sz w:val="16"/>
                <w:szCs w:val="18"/>
              </w:rPr>
            </w:pPr>
            <w:r w:rsidRPr="00D16F41">
              <w:rPr>
                <w:sz w:val="16"/>
                <w:szCs w:val="18"/>
              </w:rPr>
              <w:t>52,784.50</w:t>
            </w: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D16F41" w:rsidRDefault="00A63FB5" w:rsidP="00A63FB5">
            <w:pPr>
              <w:jc w:val="right"/>
              <w:rPr>
                <w:sz w:val="16"/>
                <w:szCs w:val="18"/>
              </w:rPr>
            </w:pPr>
            <w:r w:rsidRPr="00D16F41">
              <w:rPr>
                <w:sz w:val="16"/>
                <w:szCs w:val="18"/>
              </w:rPr>
              <w:t>99.1718</w:t>
            </w:r>
          </w:p>
        </w:tc>
      </w:tr>
      <w:tr w:rsidR="00A63FB5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F95CA0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673C36" w:rsidRDefault="00A63FB5" w:rsidP="00A63FB5">
            <w:pPr>
              <w:jc w:val="right"/>
              <w:rPr>
                <w:sz w:val="16"/>
                <w:szCs w:val="16"/>
              </w:rPr>
            </w:pPr>
            <w:r w:rsidRPr="00673C36">
              <w:rPr>
                <w:color w:val="000000"/>
                <w:sz w:val="16"/>
                <w:szCs w:val="16"/>
              </w:rPr>
              <w:t>73,000.00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673C36" w:rsidRDefault="00A63FB5" w:rsidP="00A63FB5">
            <w:pPr>
              <w:jc w:val="right"/>
              <w:rPr>
                <w:sz w:val="16"/>
                <w:szCs w:val="16"/>
              </w:rPr>
            </w:pPr>
            <w:r w:rsidRPr="00673C36">
              <w:rPr>
                <w:color w:val="000000"/>
                <w:sz w:val="16"/>
                <w:szCs w:val="16"/>
              </w:rPr>
              <w:t>39,786.70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673C36" w:rsidRDefault="00A63FB5" w:rsidP="00A63FB5">
            <w:pPr>
              <w:jc w:val="right"/>
              <w:rPr>
                <w:sz w:val="16"/>
                <w:szCs w:val="16"/>
              </w:rPr>
            </w:pPr>
            <w:r w:rsidRPr="00673C36">
              <w:rPr>
                <w:color w:val="000000"/>
                <w:sz w:val="16"/>
                <w:szCs w:val="16"/>
              </w:rPr>
              <w:t>97.8357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  <w:r w:rsidRPr="00BE487A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C01AF0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Aug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A2E9F" w:rsidRDefault="00A63FB5" w:rsidP="00A63FB5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E487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125,950.00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98,200.00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99.1885</w:t>
            </w:r>
          </w:p>
        </w:tc>
      </w:tr>
      <w:tr w:rsidR="00A63FB5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F95CA0" w:rsidRDefault="00A63FB5" w:rsidP="00A63FB5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98,750.00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74,520.00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97.6460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673C36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673C36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673C36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1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A6323F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24-Aug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E487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A6323F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C62D35" w:rsidRDefault="00A63FB5" w:rsidP="00A63F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E487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91,475.00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44,226.70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99.2090</w:t>
            </w:r>
          </w:p>
        </w:tc>
      </w:tr>
      <w:tr w:rsidR="00A63FB5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F95CA0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82B95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346,500.00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238,502.50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97.6720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16F4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D16F4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16F4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51,250.00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  <w:r w:rsidRPr="00164039">
              <w:rPr>
                <w:sz w:val="16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165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C01AF0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</w:t>
            </w:r>
            <w:r>
              <w:rPr>
                <w:b/>
                <w:bCs/>
                <w:color w:val="000000"/>
                <w:sz w:val="16"/>
                <w:szCs w:val="16"/>
              </w:rPr>
              <w:t>Sep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E487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A63FB5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A2E9F" w:rsidRDefault="00A63FB5" w:rsidP="00A63FB5">
            <w:pPr>
              <w:rPr>
                <w:sz w:val="16"/>
                <w:szCs w:val="18"/>
              </w:rPr>
            </w:pPr>
            <w:r>
              <w:rPr>
                <w:sz w:val="16"/>
                <w:szCs w:val="16"/>
              </w:rPr>
              <w:t xml:space="preserve"> 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115,009.30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24,759.30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98.9102</w:t>
            </w:r>
          </w:p>
        </w:tc>
      </w:tr>
      <w:tr w:rsidR="00A63FB5" w:rsidRPr="00E73AA6" w:rsidTr="00A63FB5">
        <w:trPr>
          <w:trHeight w:val="20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F95CA0" w:rsidRDefault="00A63FB5" w:rsidP="00A63FB5">
            <w:pPr>
              <w:jc w:val="both"/>
              <w:rPr>
                <w:sz w:val="16"/>
                <w:szCs w:val="16"/>
              </w:rPr>
            </w:pP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sz w:val="16"/>
                <w:szCs w:val="16"/>
              </w:rPr>
            </w:pPr>
            <w:r w:rsidRPr="00A63FB5">
              <w:rPr>
                <w:sz w:val="16"/>
                <w:szCs w:val="16"/>
              </w:rPr>
              <w:t>458,650.00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sz w:val="16"/>
                <w:szCs w:val="16"/>
              </w:rPr>
            </w:pPr>
            <w:r w:rsidRPr="00A63FB5">
              <w:rPr>
                <w:sz w:val="16"/>
                <w:szCs w:val="16"/>
              </w:rPr>
              <w:t>301,039.10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sz w:val="16"/>
                <w:szCs w:val="16"/>
              </w:rPr>
            </w:pPr>
            <w:r w:rsidRPr="00A63FB5">
              <w:rPr>
                <w:sz w:val="16"/>
                <w:szCs w:val="16"/>
              </w:rPr>
              <w:t>97.4500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A63FB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sz w:val="16"/>
                <w:szCs w:val="16"/>
              </w:rPr>
            </w:pPr>
            <w:r w:rsidRPr="00A63FB5">
              <w:rPr>
                <w:sz w:val="16"/>
                <w:szCs w:val="16"/>
              </w:rPr>
              <w:t>51,250.00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sz w:val="16"/>
                <w:szCs w:val="16"/>
              </w:rPr>
            </w:pPr>
            <w:r w:rsidRPr="00A63FB5">
              <w:rPr>
                <w:sz w:val="16"/>
                <w:szCs w:val="16"/>
              </w:rPr>
              <w:t>50,000.00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sz w:val="16"/>
                <w:szCs w:val="16"/>
              </w:rPr>
            </w:pPr>
            <w:r w:rsidRPr="00A63FB5">
              <w:rPr>
                <w:sz w:val="16"/>
                <w:szCs w:val="16"/>
              </w:rPr>
              <w:t>95.9404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C0427B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A6323F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21-Sep</w:t>
            </w:r>
            <w:r w:rsidRPr="00A6323F">
              <w:rPr>
                <w:b/>
                <w:bCs/>
                <w:color w:val="000000"/>
                <w:sz w:val="16"/>
                <w:szCs w:val="16"/>
              </w:rPr>
              <w:t>-22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E487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127A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F4A71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A63FB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A6323F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C62D35" w:rsidRDefault="00A63FB5" w:rsidP="00A63F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882B95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44,525.00</w:t>
            </w: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47,148.10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A63FB5">
              <w:rPr>
                <w:rFonts w:asciiTheme="majorBidi" w:hAnsiTheme="majorBidi" w:cstheme="majorBidi"/>
                <w:sz w:val="16"/>
                <w:szCs w:val="16"/>
              </w:rPr>
              <w:t>98.9189</w:t>
            </w:r>
          </w:p>
        </w:tc>
      </w:tr>
      <w:tr w:rsidR="00A63FB5" w:rsidRPr="00E73AA6" w:rsidTr="00A63FB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:rsidR="00A63FB5" w:rsidRPr="008F4A71" w:rsidRDefault="00A63FB5" w:rsidP="00A63FB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F95CA0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03-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16403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sz w:val="16"/>
                <w:szCs w:val="16"/>
              </w:rPr>
            </w:pPr>
            <w:r w:rsidRPr="00A63FB5">
              <w:rPr>
                <w:sz w:val="16"/>
                <w:szCs w:val="16"/>
              </w:rPr>
              <w:t>117,795.00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sz w:val="16"/>
                <w:szCs w:val="16"/>
              </w:rPr>
            </w:pPr>
            <w:r w:rsidRPr="00A63FB5">
              <w:rPr>
                <w:sz w:val="16"/>
                <w:szCs w:val="16"/>
              </w:rPr>
              <w:t>66,220.00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sz w:val="16"/>
                <w:szCs w:val="16"/>
              </w:rPr>
            </w:pPr>
            <w:r w:rsidRPr="00A63FB5">
              <w:rPr>
                <w:sz w:val="16"/>
                <w:szCs w:val="16"/>
              </w:rPr>
              <w:t>97.4649</w:t>
            </w: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A63FB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F2003">
              <w:rPr>
                <w:sz w:val="16"/>
                <w:szCs w:val="16"/>
              </w:rPr>
              <w:t>05- 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sz w:val="16"/>
                <w:szCs w:val="16"/>
              </w:rPr>
            </w:pPr>
            <w:r w:rsidRPr="00A63FB5">
              <w:rPr>
                <w:sz w:val="16"/>
                <w:szCs w:val="16"/>
              </w:rPr>
              <w:t>53,350.00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sz w:val="16"/>
                <w:szCs w:val="16"/>
              </w:rPr>
            </w:pPr>
            <w:r w:rsidRPr="00A63FB5">
              <w:rPr>
                <w:sz w:val="16"/>
                <w:szCs w:val="16"/>
              </w:rPr>
              <w:t>41,600.00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sz w:val="16"/>
                <w:szCs w:val="16"/>
              </w:rPr>
            </w:pPr>
            <w:r w:rsidRPr="00A63FB5">
              <w:rPr>
                <w:sz w:val="16"/>
                <w:szCs w:val="16"/>
              </w:rPr>
              <w:t>95.9807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164039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10-Year</w:t>
            </w: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A63FB5" w:rsidRDefault="00A63FB5" w:rsidP="00A63FB5">
            <w:pPr>
              <w:jc w:val="right"/>
              <w:rPr>
                <w:sz w:val="16"/>
                <w:szCs w:val="16"/>
              </w:rPr>
            </w:pPr>
            <w:r w:rsidRPr="00A63FB5">
              <w:rPr>
                <w:sz w:val="16"/>
                <w:szCs w:val="16"/>
              </w:rPr>
              <w:t>26,250.00</w:t>
            </w: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*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-</w:t>
            </w: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451709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C62D35">
        <w:trPr>
          <w:trHeight w:val="173"/>
        </w:trPr>
        <w:tc>
          <w:tcPr>
            <w:tcW w:w="990" w:type="dxa"/>
            <w:tcBorders>
              <w:left w:val="nil"/>
              <w:right w:val="nil"/>
            </w:tcBorders>
            <w:vAlign w:val="bottom"/>
          </w:tcPr>
          <w:p w:rsidR="00A63FB5" w:rsidRDefault="00A63FB5" w:rsidP="00A63F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Default="00A63FB5" w:rsidP="00A63FB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bottom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BE487A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tcBorders>
              <w:left w:val="nil"/>
            </w:tcBorders>
            <w:tcMar>
              <w:left w:w="29" w:type="dxa"/>
              <w:right w:w="29" w:type="dxa"/>
            </w:tcMar>
            <w:vAlign w:val="center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810" w:type="dxa"/>
            <w:vAlign w:val="center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  <w:tc>
          <w:tcPr>
            <w:tcW w:w="900" w:type="dxa"/>
            <w:tcBorders>
              <w:left w:val="nil"/>
              <w:right w:val="nil"/>
            </w:tcBorders>
            <w:vAlign w:val="center"/>
          </w:tcPr>
          <w:p w:rsidR="00A63FB5" w:rsidRPr="00DA51AF" w:rsidRDefault="00A63FB5" w:rsidP="00A63FB5">
            <w:pPr>
              <w:jc w:val="right"/>
              <w:rPr>
                <w:sz w:val="16"/>
                <w:szCs w:val="18"/>
              </w:rPr>
            </w:pPr>
          </w:p>
        </w:tc>
      </w:tr>
      <w:tr w:rsidR="00A63FB5" w:rsidRPr="00E73AA6" w:rsidTr="003F2003">
        <w:trPr>
          <w:trHeight w:val="657"/>
        </w:trPr>
        <w:tc>
          <w:tcPr>
            <w:tcW w:w="9090" w:type="dxa"/>
            <w:gridSpan w:val="11"/>
            <w:tcBorders>
              <w:left w:val="nil"/>
              <w:right w:val="nil"/>
            </w:tcBorders>
          </w:tcPr>
          <w:tbl>
            <w:tblPr>
              <w:tblpPr w:leftFromText="180" w:rightFromText="180" w:vertAnchor="text" w:horzAnchor="margin" w:tblpXSpec="right" w:tblpY="-39"/>
              <w:tblOverlap w:val="never"/>
              <w:tblW w:w="1053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30"/>
            </w:tblGrid>
            <w:tr w:rsidR="00A63FB5" w:rsidRPr="00E73AA6" w:rsidTr="00F111C2">
              <w:trPr>
                <w:trHeight w:val="202"/>
              </w:trPr>
              <w:tc>
                <w:tcPr>
                  <w:tcW w:w="10530" w:type="dxa"/>
                  <w:tcBorders>
                    <w:top w:val="single" w:sz="12" w:space="0" w:color="auto"/>
                    <w:left w:val="nil"/>
                    <w:right w:val="nil"/>
                  </w:tcBorders>
                </w:tcPr>
                <w:p w:rsidR="00A63FB5" w:rsidRDefault="00A63FB5" w:rsidP="00A63FB5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*= Bid Rejected        **= No Bids Received                                                                       </w:t>
                  </w:r>
                  <w:r w:rsidRPr="00E73AA6">
                    <w:rPr>
                      <w:sz w:val="14"/>
                      <w:szCs w:val="14"/>
                    </w:rPr>
                    <w:t>Source:  Domestic Markets &amp; Monetary Management Department, SBP</w:t>
                  </w:r>
                </w:p>
                <w:p w:rsidR="00A63FB5" w:rsidRDefault="00A63FB5" w:rsidP="00A63FB5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1-</w:t>
                  </w:r>
                  <w:r w:rsidRPr="0036157E">
                    <w:rPr>
                      <w:sz w:val="14"/>
                      <w:szCs w:val="14"/>
                    </w:rPr>
                    <w:t>Amount offered only includes Competitive bids.</w:t>
                  </w:r>
                </w:p>
                <w:p w:rsidR="00A63FB5" w:rsidRDefault="00A63FB5" w:rsidP="00A63FB5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2-</w:t>
                  </w:r>
                  <w:r w:rsidRPr="0036157E">
                    <w:rPr>
                      <w:sz w:val="14"/>
                      <w:szCs w:val="14"/>
                    </w:rPr>
                    <w:t>Amount accepted also includes Non-Competitive bids and Short</w:t>
                  </w:r>
                  <w:r>
                    <w:rPr>
                      <w:sz w:val="14"/>
                      <w:szCs w:val="14"/>
                    </w:rPr>
                    <w:t xml:space="preserve"> </w:t>
                  </w:r>
                  <w:r w:rsidRPr="0036157E">
                    <w:rPr>
                      <w:sz w:val="14"/>
                      <w:szCs w:val="14"/>
                    </w:rPr>
                    <w:t>selling. Securities will be issued at Face Value (</w:t>
                  </w:r>
                  <w:proofErr w:type="spellStart"/>
                  <w:r w:rsidRPr="0036157E">
                    <w:rPr>
                      <w:sz w:val="14"/>
                      <w:szCs w:val="14"/>
                    </w:rPr>
                    <w:t>Rs</w:t>
                  </w:r>
                  <w:proofErr w:type="spellEnd"/>
                  <w:r w:rsidRPr="0036157E">
                    <w:rPr>
                      <w:sz w:val="14"/>
                      <w:szCs w:val="14"/>
                    </w:rPr>
                    <w:t>. 100)</w:t>
                  </w:r>
                </w:p>
                <w:p w:rsidR="00A63FB5" w:rsidRDefault="00A63FB5" w:rsidP="00A63FB5">
                  <w:pPr>
                    <w:rPr>
                      <w:sz w:val="14"/>
                      <w:szCs w:val="14"/>
                    </w:rPr>
                  </w:pPr>
                  <w:r w:rsidRPr="005C7982">
                    <w:rPr>
                      <w:sz w:val="14"/>
                      <w:szCs w:val="14"/>
                    </w:rPr>
                    <w:t>3-This cut-off margin will be applicable to all accepted bids.</w:t>
                  </w:r>
                </w:p>
                <w:p w:rsidR="00A63FB5" w:rsidRDefault="00A63FB5" w:rsidP="00A63FB5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4-This cut-off Price</w:t>
                  </w:r>
                  <w:r w:rsidRPr="005C7982">
                    <w:rPr>
                      <w:sz w:val="14"/>
                      <w:szCs w:val="14"/>
                    </w:rPr>
                    <w:t xml:space="preserve"> will be applicable to all accepted bids.</w:t>
                  </w:r>
                </w:p>
                <w:p w:rsidR="00A63FB5" w:rsidRDefault="00A63FB5" w:rsidP="00A63FB5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^</w:t>
                  </w:r>
                  <w:r w:rsidRPr="00B127AA">
                    <w:rPr>
                      <w:sz w:val="14"/>
                      <w:szCs w:val="14"/>
                    </w:rPr>
                    <w:t xml:space="preserve"> Issued by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  <w:r w:rsidRPr="00B127AA">
                    <w:rPr>
                      <w:sz w:val="14"/>
                      <w:szCs w:val="14"/>
                    </w:rPr>
                    <w:t xml:space="preserve"> to Independent Power Producers (IPPs) against their receivables from </w:t>
                  </w:r>
                  <w:proofErr w:type="spellStart"/>
                  <w:r w:rsidRPr="00B127AA">
                    <w:rPr>
                      <w:sz w:val="14"/>
                      <w:szCs w:val="14"/>
                    </w:rPr>
                    <w:t>GoP</w:t>
                  </w:r>
                  <w:proofErr w:type="spellEnd"/>
                </w:p>
              </w:tc>
            </w:tr>
          </w:tbl>
          <w:p w:rsidR="00A63FB5" w:rsidRDefault="00A63FB5" w:rsidP="00A63FB5">
            <w:pPr>
              <w:rPr>
                <w:sz w:val="14"/>
                <w:szCs w:val="14"/>
              </w:rPr>
            </w:pPr>
          </w:p>
        </w:tc>
      </w:tr>
    </w:tbl>
    <w:p w:rsidR="00B73EAE" w:rsidRDefault="00B73EAE" w:rsidP="00DF5A95">
      <w:pPr>
        <w:rPr>
          <w:b/>
          <w:bCs/>
        </w:rPr>
      </w:pPr>
    </w:p>
    <w:p w:rsidR="00CE40B7" w:rsidRDefault="00CE40B7" w:rsidP="00DF5A95"/>
    <w:p w:rsidR="0030101C" w:rsidRPr="00E73AA6" w:rsidRDefault="0030101C" w:rsidP="00DF5A95"/>
    <w:p w:rsidR="0030101C" w:rsidRPr="00E73AA6" w:rsidRDefault="0030101C" w:rsidP="00DF5A95"/>
    <w:p w:rsidR="00DE28BB" w:rsidRDefault="00DE28BB" w:rsidP="00193993">
      <w:pPr>
        <w:tabs>
          <w:tab w:val="right" w:pos="9271"/>
        </w:tabs>
        <w:ind w:right="-252"/>
      </w:pPr>
      <w:r w:rsidRPr="00E73AA6">
        <w:br w:type="page"/>
      </w:r>
    </w:p>
    <w:tbl>
      <w:tblPr>
        <w:tblpPr w:leftFromText="187" w:rightFromText="187" w:vertAnchor="text" w:horzAnchor="margin" w:tblpXSpec="center" w:tblpY="2"/>
        <w:tblW w:w="8703" w:type="dxa"/>
        <w:tblLayout w:type="fixed"/>
        <w:tblLook w:val="04A0" w:firstRow="1" w:lastRow="0" w:firstColumn="1" w:lastColumn="0" w:noHBand="0" w:noVBand="1"/>
      </w:tblPr>
      <w:tblGrid>
        <w:gridCol w:w="450"/>
        <w:gridCol w:w="378"/>
        <w:gridCol w:w="1152"/>
        <w:gridCol w:w="495"/>
        <w:gridCol w:w="540"/>
        <w:gridCol w:w="54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558"/>
        <w:gridCol w:w="540"/>
      </w:tblGrid>
      <w:tr w:rsidR="007B47C0" w:rsidRPr="00E73AA6" w:rsidTr="00F111C2">
        <w:trPr>
          <w:trHeight w:val="37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9D00F0" w:rsidRDefault="00CA4F57" w:rsidP="00F111C2">
            <w:pPr>
              <w:jc w:val="center"/>
              <w:rPr>
                <w:b/>
                <w:bCs/>
                <w:color w:val="92D050"/>
                <w:sz w:val="28"/>
                <w:szCs w:val="28"/>
              </w:rPr>
            </w:pPr>
            <w:r w:rsidRPr="00673C36">
              <w:rPr>
                <w:b/>
                <w:bCs/>
                <w:sz w:val="28"/>
              </w:rPr>
              <w:lastRenderedPageBreak/>
              <w:t>6.7</w:t>
            </w:r>
            <w:r w:rsidRPr="00673C36">
              <w:rPr>
                <w:b/>
                <w:bCs/>
                <w:sz w:val="28"/>
                <w:szCs w:val="28"/>
              </w:rPr>
              <w:t xml:space="preserve"> KIBOR</w:t>
            </w:r>
          </w:p>
        </w:tc>
      </w:tr>
      <w:tr w:rsidR="007B47C0" w:rsidRPr="00E73AA6" w:rsidTr="00F111C2">
        <w:trPr>
          <w:trHeight w:val="198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47C0" w:rsidRPr="00E73AA6" w:rsidRDefault="007B47C0" w:rsidP="00F111C2"/>
        </w:tc>
      </w:tr>
      <w:tr w:rsidR="007B47C0" w:rsidRPr="00E73AA6" w:rsidTr="00F111C2">
        <w:trPr>
          <w:trHeight w:hRule="exact" w:val="189"/>
        </w:trPr>
        <w:tc>
          <w:tcPr>
            <w:tcW w:w="8703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15" w:type="dxa"/>
              <w:right w:w="14" w:type="dxa"/>
            </w:tcMar>
            <w:vAlign w:val="bottom"/>
            <w:hideMark/>
          </w:tcPr>
          <w:p w:rsidR="007B47C0" w:rsidRPr="00E73AA6" w:rsidRDefault="00E92A76" w:rsidP="00F111C2">
            <w:pPr>
              <w:jc w:val="right"/>
              <w:rPr>
                <w:sz w:val="16"/>
                <w:szCs w:val="16"/>
              </w:rPr>
            </w:pPr>
            <w:r>
              <w:rPr>
                <w:rFonts w:eastAsia="Arial Unicode MS"/>
                <w:sz w:val="14"/>
              </w:rPr>
              <w:t>Percent per annum</w:t>
            </w:r>
          </w:p>
        </w:tc>
      </w:tr>
      <w:tr w:rsidR="007B47C0" w:rsidRPr="00E73AA6" w:rsidTr="007215DD">
        <w:trPr>
          <w:trHeight w:val="330"/>
        </w:trPr>
        <w:tc>
          <w:tcPr>
            <w:tcW w:w="1980" w:type="dxa"/>
            <w:gridSpan w:val="3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47C0" w:rsidRPr="00E73AA6" w:rsidRDefault="007B47C0" w:rsidP="00F111C2">
            <w:pPr>
              <w:jc w:val="center"/>
              <w:rPr>
                <w:b/>
                <w:bCs/>
              </w:rPr>
            </w:pPr>
            <w:r w:rsidRPr="00E73AA6">
              <w:rPr>
                <w:b/>
                <w:bCs/>
                <w:sz w:val="16"/>
                <w:szCs w:val="16"/>
              </w:rPr>
              <w:t>PERIODS</w:t>
            </w:r>
          </w:p>
        </w:tc>
        <w:tc>
          <w:tcPr>
            <w:tcW w:w="10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 Week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2 Weeks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1Month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3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</w:rPr>
              <w:t>6 Months</w:t>
            </w:r>
          </w:p>
        </w:tc>
        <w:tc>
          <w:tcPr>
            <w:tcW w:w="90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9 Months</w:t>
            </w:r>
          </w:p>
        </w:tc>
        <w:tc>
          <w:tcPr>
            <w:tcW w:w="109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47C0" w:rsidRPr="006C1D3D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6C1D3D">
              <w:rPr>
                <w:b/>
                <w:sz w:val="16"/>
                <w:szCs w:val="16"/>
              </w:rPr>
              <w:t>12 Months</w:t>
            </w:r>
          </w:p>
        </w:tc>
      </w:tr>
      <w:tr w:rsidR="007B47C0" w:rsidRPr="00E73AA6" w:rsidTr="007215DD">
        <w:trPr>
          <w:trHeight w:val="315"/>
        </w:trPr>
        <w:tc>
          <w:tcPr>
            <w:tcW w:w="1980" w:type="dxa"/>
            <w:gridSpan w:val="3"/>
            <w:vMerge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47C0" w:rsidRPr="00E73AA6" w:rsidRDefault="007B47C0" w:rsidP="00F111C2">
            <w:pPr>
              <w:rPr>
                <w:b/>
                <w:bCs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Bid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center"/>
              <w:rPr>
                <w:b/>
                <w:sz w:val="16"/>
                <w:szCs w:val="16"/>
              </w:rPr>
            </w:pPr>
            <w:r w:rsidRPr="007F087C">
              <w:rPr>
                <w:b/>
                <w:sz w:val="16"/>
                <w:szCs w:val="16"/>
              </w:rPr>
              <w:t>Offer</w:t>
            </w:r>
          </w:p>
        </w:tc>
      </w:tr>
      <w:tr w:rsidR="007B47C0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  <w:hideMark/>
          </w:tcPr>
          <w:p w:rsidR="007B47C0" w:rsidRDefault="007B47C0" w:rsidP="00F111C2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  <w:hideMark/>
          </w:tcPr>
          <w:p w:rsidR="007B47C0" w:rsidRPr="00E73AA6" w:rsidRDefault="007B47C0" w:rsidP="00F111C2">
            <w:pPr>
              <w:rPr>
                <w:sz w:val="14"/>
                <w:szCs w:val="14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7B47C0" w:rsidRPr="007F087C" w:rsidRDefault="007B47C0" w:rsidP="00F111C2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406529" w:rsidRDefault="00C0427B" w:rsidP="00C0427B">
            <w:pPr>
              <w:rPr>
                <w:b/>
                <w:bCs/>
                <w:sz w:val="16"/>
                <w:szCs w:val="16"/>
              </w:rPr>
            </w:pPr>
            <w:r w:rsidRPr="00406529"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8.02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6.95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7.89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7.50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F529A4">
              <w:rPr>
                <w:color w:val="000000"/>
                <w:sz w:val="16"/>
                <w:szCs w:val="16"/>
              </w:rPr>
              <w:t>8.00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7.02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8.19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EC492C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8.33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7.90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8.71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8.43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sz w:val="16"/>
                <w:szCs w:val="16"/>
              </w:rPr>
            </w:pPr>
            <w:r w:rsidRPr="00A77708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8.93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9.22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7.26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9.26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9.43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A648D9">
              <w:rPr>
                <w:sz w:val="16"/>
                <w:szCs w:val="16"/>
              </w:rPr>
              <w:t>Nov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7.78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8.28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8.33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7.93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8.76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9.90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9.60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10.10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8.88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9.7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9.95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10.93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10.67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490DA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648D9">
              <w:rPr>
                <w:color w:val="000000"/>
                <w:sz w:val="16"/>
                <w:szCs w:val="16"/>
              </w:rPr>
              <w:t>11.17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9.42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9.92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9.51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11.64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11.75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9.89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10.54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11.46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E760E">
              <w:rPr>
                <w:color w:val="000000"/>
                <w:sz w:val="16"/>
                <w:szCs w:val="16"/>
              </w:rPr>
              <w:t>11.80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882B95">
              <w:rPr>
                <w:b/>
                <w:bCs/>
                <w:sz w:val="16"/>
                <w:szCs w:val="16"/>
              </w:rPr>
              <w:t>2022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C492C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C492C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C492C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C492C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C492C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C492C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C492C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C492C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C492C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C492C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EC492C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EC492C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EC492C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EC492C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11.68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A77708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A77708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A77708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A77708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A77708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A77708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A77708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A77708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A77708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A77708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A77708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A77708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A77708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A77708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11.23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10.19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10.57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11.24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9.79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10.29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9.88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11.31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10.86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EE1703">
              <w:rPr>
                <w:color w:val="000000"/>
                <w:sz w:val="16"/>
                <w:szCs w:val="16"/>
              </w:rPr>
              <w:t>11.36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882B95" w:rsidRDefault="00C0427B" w:rsidP="00C042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9.82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10.32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10.78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11.09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11.34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12.15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12.20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9.94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10.44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11.95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12.84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882B95" w:rsidRDefault="00C0427B" w:rsidP="00C042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11.80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11.89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12.60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13.12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13.52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13.77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13.80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12.77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13.27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14.59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15.09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14.63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EE170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0C3AF0">
              <w:rPr>
                <w:color w:val="000000"/>
                <w:sz w:val="16"/>
                <w:szCs w:val="16"/>
              </w:rPr>
              <w:t>15.13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May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12.75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12.86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13.22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15.12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15.11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13.69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13.81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14.31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14.24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14.45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14.70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14.52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A51AF">
              <w:rPr>
                <w:color w:val="000000"/>
                <w:sz w:val="16"/>
                <w:szCs w:val="16"/>
              </w:rPr>
              <w:t>15.02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F087C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Month Average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15.77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F087C" w:rsidRDefault="00C0427B" w:rsidP="00C0427B">
            <w:pPr>
              <w:rPr>
                <w:sz w:val="16"/>
                <w:szCs w:val="16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13.30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13.53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14.03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13.66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15.15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15.65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15.23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0C3AF0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D94803">
              <w:rPr>
                <w:color w:val="000000"/>
                <w:sz w:val="16"/>
                <w:szCs w:val="16"/>
              </w:rPr>
              <w:t>15.73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ED0974" w:rsidRDefault="00C0427B" w:rsidP="00C042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ED0974" w:rsidRDefault="00C0427B" w:rsidP="00C042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ED0974" w:rsidRDefault="00C0427B" w:rsidP="00C042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ED0974" w:rsidRDefault="00C0427B" w:rsidP="00C042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215DD" w:rsidRDefault="00C0427B" w:rsidP="00C04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14.66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15.99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16.05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ED0974" w:rsidRDefault="00C0427B" w:rsidP="00C042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ED0974" w:rsidRDefault="00C0427B" w:rsidP="00C042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14.76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15.26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14.85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15.35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15.44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15.58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16.11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C0427B" w:rsidRPr="007215DD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215DD">
              <w:rPr>
                <w:color w:val="000000"/>
                <w:sz w:val="16"/>
                <w:szCs w:val="16"/>
              </w:rPr>
              <w:t>16.17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ED0974" w:rsidRDefault="00C0427B" w:rsidP="00C042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ED0974" w:rsidRDefault="00C0427B" w:rsidP="00C042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ED0974" w:rsidRDefault="00C0427B" w:rsidP="00C042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Default="00C0427B" w:rsidP="00C0427B">
            <w:pPr>
              <w:rPr>
                <w:rFonts w:ascii="Garamond" w:hAnsi="Garamond" w:cs="Calibri"/>
              </w:rPr>
            </w:pP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ED0974" w:rsidRDefault="00C0427B" w:rsidP="00C042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7215DD" w:rsidRDefault="00C0427B" w:rsidP="00C04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15.39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15.43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15.62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15.87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15.71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15.96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16.25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16.30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ED0974" w:rsidRDefault="00C0427B" w:rsidP="00C042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ED0974" w:rsidRDefault="00C0427B" w:rsidP="00C042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14" w:type="dxa"/>
            </w:tcMar>
            <w:vAlign w:val="center"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15.47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15.10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15.67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15.92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15.79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16.29</w:t>
            </w:r>
          </w:p>
        </w:tc>
        <w:tc>
          <w:tcPr>
            <w:tcW w:w="55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15.85</w:t>
            </w:r>
          </w:p>
        </w:tc>
        <w:tc>
          <w:tcPr>
            <w:tcW w:w="54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164039">
              <w:rPr>
                <w:color w:val="000000"/>
                <w:sz w:val="16"/>
                <w:szCs w:val="16"/>
              </w:rPr>
              <w:t>16.35</w:t>
            </w:r>
          </w:p>
        </w:tc>
      </w:tr>
      <w:tr w:rsidR="00C0427B" w:rsidRPr="00E73AA6" w:rsidTr="00164039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ED0974" w:rsidRDefault="00C0427B" w:rsidP="00C042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ED0974" w:rsidRDefault="00C0427B" w:rsidP="00C042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164039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0427B" w:rsidRPr="00E73AA6" w:rsidTr="00C0427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ED0974" w:rsidRDefault="00C0427B" w:rsidP="00C042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7215DD" w:rsidRDefault="00C0427B" w:rsidP="00C0427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Month A</w:t>
            </w:r>
            <w:r w:rsidRPr="007F087C">
              <w:rPr>
                <w:sz w:val="16"/>
                <w:szCs w:val="16"/>
              </w:rPr>
              <w:t>verage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14.82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15.32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14.90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15.40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15.05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15.55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15.73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15.98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15.80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16.05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15.83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16.33</w:t>
            </w: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15.86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color w:val="000000"/>
                <w:sz w:val="16"/>
                <w:szCs w:val="16"/>
              </w:rPr>
              <w:t>16.36</w:t>
            </w:r>
          </w:p>
        </w:tc>
      </w:tr>
      <w:tr w:rsidR="00C0427B" w:rsidRPr="00E73AA6" w:rsidTr="00C0427B">
        <w:trPr>
          <w:trHeight w:hRule="exact" w:val="259"/>
        </w:trPr>
        <w:tc>
          <w:tcPr>
            <w:tcW w:w="4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ED0974" w:rsidRDefault="00C0427B" w:rsidP="00C042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ED0974" w:rsidRDefault="00C0427B" w:rsidP="00C042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  <w:r w:rsidRPr="007F087C">
              <w:rPr>
                <w:sz w:val="16"/>
                <w:szCs w:val="16"/>
              </w:rPr>
              <w:t>End-Month</w:t>
            </w:r>
          </w:p>
        </w:tc>
        <w:tc>
          <w:tcPr>
            <w:tcW w:w="495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14.86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15.36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14.91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15.41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15.01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15.51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15.52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15.77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15.66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15.91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15.69</w:t>
            </w:r>
          </w:p>
        </w:tc>
        <w:tc>
          <w:tcPr>
            <w:tcW w:w="45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16.19</w:t>
            </w:r>
          </w:p>
        </w:tc>
        <w:tc>
          <w:tcPr>
            <w:tcW w:w="558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15.71</w:t>
            </w:r>
          </w:p>
        </w:tc>
        <w:tc>
          <w:tcPr>
            <w:tcW w:w="54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C0427B" w:rsidRPr="00C0427B" w:rsidRDefault="00C0427B" w:rsidP="00C0427B">
            <w:pPr>
              <w:jc w:val="right"/>
              <w:rPr>
                <w:rFonts w:asciiTheme="majorBidi" w:hAnsiTheme="majorBidi" w:cstheme="majorBidi"/>
                <w:sz w:val="16"/>
                <w:szCs w:val="16"/>
              </w:rPr>
            </w:pPr>
            <w:r w:rsidRPr="00C0427B">
              <w:rPr>
                <w:rFonts w:asciiTheme="majorBidi" w:hAnsiTheme="majorBidi" w:cstheme="majorBidi"/>
                <w:sz w:val="16"/>
                <w:szCs w:val="16"/>
              </w:rPr>
              <w:t>16.21</w:t>
            </w:r>
          </w:p>
        </w:tc>
      </w:tr>
      <w:tr w:rsidR="00C0427B" w:rsidRPr="00E73AA6" w:rsidTr="00164039">
        <w:trPr>
          <w:trHeight w:hRule="exact" w:val="180"/>
        </w:trPr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0427B" w:rsidRPr="00ED0974" w:rsidRDefault="00C0427B" w:rsidP="00C042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7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0427B" w:rsidRPr="00ED0974" w:rsidRDefault="00C0427B" w:rsidP="00C042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115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0427B" w:rsidRPr="00ED0974" w:rsidRDefault="00C0427B" w:rsidP="00C0427B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49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13.69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14.19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13.75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13.81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14.31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14.24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14.49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14.45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14.70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14.50 </w:t>
            </w:r>
          </w:p>
        </w:tc>
        <w:tc>
          <w:tcPr>
            <w:tcW w:w="45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15.00 </w:t>
            </w:r>
          </w:p>
        </w:tc>
        <w:tc>
          <w:tcPr>
            <w:tcW w:w="55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14.52 </w:t>
            </w:r>
          </w:p>
        </w:tc>
        <w:tc>
          <w:tcPr>
            <w:tcW w:w="54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bottom"/>
            <w:hideMark/>
          </w:tcPr>
          <w:p w:rsidR="00C0427B" w:rsidRPr="00ED0974" w:rsidRDefault="00C0427B" w:rsidP="00C0427B">
            <w:pPr>
              <w:rPr>
                <w:sz w:val="12"/>
                <w:szCs w:val="12"/>
              </w:rPr>
            </w:pPr>
            <w:r>
              <w:rPr>
                <w:rFonts w:ascii="Garamond" w:hAnsi="Garamond" w:cs="Calibri"/>
              </w:rPr>
              <w:t xml:space="preserve">     15.02 </w:t>
            </w:r>
          </w:p>
        </w:tc>
      </w:tr>
      <w:tr w:rsidR="00C0427B" w:rsidRPr="00E73AA6" w:rsidTr="00F111C2">
        <w:trPr>
          <w:trHeight w:hRule="exact" w:val="245"/>
        </w:trPr>
        <w:tc>
          <w:tcPr>
            <w:tcW w:w="30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C0427B" w:rsidRPr="00E73AA6" w:rsidRDefault="00C0427B" w:rsidP="00C0427B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KIBOR :Karachi Interbank Offered Rate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0427B" w:rsidRPr="00E73AA6" w:rsidRDefault="00C0427B" w:rsidP="00C0427B">
            <w:pPr>
              <w:rPr>
                <w:sz w:val="14"/>
                <w:szCs w:val="1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427B" w:rsidRPr="00E73AA6" w:rsidRDefault="00C0427B" w:rsidP="00C0427B"/>
        </w:tc>
        <w:tc>
          <w:tcPr>
            <w:tcW w:w="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hideMark/>
          </w:tcPr>
          <w:p w:rsidR="00C0427B" w:rsidRPr="00E73AA6" w:rsidRDefault="00C0427B" w:rsidP="00C0427B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 xml:space="preserve">Source: </w:t>
            </w:r>
            <w:r>
              <w:rPr>
                <w:sz w:val="14"/>
                <w:szCs w:val="14"/>
              </w:rPr>
              <w:t>State Bank  of Pakistan</w:t>
            </w:r>
          </w:p>
        </w:tc>
      </w:tr>
      <w:tr w:rsidR="00C0427B" w:rsidRPr="00E73AA6" w:rsidTr="00F111C2">
        <w:trPr>
          <w:trHeight w:hRule="exact" w:val="245"/>
        </w:trPr>
        <w:tc>
          <w:tcPr>
            <w:tcW w:w="870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14" w:type="dxa"/>
              <w:right w:w="115" w:type="dxa"/>
            </w:tcMar>
            <w:hideMark/>
          </w:tcPr>
          <w:p w:rsidR="00C0427B" w:rsidRDefault="00C0427B" w:rsidP="00C0427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Archive Link: </w:t>
            </w:r>
            <w:hyperlink r:id="rId8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http://www.sbp.org.pk/ecodata/kibor_index.asp</w:t>
              </w:r>
            </w:hyperlink>
          </w:p>
          <w:p w:rsidR="00C0427B" w:rsidRPr="00E73AA6" w:rsidRDefault="00C0427B" w:rsidP="00C0427B">
            <w:pPr>
              <w:rPr>
                <w:sz w:val="14"/>
                <w:szCs w:val="14"/>
              </w:rPr>
            </w:pPr>
          </w:p>
        </w:tc>
      </w:tr>
    </w:tbl>
    <w:p w:rsidR="00963CBF" w:rsidRDefault="00963CBF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8356F1" w:rsidRDefault="008356F1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B73EAE" w:rsidRDefault="00B73EAE" w:rsidP="00193993">
      <w:pPr>
        <w:tabs>
          <w:tab w:val="right" w:pos="9271"/>
        </w:tabs>
        <w:ind w:right="-252"/>
      </w:pPr>
    </w:p>
    <w:p w:rsidR="00790EB7" w:rsidRDefault="00790EB7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472D17" w:rsidRDefault="00472D17" w:rsidP="00743FB8">
      <w:pPr>
        <w:tabs>
          <w:tab w:val="right" w:pos="9271"/>
        </w:tabs>
        <w:ind w:right="-252"/>
        <w:jc w:val="center"/>
      </w:pPr>
    </w:p>
    <w:p w:rsidR="00A05FB5" w:rsidRDefault="00A05FB5" w:rsidP="00743FB8">
      <w:pPr>
        <w:tabs>
          <w:tab w:val="right" w:pos="9271"/>
        </w:tabs>
        <w:ind w:right="-252"/>
        <w:jc w:val="center"/>
      </w:pPr>
    </w:p>
    <w:p w:rsidR="008C0564" w:rsidRDefault="008C0564" w:rsidP="00193993">
      <w:pPr>
        <w:tabs>
          <w:tab w:val="right" w:pos="9271"/>
        </w:tabs>
        <w:ind w:right="-252"/>
      </w:pPr>
    </w:p>
    <w:p w:rsidR="0065134E" w:rsidRDefault="0065134E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743FB8" w:rsidRDefault="00743FB8" w:rsidP="00193993">
      <w:pPr>
        <w:tabs>
          <w:tab w:val="right" w:pos="9271"/>
        </w:tabs>
        <w:ind w:right="-252"/>
      </w:pPr>
    </w:p>
    <w:p w:rsidR="008309F9" w:rsidRDefault="008309F9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F16090" w:rsidRDefault="00F16090" w:rsidP="00193993">
      <w:pPr>
        <w:tabs>
          <w:tab w:val="right" w:pos="9271"/>
        </w:tabs>
        <w:ind w:right="-252"/>
      </w:pPr>
    </w:p>
    <w:p w:rsidR="00703800" w:rsidRDefault="00703800" w:rsidP="00193993">
      <w:pPr>
        <w:tabs>
          <w:tab w:val="right" w:pos="9271"/>
        </w:tabs>
        <w:ind w:right="-252"/>
      </w:pPr>
    </w:p>
    <w:p w:rsidR="00ED477A" w:rsidRDefault="00ED477A" w:rsidP="00193993">
      <w:pPr>
        <w:tabs>
          <w:tab w:val="right" w:pos="9271"/>
        </w:tabs>
        <w:ind w:right="-252"/>
      </w:pPr>
    </w:p>
    <w:p w:rsidR="00963CBF" w:rsidRDefault="00963CBF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472D17" w:rsidRDefault="00472D17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A374A" w:rsidRDefault="003A374A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402EB3" w:rsidRDefault="00402EB3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tbl>
      <w:tblPr>
        <w:tblpPr w:leftFromText="180" w:rightFromText="180" w:vertAnchor="text" w:horzAnchor="margin" w:tblpXSpec="center" w:tblpY="42"/>
        <w:tblOverlap w:val="never"/>
        <w:tblW w:w="75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990"/>
        <w:gridCol w:w="1170"/>
        <w:gridCol w:w="900"/>
        <w:gridCol w:w="900"/>
        <w:gridCol w:w="990"/>
        <w:gridCol w:w="1080"/>
        <w:gridCol w:w="1080"/>
      </w:tblGrid>
      <w:tr w:rsidR="00C90EDA" w:rsidRPr="00E73AA6" w:rsidTr="00C90EDA">
        <w:trPr>
          <w:trHeight w:val="630"/>
        </w:trPr>
        <w:tc>
          <w:tcPr>
            <w:tcW w:w="7560" w:type="dxa"/>
            <w:gridSpan w:val="8"/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  <w:r w:rsidRPr="00C433FE">
              <w:rPr>
                <w:b/>
                <w:sz w:val="28"/>
              </w:rPr>
              <w:t>6.8 Inter-Bank Weighted Average Call Rates</w:t>
            </w:r>
            <w:r w:rsidRPr="00C433FE">
              <w:rPr>
                <w:b/>
                <w:lang w:val="en-GB"/>
              </w:rPr>
              <w:t xml:space="preserve"> </w:t>
            </w:r>
          </w:p>
        </w:tc>
      </w:tr>
      <w:tr w:rsidR="00C90EDA" w:rsidRPr="00E73AA6" w:rsidTr="00C90EDA">
        <w:trPr>
          <w:trHeight w:val="360"/>
        </w:trPr>
        <w:tc>
          <w:tcPr>
            <w:tcW w:w="7560" w:type="dxa"/>
            <w:gridSpan w:val="8"/>
            <w:tcBorders>
              <w:bottom w:val="single" w:sz="12" w:space="0" w:color="auto"/>
            </w:tcBorders>
            <w:shd w:val="clear" w:color="auto" w:fill="auto"/>
            <w:vAlign w:val="bottom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  <w:lang w:val="en-GB"/>
              </w:rPr>
              <w:t xml:space="preserve"> </w:t>
            </w:r>
            <w:r w:rsidR="00E92A76">
              <w:rPr>
                <w:sz w:val="14"/>
                <w:szCs w:val="14"/>
                <w:lang w:val="en-GB"/>
              </w:rPr>
              <w:t>Percent per annum</w:t>
            </w:r>
          </w:p>
        </w:tc>
      </w:tr>
      <w:tr w:rsidR="00C90EDA" w:rsidRPr="00E73AA6" w:rsidTr="002E402E">
        <w:trPr>
          <w:trHeight w:val="432"/>
        </w:trPr>
        <w:tc>
          <w:tcPr>
            <w:tcW w:w="1440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0EDA" w:rsidRPr="00A1152B" w:rsidRDefault="00C90EDA" w:rsidP="00C90EDA">
            <w:pPr>
              <w:pStyle w:val="Heading1"/>
              <w:jc w:val="center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PERIODS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Overnight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Week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2 Weeks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1 Month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3 Months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A1152B" w:rsidRDefault="00C90EDA" w:rsidP="00C90EDA">
            <w:pPr>
              <w:pStyle w:val="Heading1"/>
              <w:jc w:val="right"/>
              <w:rPr>
                <w:color w:val="auto"/>
                <w:szCs w:val="16"/>
              </w:rPr>
            </w:pPr>
            <w:r w:rsidRPr="00A1152B">
              <w:rPr>
                <w:color w:val="auto"/>
                <w:szCs w:val="16"/>
              </w:rPr>
              <w:t>6 Months</w:t>
            </w:r>
          </w:p>
        </w:tc>
      </w:tr>
      <w:tr w:rsidR="00C90EDA" w:rsidRPr="00E73AA6" w:rsidTr="00C90EDA">
        <w:trPr>
          <w:trHeight w:val="432"/>
        </w:trPr>
        <w:tc>
          <w:tcPr>
            <w:tcW w:w="4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C90EDA" w:rsidRPr="00E73AA6" w:rsidRDefault="00C90EDA" w:rsidP="00C90EDA">
            <w:pPr>
              <w:jc w:val="center"/>
              <w:rPr>
                <w:sz w:val="14"/>
                <w:szCs w:val="14"/>
                <w:lang w:val="en-GB"/>
              </w:rPr>
            </w:pPr>
          </w:p>
        </w:tc>
        <w:tc>
          <w:tcPr>
            <w:tcW w:w="117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0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99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auto"/>
            <w:tcMar>
              <w:right w:w="115" w:type="dxa"/>
            </w:tcMar>
            <w:vAlign w:val="center"/>
          </w:tcPr>
          <w:p w:rsidR="00C90EDA" w:rsidRPr="00E73AA6" w:rsidRDefault="00C90EDA" w:rsidP="00C90EDA">
            <w:pPr>
              <w:jc w:val="right"/>
              <w:rPr>
                <w:sz w:val="14"/>
                <w:szCs w:val="14"/>
                <w:lang w:val="en-GB"/>
              </w:rPr>
            </w:pPr>
          </w:p>
        </w:tc>
      </w:tr>
      <w:tr w:rsidR="00C0427B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2021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7.16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7.09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jc w:val="right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1D5779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7.14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1D5779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7.22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1D5779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7.30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1D5779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1D5779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1D5779" w:rsidRDefault="00C0427B" w:rsidP="00C0427B">
            <w:pPr>
              <w:jc w:val="right"/>
              <w:rPr>
                <w:rFonts w:asciiTheme="majorBidi" w:hAnsiTheme="majorBidi" w:cstheme="majorBidi"/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2A73C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7.35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2A73C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7.79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2A73C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2A73C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2A73C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2A73C3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754A9E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</w:p>
        </w:tc>
      </w:tr>
      <w:tr w:rsidR="00C0427B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865343">
              <w:rPr>
                <w:sz w:val="16"/>
              </w:rPr>
              <w:t>Oct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7.58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7.48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8.25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9.00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8.35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color w:val="000000" w:themeColor="text1"/>
                <w:sz w:val="16"/>
                <w:szCs w:val="16"/>
              </w:rPr>
            </w:pPr>
            <w:r w:rsidRPr="00865343">
              <w:rPr>
                <w:sz w:val="16"/>
              </w:rPr>
              <w:t>-</w:t>
            </w:r>
          </w:p>
        </w:tc>
      </w:tr>
      <w:tr w:rsidR="00C0427B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377A59">
              <w:rPr>
                <w:sz w:val="16"/>
              </w:rPr>
              <w:t>Nov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8.40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8.93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10.12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  <w:r w:rsidRPr="00377A59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9449D1">
              <w:rPr>
                <w:sz w:val="16"/>
              </w:rPr>
              <w:t>Dec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10.10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10.75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11.60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2230B1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3E2EB7" w:rsidRDefault="00C0427B" w:rsidP="00C0427B">
            <w:pPr>
              <w:jc w:val="right"/>
              <w:rPr>
                <w:rFonts w:asciiTheme="majorBidi" w:hAnsiTheme="majorBidi" w:cstheme="majorBidi"/>
                <w:color w:val="000000" w:themeColor="text1"/>
                <w:sz w:val="16"/>
                <w:szCs w:val="16"/>
              </w:rPr>
            </w:pPr>
          </w:p>
        </w:tc>
      </w:tr>
      <w:tr w:rsidR="00C0427B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2022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A16733">
              <w:rPr>
                <w:sz w:val="16"/>
              </w:rPr>
              <w:t>Jan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10.08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10.28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B292F" w:rsidRDefault="00C0427B" w:rsidP="00C0427B">
            <w:pPr>
              <w:jc w:val="right"/>
              <w:rPr>
                <w:color w:val="000000"/>
                <w:sz w:val="16"/>
                <w:szCs w:val="16"/>
              </w:rPr>
            </w:pPr>
            <w:r w:rsidRPr="00A16733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Feb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10.20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10.58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10.90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66587C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 w:rsidRPr="0015591A">
              <w:rPr>
                <w:sz w:val="16"/>
              </w:rPr>
              <w:t>Mar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10.2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11.4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  <w:r w:rsidRPr="00090CF9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right"/>
              <w:rPr>
                <w:sz w:val="16"/>
              </w:rPr>
            </w:pPr>
          </w:p>
        </w:tc>
      </w:tr>
      <w:tr w:rsidR="00C0427B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Apr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66587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66587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10.70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66587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12.73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66587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13.50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66587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12.88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66587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2A8C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13.2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13.48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</w:t>
            </w:r>
            <w:r>
              <w:rPr>
                <w:color w:val="000000"/>
                <w:sz w:val="16"/>
                <w:szCs w:val="16"/>
              </w:rPr>
              <w:t>.00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15.5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EF542C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Jun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13.78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13.8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14.43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16.94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13CA6">
              <w:rPr>
                <w:color w:val="000000"/>
                <w:sz w:val="16"/>
                <w:szCs w:val="16"/>
              </w:rPr>
              <w:t>17.75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090CF9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F81C62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F81C62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F81C62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F81C62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F81C62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0427B" w:rsidRPr="00E73AA6" w:rsidTr="0015591A">
        <w:trPr>
          <w:trHeight w:val="432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Jul</w:t>
            </w:r>
          </w:p>
        </w:tc>
        <w:tc>
          <w:tcPr>
            <w:tcW w:w="117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EF2A8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15.01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EF2A8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14.89</w:t>
            </w:r>
          </w:p>
        </w:tc>
        <w:tc>
          <w:tcPr>
            <w:tcW w:w="90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EF2A8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 xml:space="preserve">         12.90 </w:t>
            </w:r>
          </w:p>
        </w:tc>
        <w:tc>
          <w:tcPr>
            <w:tcW w:w="99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EF2A8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 xml:space="preserve">                -   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EF2A8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F81C62">
              <w:rPr>
                <w:color w:val="000000"/>
                <w:sz w:val="16"/>
                <w:szCs w:val="16"/>
              </w:rPr>
              <w:t>16.5</w:t>
            </w: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080" w:type="dxa"/>
            <w:shd w:val="clear" w:color="auto" w:fill="auto"/>
            <w:tcMar>
              <w:right w:w="115" w:type="dxa"/>
            </w:tcMar>
            <w:vAlign w:val="center"/>
          </w:tcPr>
          <w:p w:rsidR="00C0427B" w:rsidRPr="00EF2A8C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913CA6">
        <w:trPr>
          <w:trHeight w:val="387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15.75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921053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C0427B">
        <w:trPr>
          <w:trHeight w:val="360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A81551" w:rsidRDefault="00C0427B" w:rsidP="00A8155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A81551" w:rsidRDefault="00C0427B" w:rsidP="00A8155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15.16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A81551" w:rsidRDefault="00C0427B" w:rsidP="00A8155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A81551" w:rsidRDefault="00594BA4" w:rsidP="00A8155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A81551" w:rsidRDefault="00C0427B" w:rsidP="00A8155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16.47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A81551" w:rsidRDefault="00C0427B" w:rsidP="00A81551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  <w:r w:rsidRPr="00A81551">
              <w:rPr>
                <w:color w:val="000000"/>
                <w:sz w:val="16"/>
                <w:szCs w:val="16"/>
              </w:rPr>
              <w:t>-</w:t>
            </w:r>
          </w:p>
        </w:tc>
      </w:tr>
      <w:tr w:rsidR="00C0427B" w:rsidRPr="00E73AA6" w:rsidTr="00921053">
        <w:trPr>
          <w:trHeight w:val="360"/>
        </w:trPr>
        <w:tc>
          <w:tcPr>
            <w:tcW w:w="450" w:type="dxa"/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0427B" w:rsidRPr="00865343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15" w:type="dxa"/>
            </w:tcMar>
            <w:vAlign w:val="center"/>
          </w:tcPr>
          <w:p w:rsidR="00C0427B" w:rsidRPr="00921053" w:rsidRDefault="00C0427B" w:rsidP="00C0427B">
            <w:pPr>
              <w:tabs>
                <w:tab w:val="left" w:pos="3828"/>
              </w:tabs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C0427B" w:rsidRPr="00E73AA6" w:rsidTr="00C90EDA">
        <w:trPr>
          <w:trHeight w:val="198"/>
        </w:trPr>
        <w:tc>
          <w:tcPr>
            <w:tcW w:w="45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427B" w:rsidRPr="00E73AA6" w:rsidRDefault="00C0427B" w:rsidP="00C0427B">
            <w:pPr>
              <w:tabs>
                <w:tab w:val="left" w:pos="3828"/>
              </w:tabs>
              <w:jc w:val="center"/>
              <w:rPr>
                <w:sz w:val="16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427B" w:rsidRPr="00E73AA6" w:rsidRDefault="00C0427B" w:rsidP="00C042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427B" w:rsidRPr="00E73AA6" w:rsidRDefault="00C0427B" w:rsidP="00C042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427B" w:rsidRPr="00E73AA6" w:rsidRDefault="00C0427B" w:rsidP="00C042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427B" w:rsidRPr="00E73AA6" w:rsidRDefault="00C0427B" w:rsidP="00C042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427B" w:rsidRPr="00E73AA6" w:rsidRDefault="00C0427B" w:rsidP="00C0427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C0427B" w:rsidRPr="00E73AA6" w:rsidRDefault="00C0427B" w:rsidP="00C0427B">
            <w:pPr>
              <w:jc w:val="right"/>
              <w:rPr>
                <w:sz w:val="16"/>
                <w:szCs w:val="16"/>
              </w:rPr>
            </w:pPr>
          </w:p>
        </w:tc>
      </w:tr>
      <w:tr w:rsidR="00C0427B" w:rsidRPr="00E73AA6" w:rsidTr="00C90EDA">
        <w:trPr>
          <w:trHeight w:val="242"/>
        </w:trPr>
        <w:tc>
          <w:tcPr>
            <w:tcW w:w="7560" w:type="dxa"/>
            <w:gridSpan w:val="8"/>
            <w:tcBorders>
              <w:top w:val="single" w:sz="12" w:space="0" w:color="auto"/>
            </w:tcBorders>
            <w:shd w:val="clear" w:color="auto" w:fill="auto"/>
          </w:tcPr>
          <w:p w:rsidR="00C0427B" w:rsidRPr="00E73AA6" w:rsidRDefault="00C0427B" w:rsidP="00C0427B">
            <w:pPr>
              <w:tabs>
                <w:tab w:val="left" w:pos="8640"/>
              </w:tabs>
              <w:ind w:right="5"/>
              <w:jc w:val="right"/>
              <w:rPr>
                <w:sz w:val="14"/>
                <w:szCs w:val="14"/>
                <w:lang w:val="en-GB"/>
              </w:rPr>
            </w:pPr>
            <w:r w:rsidRPr="00E73AA6">
              <w:rPr>
                <w:sz w:val="14"/>
                <w:szCs w:val="14"/>
              </w:rPr>
              <w:t>Source: Domestic Markets &amp; Monetary Management  Department, SBP</w:t>
            </w:r>
          </w:p>
        </w:tc>
      </w:tr>
      <w:tr w:rsidR="00C0427B" w:rsidRPr="00E73AA6" w:rsidTr="00C90EDA">
        <w:trPr>
          <w:trHeight w:val="242"/>
        </w:trPr>
        <w:tc>
          <w:tcPr>
            <w:tcW w:w="7560" w:type="dxa"/>
            <w:gridSpan w:val="8"/>
            <w:shd w:val="clear" w:color="auto" w:fill="auto"/>
          </w:tcPr>
          <w:p w:rsidR="00C0427B" w:rsidRPr="00E73AA6" w:rsidRDefault="00C0427B" w:rsidP="00C0427B">
            <w:pPr>
              <w:tabs>
                <w:tab w:val="left" w:pos="8640"/>
              </w:tabs>
              <w:ind w:right="5"/>
              <w:rPr>
                <w:sz w:val="14"/>
                <w:szCs w:val="14"/>
              </w:rPr>
            </w:pPr>
          </w:p>
        </w:tc>
      </w:tr>
    </w:tbl>
    <w:p w:rsidR="00703800" w:rsidRDefault="00703800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3629A2" w:rsidRDefault="003629A2" w:rsidP="00193993">
      <w:pPr>
        <w:tabs>
          <w:tab w:val="right" w:pos="9271"/>
        </w:tabs>
        <w:ind w:right="-252"/>
      </w:pPr>
    </w:p>
    <w:p w:rsidR="00F446AE" w:rsidRDefault="00F446AE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101B45" w:rsidRDefault="00101B45" w:rsidP="00193993">
      <w:pPr>
        <w:tabs>
          <w:tab w:val="right" w:pos="9271"/>
        </w:tabs>
        <w:ind w:right="-252"/>
      </w:pPr>
    </w:p>
    <w:p w:rsidR="004C226C" w:rsidRDefault="004C226C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2F6765" w:rsidRDefault="002F6765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9D783F" w:rsidRDefault="009D783F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CC4099" w:rsidRDefault="00CC4099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1B051C" w:rsidRDefault="001B051C" w:rsidP="00193993">
      <w:pPr>
        <w:tabs>
          <w:tab w:val="right" w:pos="9271"/>
        </w:tabs>
        <w:ind w:right="-252"/>
      </w:pPr>
    </w:p>
    <w:p w:rsidR="002F6765" w:rsidRDefault="002F6765" w:rsidP="002F6765">
      <w:pPr>
        <w:tabs>
          <w:tab w:val="right" w:pos="9271"/>
        </w:tabs>
        <w:ind w:right="-252"/>
      </w:pPr>
    </w:p>
    <w:p w:rsidR="004C226C" w:rsidRDefault="004C226C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tbl>
      <w:tblPr>
        <w:tblpPr w:leftFromText="180" w:rightFromText="180" w:vertAnchor="page" w:horzAnchor="margin" w:tblpXSpec="center" w:tblpY="1246"/>
        <w:tblW w:w="8901" w:type="dxa"/>
        <w:tblLayout w:type="fixed"/>
        <w:tblLook w:val="04A0" w:firstRow="1" w:lastRow="0" w:firstColumn="1" w:lastColumn="0" w:noHBand="0" w:noVBand="1"/>
      </w:tblPr>
      <w:tblGrid>
        <w:gridCol w:w="936"/>
        <w:gridCol w:w="667"/>
        <w:gridCol w:w="666"/>
        <w:gridCol w:w="666"/>
        <w:gridCol w:w="666"/>
        <w:gridCol w:w="666"/>
        <w:gridCol w:w="666"/>
        <w:gridCol w:w="666"/>
        <w:gridCol w:w="660"/>
        <w:gridCol w:w="672"/>
        <w:gridCol w:w="666"/>
        <w:gridCol w:w="666"/>
        <w:gridCol w:w="638"/>
      </w:tblGrid>
      <w:tr w:rsidR="00C90EDA" w:rsidRPr="00B455F2" w:rsidTr="00732558">
        <w:trPr>
          <w:cantSplit/>
          <w:trHeight w:val="370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665954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161FE5">
              <w:rPr>
                <w:b/>
                <w:bCs/>
                <w:sz w:val="28"/>
              </w:rPr>
              <w:lastRenderedPageBreak/>
              <w:t>6.9 SBP Mark to Market Rates</w:t>
            </w:r>
          </w:p>
        </w:tc>
      </w:tr>
      <w:tr w:rsidR="00C90EDA" w:rsidRPr="00B455F2" w:rsidTr="00732558">
        <w:trPr>
          <w:cantSplit/>
          <w:trHeight w:val="383"/>
        </w:trPr>
        <w:tc>
          <w:tcPr>
            <w:tcW w:w="890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732558">
        <w:trPr>
          <w:cantSplit/>
          <w:trHeight w:hRule="exact" w:val="149"/>
        </w:trPr>
        <w:tc>
          <w:tcPr>
            <w:tcW w:w="8901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732558">
        <w:trPr>
          <w:trHeight w:hRule="exact" w:val="316"/>
        </w:trPr>
        <w:tc>
          <w:tcPr>
            <w:tcW w:w="936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199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US Dollar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  <w:szCs w:val="16"/>
              </w:rPr>
              <w:t>Euro</w:t>
            </w:r>
          </w:p>
        </w:tc>
        <w:tc>
          <w:tcPr>
            <w:tcW w:w="199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Japanese Yen</w:t>
            </w:r>
          </w:p>
        </w:tc>
        <w:tc>
          <w:tcPr>
            <w:tcW w:w="197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rFonts w:eastAsia="Arial Unicode MS"/>
                <w:b/>
                <w:bCs/>
                <w:sz w:val="16"/>
              </w:rPr>
              <w:t>UK Pound Sterling</w:t>
            </w:r>
          </w:p>
        </w:tc>
      </w:tr>
      <w:tr w:rsidR="00C90EDA" w:rsidRPr="00B455F2" w:rsidTr="00732558">
        <w:trPr>
          <w:trHeight w:hRule="exact" w:val="362"/>
        </w:trPr>
        <w:tc>
          <w:tcPr>
            <w:tcW w:w="936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7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930252" w:rsidTr="00732558">
        <w:trPr>
          <w:trHeight w:hRule="exact" w:val="289"/>
        </w:trPr>
        <w:tc>
          <w:tcPr>
            <w:tcW w:w="9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4C226C" w:rsidRDefault="00C90EDA" w:rsidP="00F111C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67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Default="00C90EDA" w:rsidP="00AA00F6">
            <w:pPr>
              <w:jc w:val="right"/>
              <w:rPr>
                <w:sz w:val="14"/>
                <w:szCs w:val="14"/>
              </w:rPr>
            </w:pP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shd w:val="clear" w:color="auto" w:fill="auto"/>
            <w:noWrap/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1-Sep-22</w:t>
            </w:r>
          </w:p>
        </w:tc>
        <w:tc>
          <w:tcPr>
            <w:tcW w:w="667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218.5993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218.8174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219.3746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219.1239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219.4429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220.3335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1.5699</w:t>
            </w:r>
          </w:p>
        </w:tc>
        <w:tc>
          <w:tcPr>
            <w:tcW w:w="66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1.5722</w:t>
            </w:r>
          </w:p>
        </w:tc>
        <w:tc>
          <w:tcPr>
            <w:tcW w:w="67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1.5793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253.6844</w:t>
            </w:r>
          </w:p>
        </w:tc>
        <w:tc>
          <w:tcPr>
            <w:tcW w:w="666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253.9695</w:t>
            </w:r>
          </w:p>
        </w:tc>
        <w:tc>
          <w:tcPr>
            <w:tcW w:w="638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254.7273</w:t>
            </w: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218.9796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219.2929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219.8400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218.8153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219.2291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220.1073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1.5614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1.5644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1.5714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253.2389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253.6327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254.3685</w:t>
            </w: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5-Sep-22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219.8620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220.1687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220.7071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217.8613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218.2653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219.1264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1.5640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1.5670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1.5739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252.2367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252.6186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253.3325</w:t>
            </w: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6-Sep-22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221.4218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221.6758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222.1453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220.9014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221.2526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222.1038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1.5642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1.5668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1.5736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256.5282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256.8504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257.5064</w:t>
            </w: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7-Sep-22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223.4177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223.7022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223.8918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221.5410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221.9194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222.4944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1.5515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1.5542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1.5590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256.9080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257.2617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257.5978</w:t>
            </w: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8-Sep-22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225.4221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225.5823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225.6701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225.1967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225.4418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225.9026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1.5649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1.5669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1.5708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259.0100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259.2073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259.4420</w:t>
            </w: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9-Sep-22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228.1835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228.3496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228.4487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230.4197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230.6663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231.1384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1.6025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1.6044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1.6086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265.2519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265.4556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265.7086</w:t>
            </w: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12-Sep-22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229.8205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229.9540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229.9889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233.7734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233.9858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234.4070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1.6102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1.6119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1.6157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268.5913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268.7782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268.9660</w:t>
            </w: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13-Sep-22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231.9223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232.1893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232.3222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235.2852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235.6349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236.2000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1.6306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1.6332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1.6381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271.7665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272.1120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272.4207</w:t>
            </w: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14-Sep-22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234.3157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234.6421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234.8402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234.0579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234.4704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235.1025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1.6343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1.6379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1.6427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270.0488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270.4603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270.8591</w:t>
            </w: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15-Sep-22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235.8843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236.3399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236.5856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235.3890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235.9455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236.6039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1.6427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1.6469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1.6523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272.0690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272.6330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273.0756</w:t>
            </w: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16-Sep-22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236.8380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237.3535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237.5089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236.4946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237.1142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237.6777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1.6522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1.6568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1.6617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270.3151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270.9456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271.2833</w:t>
            </w: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19-Sep-22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237.9102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238.3991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238.5630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237.3630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237.9629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238.5358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1.6580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1.6624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1.6673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270.8369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271.4301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271.7792</w:t>
            </w: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20-Sep-22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238.9053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239.3034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239.4386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239.0726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239.5882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240.1674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1.6633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1.6671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1.6721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273.1882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273.6860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274.0092</w:t>
            </w: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21-Sep-22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239.6490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240.0697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240.1020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237.3484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237.8856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238.3502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1.6676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1.6718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1.6757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271.7380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272.2589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272.4627</w:t>
            </w: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239.7110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240.1238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240.1447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236.8824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237.4237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237.8297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1.6851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1.6892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1.6930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271.6644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272.1874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272.3438</w:t>
            </w: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239.6536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240.1014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240.3121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234.3094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234.8792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235.4667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1.6848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1.6891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1.6942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267.9687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268.5240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268.9126</w:t>
            </w: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26-Sep-22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237.0188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237.1902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237.2948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229.5291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229.8251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230.3022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1.6500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1.6523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1.6566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255.3167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255.5085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255.6455</w:t>
            </w: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233.9088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234.3205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234.5626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225.6519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226.1733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226.8060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1.6207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1.6246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1.6301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252.8087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253.2976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253.6889</w:t>
            </w: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28-Sep-22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232.1209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232.5586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232.8541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221.6986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222.2270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222.8835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1.6040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1.6080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1.6137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247.9051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248.4012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248.8179</w:t>
            </w:r>
          </w:p>
        </w:tc>
      </w:tr>
      <w:tr w:rsidR="009F08FA" w:rsidRPr="00EB5A69" w:rsidTr="009F08FA">
        <w:trPr>
          <w:trHeight w:val="504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29-Sep-22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229.6276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230.0773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230.4245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221.5447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222.0987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222.7910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1.5875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1.5918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1.5978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247.5385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248.0489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248.5124</w:t>
            </w:r>
          </w:p>
        </w:tc>
      </w:tr>
      <w:tr w:rsidR="009F08FA" w:rsidRPr="00EB5A69" w:rsidTr="009F08FA">
        <w:trPr>
          <w:trHeight w:val="288"/>
        </w:trPr>
        <w:tc>
          <w:tcPr>
            <w:tcW w:w="936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9F08FA" w:rsidRPr="009F08FA" w:rsidRDefault="009F08FA" w:rsidP="009F08FA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30-Sep-22</w:t>
            </w:r>
          </w:p>
        </w:tc>
        <w:tc>
          <w:tcPr>
            <w:tcW w:w="667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228.4520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228.9309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229.3178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224.5340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225.1106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225.8645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1.5822</w:t>
            </w:r>
          </w:p>
        </w:tc>
        <w:tc>
          <w:tcPr>
            <w:tcW w:w="66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1.5866</w:t>
            </w:r>
          </w:p>
        </w:tc>
        <w:tc>
          <w:tcPr>
            <w:tcW w:w="67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1.5928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254.8153</w:t>
            </w:r>
          </w:p>
        </w:tc>
        <w:tc>
          <w:tcPr>
            <w:tcW w:w="666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255.3884</w:t>
            </w:r>
          </w:p>
        </w:tc>
        <w:tc>
          <w:tcPr>
            <w:tcW w:w="638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9F08FA" w:rsidRPr="009F08FA" w:rsidRDefault="009F08FA" w:rsidP="009F08FA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255.9462</w:t>
            </w:r>
          </w:p>
        </w:tc>
      </w:tr>
      <w:tr w:rsidR="002D7CBD" w:rsidRPr="00930252" w:rsidTr="00732558">
        <w:trPr>
          <w:trHeight w:hRule="exact" w:val="20"/>
        </w:trPr>
        <w:tc>
          <w:tcPr>
            <w:tcW w:w="93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2D7CBD" w:rsidRPr="0068413A" w:rsidRDefault="002D7CBD" w:rsidP="002D7CBD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667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Pr="0068413A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0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2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66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8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2D7CBD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  <w:tr w:rsidR="002D7CBD" w:rsidRPr="00A31CFA" w:rsidTr="00732558">
        <w:trPr>
          <w:cantSplit/>
          <w:trHeight w:val="147"/>
        </w:trPr>
        <w:tc>
          <w:tcPr>
            <w:tcW w:w="8901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2D7CBD" w:rsidRPr="00B455F2" w:rsidRDefault="002D7CBD" w:rsidP="002D7CBD">
            <w:pPr>
              <w:jc w:val="right"/>
              <w:rPr>
                <w:sz w:val="14"/>
                <w:szCs w:val="14"/>
              </w:rPr>
            </w:pPr>
          </w:p>
        </w:tc>
      </w:tr>
    </w:tbl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121"/>
        <w:tblW w:w="880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720"/>
        <w:gridCol w:w="720"/>
        <w:gridCol w:w="630"/>
        <w:gridCol w:w="630"/>
        <w:gridCol w:w="630"/>
        <w:gridCol w:w="630"/>
        <w:gridCol w:w="630"/>
        <w:gridCol w:w="630"/>
        <w:gridCol w:w="630"/>
        <w:gridCol w:w="720"/>
        <w:gridCol w:w="612"/>
      </w:tblGrid>
      <w:tr w:rsidR="00C90EDA" w:rsidRPr="00B455F2" w:rsidTr="00915033">
        <w:trPr>
          <w:trHeight w:val="36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b/>
                <w:bCs/>
                <w:sz w:val="28"/>
              </w:rPr>
            </w:pPr>
            <w:r w:rsidRPr="005408CF">
              <w:rPr>
                <w:b/>
                <w:bCs/>
                <w:sz w:val="28"/>
              </w:rPr>
              <w:t>6.9 SBP Mark to Market Rates</w:t>
            </w:r>
          </w:p>
        </w:tc>
      </w:tr>
      <w:tr w:rsidR="00C90EDA" w:rsidRPr="00B455F2" w:rsidTr="00915033">
        <w:trPr>
          <w:trHeight w:val="270"/>
        </w:trPr>
        <w:tc>
          <w:tcPr>
            <w:tcW w:w="880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90EDA" w:rsidRPr="005408CF" w:rsidRDefault="00C90EDA" w:rsidP="00F111C2">
            <w:pPr>
              <w:jc w:val="center"/>
              <w:rPr>
                <w:sz w:val="28"/>
                <w:szCs w:val="28"/>
              </w:rPr>
            </w:pPr>
            <w:r w:rsidRPr="005408CF">
              <w:rPr>
                <w:bCs/>
                <w:sz w:val="28"/>
              </w:rPr>
              <w:t>Major Currencies</w:t>
            </w:r>
          </w:p>
        </w:tc>
      </w:tr>
      <w:tr w:rsidR="00C90EDA" w:rsidRPr="00B455F2" w:rsidTr="00915033">
        <w:trPr>
          <w:trHeight w:hRule="exact" w:val="135"/>
        </w:trPr>
        <w:tc>
          <w:tcPr>
            <w:tcW w:w="8802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:rsidR="00C90EDA" w:rsidRPr="00B455F2" w:rsidRDefault="00C90EDA" w:rsidP="00F111C2">
            <w:pPr>
              <w:jc w:val="center"/>
              <w:rPr>
                <w:sz w:val="28"/>
                <w:szCs w:val="28"/>
              </w:rPr>
            </w:pPr>
            <w:r w:rsidRPr="00B455F2">
              <w:rPr>
                <w:bCs/>
                <w:sz w:val="28"/>
              </w:rPr>
              <w:t> </w:t>
            </w:r>
          </w:p>
        </w:tc>
      </w:tr>
      <w:tr w:rsidR="00C90EDA" w:rsidRPr="00B455F2" w:rsidTr="00915033">
        <w:trPr>
          <w:trHeight w:val="240"/>
        </w:trPr>
        <w:tc>
          <w:tcPr>
            <w:tcW w:w="9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Date</w:t>
            </w:r>
          </w:p>
        </w:tc>
        <w:tc>
          <w:tcPr>
            <w:tcW w:w="21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Swiss Frank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Australian Dollar</w:t>
            </w:r>
          </w:p>
        </w:tc>
        <w:tc>
          <w:tcPr>
            <w:tcW w:w="189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Saudi Arabian Riyal</w:t>
            </w:r>
          </w:p>
        </w:tc>
        <w:tc>
          <w:tcPr>
            <w:tcW w:w="19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90EDA" w:rsidRPr="00B455F2" w:rsidRDefault="00C90EDA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 w:rsidRPr="00B455F2">
              <w:rPr>
                <w:b/>
                <w:bCs/>
                <w:sz w:val="16"/>
              </w:rPr>
              <w:t>Kuwaiti Dinar</w:t>
            </w:r>
          </w:p>
        </w:tc>
      </w:tr>
      <w:tr w:rsidR="00C90EDA" w:rsidRPr="00B455F2" w:rsidTr="00915033">
        <w:trPr>
          <w:trHeight w:val="360"/>
        </w:trPr>
        <w:tc>
          <w:tcPr>
            <w:tcW w:w="9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EDA" w:rsidRPr="00B455F2" w:rsidRDefault="00C90EDA" w:rsidP="00F111C2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Ready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1Week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  <w:hideMark/>
          </w:tcPr>
          <w:p w:rsidR="00C90EDA" w:rsidRPr="00A1152B" w:rsidRDefault="00C90EDA" w:rsidP="00F111C2">
            <w:pPr>
              <w:jc w:val="center"/>
              <w:rPr>
                <w:b/>
                <w:bCs/>
                <w:sz w:val="14"/>
                <w:szCs w:val="14"/>
              </w:rPr>
            </w:pPr>
            <w:r w:rsidRPr="00A1152B">
              <w:rPr>
                <w:rFonts w:eastAsia="Arial Unicode MS"/>
                <w:b/>
                <w:bCs/>
                <w:sz w:val="14"/>
                <w:szCs w:val="14"/>
              </w:rPr>
              <w:t>1 Month</w:t>
            </w:r>
          </w:p>
        </w:tc>
      </w:tr>
      <w:tr w:rsidR="00C90EDA" w:rsidRPr="00B455F2" w:rsidTr="00915033">
        <w:trPr>
          <w:trHeight w:val="213"/>
        </w:trPr>
        <w:tc>
          <w:tcPr>
            <w:tcW w:w="9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  <w:tc>
          <w:tcPr>
            <w:tcW w:w="61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  <w:hideMark/>
          </w:tcPr>
          <w:p w:rsidR="00C90EDA" w:rsidRPr="001706AF" w:rsidRDefault="00C90EDA" w:rsidP="001706AF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</w:p>
        </w:tc>
      </w:tr>
      <w:tr w:rsidR="005249C8" w:rsidRPr="00290C2D" w:rsidTr="005249C8">
        <w:trPr>
          <w:trHeight w:val="504"/>
        </w:trPr>
        <w:tc>
          <w:tcPr>
            <w:tcW w:w="900" w:type="dxa"/>
            <w:shd w:val="clear" w:color="auto" w:fill="auto"/>
            <w:noWrap/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1-Sep-22</w:t>
            </w:r>
          </w:p>
        </w:tc>
        <w:tc>
          <w:tcPr>
            <w:tcW w:w="720" w:type="dxa"/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223.8944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224.2310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225.2266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149.3798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149.5357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149.9803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58.1691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58.2271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58.3839</w:t>
            </w:r>
          </w:p>
        </w:tc>
        <w:tc>
          <w:tcPr>
            <w:tcW w:w="63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709.7154</w:t>
            </w:r>
          </w:p>
        </w:tc>
        <w:tc>
          <w:tcPr>
            <w:tcW w:w="720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710.5154</w:t>
            </w:r>
          </w:p>
        </w:tc>
        <w:tc>
          <w:tcPr>
            <w:tcW w:w="612" w:type="dxa"/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711.1696</w:t>
            </w:r>
          </w:p>
        </w:tc>
      </w:tr>
      <w:tr w:rsidR="005249C8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223.6768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224.1104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225.0905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148.8842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149.1040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149.5415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58.2656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58.3521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58.5054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710.0280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711.2277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711.9760</w:t>
            </w:r>
          </w:p>
        </w:tc>
      </w:tr>
      <w:tr w:rsidR="005249C8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5-Sep-22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223.6188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224.0444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225.0012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148.9345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149.1472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149.5743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58.4973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58.5906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58.7417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712.4042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713.5974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714.2942</w:t>
            </w:r>
          </w:p>
        </w:tc>
      </w:tr>
      <w:tr w:rsidR="005249C8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6-Sep-22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226.1252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226.4995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227.4462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150.3454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150.5209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150.9029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58.9201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58.9877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59.1126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717.4582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718.4589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719.1511</w:t>
            </w:r>
          </w:p>
        </w:tc>
      </w:tr>
      <w:tr w:rsidR="005249C8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7-Sep-22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227.4203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227.8275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228.4872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150.2149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150.4100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150.6019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59.4575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59.5333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59.5829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722.7544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723.9697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724.3160</w:t>
            </w:r>
          </w:p>
        </w:tc>
      </w:tr>
      <w:tr w:rsidR="005249C8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8-Sep-22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231.0008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231.2853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231.8151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151.7204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151.8306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151.9592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59.9766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60.0192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60.0378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729.8994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730.7505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730.8737</w:t>
            </w:r>
          </w:p>
        </w:tc>
      </w:tr>
      <w:tr w:rsidR="005249C8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9-Sep-22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237.7531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238.0488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238.5782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156.4312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156.5490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156.6881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60.7210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60.7648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60.7811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740.3266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741.2263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741.4551</w:t>
            </w:r>
          </w:p>
        </w:tc>
      </w:tr>
      <w:tr w:rsidR="005249C8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12-Sep-22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240.6750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240.9389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241.4121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158.1510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158.2463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158.3462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61.1583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61.1913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61.1957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745.4947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746.2888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746.4342</w:t>
            </w:r>
          </w:p>
        </w:tc>
      </w:tr>
      <w:tr w:rsidR="005249C8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13-Sep-22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243.9746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244.3838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245.0038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159.7017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159.8927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160.0628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61.7094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61.7779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61.8223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752.9211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754.1306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754.4045</w:t>
            </w:r>
          </w:p>
        </w:tc>
      </w:tr>
      <w:tr w:rsidR="005249C8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14-Sep-22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243.7995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244.2753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244.9696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157.6476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157.8721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158.0930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62.3304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62.4148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62.4683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758.7225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760.1097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760.4807</w:t>
            </w:r>
          </w:p>
        </w:tc>
      </w:tr>
      <w:tr w:rsidR="005249C8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15-Sep-22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245.0492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245.6599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246.3868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159.4578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159.7794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160.0202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62.7435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62.8647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62.9326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763.3303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765.1386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765.5966</w:t>
            </w:r>
          </w:p>
        </w:tc>
      </w:tr>
      <w:tr w:rsidR="005249C8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16-Sep-22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245.8866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246.5580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247.1844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158.4446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158.8086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158.9847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63.0291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63.1662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63.1958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766.2445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768.2460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768.5835</w:t>
            </w:r>
          </w:p>
        </w:tc>
      </w:tr>
      <w:tr w:rsidR="005249C8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19-Sep-22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245.6735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246.3157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246.9538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159.0667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159.4163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159.5958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63.3043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63.4344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63.4674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769.9109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771.7929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772.0987</w:t>
            </w:r>
          </w:p>
        </w:tc>
      </w:tr>
      <w:tr w:rsidR="005249C8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20-Sep-22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247.4165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247.9693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248.6188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160.2338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160.5267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160.6820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63.5387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63.6445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63.6635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773.3316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774.8399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775.0655</w:t>
            </w:r>
          </w:p>
        </w:tc>
      </w:tr>
      <w:tr w:rsidR="005249C8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21-Sep-22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247.9043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248.4768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249.0057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159.8938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160.2081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160.2695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63.7229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63.8347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63.8306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774.9112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776.4596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776.5777</w:t>
            </w:r>
          </w:p>
        </w:tc>
      </w:tr>
      <w:tr w:rsidR="005249C8" w:rsidRPr="00290C2D" w:rsidTr="005249C8">
        <w:trPr>
          <w:trHeight w:val="437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22-Sep-22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245.9079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246.5067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246.9867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159.5996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159.9065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159.9563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63.7106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63.8203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63.8301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774.7858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776.3433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776.3795</w:t>
            </w:r>
          </w:p>
        </w:tc>
      </w:tr>
      <w:tr w:rsidR="005249C8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23-Sep-22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244.6444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245.2819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245.9535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158.2912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158.6141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158.7939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63.7377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63.8568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63.9043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773.7507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775.3954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775.7938</w:t>
            </w:r>
          </w:p>
        </w:tc>
      </w:tr>
      <w:tr w:rsidR="005249C8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26-Sep-22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240.7749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241.1277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241.6833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154.5600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154.6983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154.8035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63.0453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63.0842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63.1045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763.4446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764.2348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764.5062</w:t>
            </w:r>
          </w:p>
        </w:tc>
      </w:tr>
      <w:tr w:rsidR="005249C8" w:rsidRPr="00290C2D" w:rsidTr="005249C8">
        <w:trPr>
          <w:trHeight w:val="455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27-Sep-22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236.4388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237.0291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237.7586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151.9004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152.1933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152.3902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62.1933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62.2961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62.3480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752.9901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754.5495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755.1090</w:t>
            </w:r>
          </w:p>
        </w:tc>
      </w:tr>
      <w:tr w:rsidR="005249C8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28-Sep-22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233.8043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234.3968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235.1603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148.1395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148.4417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148.6704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61.6769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61.7767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61.8429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746.5854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748.2336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748.8244</w:t>
            </w:r>
          </w:p>
        </w:tc>
      </w:tr>
      <w:tr w:rsidR="005249C8" w:rsidRPr="00290C2D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29-Sep-22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233.5037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234.1195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234.9312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148.2131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148.5163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148.7784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61.0063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61.1136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61.1960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739.5175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741.1960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741.7738</w:t>
            </w:r>
          </w:p>
        </w:tc>
      </w:tr>
      <w:tr w:rsidR="005249C8" w:rsidRPr="00EB5A69" w:rsidTr="005249C8">
        <w:trPr>
          <w:trHeight w:val="504"/>
        </w:trPr>
        <w:tc>
          <w:tcPr>
            <w:tcW w:w="900" w:type="dxa"/>
            <w:tcBorders>
              <w:top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</w:tcPr>
          <w:p w:rsidR="005249C8" w:rsidRPr="009F08FA" w:rsidRDefault="005249C8" w:rsidP="005249C8">
            <w:pPr>
              <w:jc w:val="center"/>
              <w:rPr>
                <w:rFonts w:asciiTheme="majorBidi" w:hAnsiTheme="majorBidi" w:cstheme="majorBidi"/>
                <w:sz w:val="14"/>
                <w:szCs w:val="14"/>
              </w:rPr>
            </w:pPr>
            <w:r w:rsidRPr="009F08FA">
              <w:rPr>
                <w:rFonts w:asciiTheme="majorBidi" w:hAnsiTheme="majorBidi" w:cstheme="majorBidi"/>
                <w:sz w:val="14"/>
                <w:szCs w:val="14"/>
              </w:rPr>
              <w:t>30-Sep-22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233.7583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234.3906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235.2807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148.4481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148.7688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149.0648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60.8151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60.9215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61.0172</w:t>
            </w:r>
          </w:p>
        </w:tc>
        <w:tc>
          <w:tcPr>
            <w:tcW w:w="63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737.3939</w:t>
            </w:r>
          </w:p>
        </w:tc>
        <w:tc>
          <w:tcPr>
            <w:tcW w:w="720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739.1425</w:t>
            </w:r>
          </w:p>
        </w:tc>
        <w:tc>
          <w:tcPr>
            <w:tcW w:w="612" w:type="dxa"/>
            <w:tcBorders>
              <w:top w:val="nil"/>
            </w:tcBorders>
            <w:shd w:val="clear" w:color="auto" w:fill="auto"/>
            <w:noWrap/>
            <w:tcMar>
              <w:left w:w="14" w:type="dxa"/>
              <w:right w:w="43" w:type="dxa"/>
            </w:tcMar>
            <w:vAlign w:val="center"/>
          </w:tcPr>
          <w:p w:rsidR="005249C8" w:rsidRPr="005249C8" w:rsidRDefault="005249C8" w:rsidP="005249C8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5249C8">
              <w:rPr>
                <w:rFonts w:asciiTheme="majorBidi" w:hAnsiTheme="majorBidi" w:cstheme="majorBidi"/>
                <w:sz w:val="14"/>
                <w:szCs w:val="14"/>
              </w:rPr>
              <w:t>739.8048</w:t>
            </w:r>
          </w:p>
        </w:tc>
      </w:tr>
      <w:tr w:rsidR="009F08FA" w:rsidRPr="00B455F2" w:rsidTr="00915033">
        <w:trPr>
          <w:trHeight w:val="144"/>
        </w:trPr>
        <w:tc>
          <w:tcPr>
            <w:tcW w:w="8802" w:type="dxa"/>
            <w:gridSpan w:val="13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9F08FA" w:rsidRPr="00B455F2" w:rsidRDefault="009F08FA" w:rsidP="009F08FA">
            <w:pPr>
              <w:jc w:val="right"/>
              <w:rPr>
                <w:sz w:val="14"/>
                <w:szCs w:val="14"/>
              </w:rPr>
            </w:pPr>
            <w:r w:rsidRPr="00B455F2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B455F2">
              <w:rPr>
                <w:sz w:val="14"/>
                <w:szCs w:val="14"/>
              </w:rPr>
              <w:t>SBP</w:t>
            </w:r>
          </w:p>
        </w:tc>
      </w:tr>
      <w:tr w:rsidR="009F08FA" w:rsidRPr="00B455F2" w:rsidTr="00915033">
        <w:trPr>
          <w:trHeight w:val="144"/>
        </w:trPr>
        <w:tc>
          <w:tcPr>
            <w:tcW w:w="880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115" w:type="dxa"/>
              <w:right w:w="0" w:type="dxa"/>
            </w:tcMar>
            <w:hideMark/>
          </w:tcPr>
          <w:p w:rsidR="009F08FA" w:rsidRPr="00B455F2" w:rsidRDefault="009F08FA" w:rsidP="009F08F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ArchiveLink:</w:t>
            </w:r>
            <w:hyperlink r:id="rId9" w:history="1">
              <w:r w:rsidRPr="009A21BA">
                <w:rPr>
                  <w:rStyle w:val="Hyperlink"/>
                  <w:sz w:val="14"/>
                  <w:szCs w:val="14"/>
                </w:rPr>
                <w:t>http://www.sbp.org.pk/ecodata/rates/m2m/M2M-History.asp</w:t>
              </w:r>
            </w:hyperlink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472D17" w:rsidRDefault="00472D17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p w:rsidR="00C90EDA" w:rsidRDefault="00C90EDA" w:rsidP="004C226C">
      <w:pPr>
        <w:tabs>
          <w:tab w:val="right" w:pos="9271"/>
        </w:tabs>
        <w:ind w:right="-252"/>
      </w:pPr>
    </w:p>
    <w:tbl>
      <w:tblPr>
        <w:tblpPr w:leftFromText="187" w:rightFromText="187" w:vertAnchor="text" w:horzAnchor="margin" w:tblpXSpec="center" w:tblpY="-119"/>
        <w:tblW w:w="9720" w:type="dxa"/>
        <w:tblLayout w:type="fixed"/>
        <w:tblLook w:val="04A0" w:firstRow="1" w:lastRow="0" w:firstColumn="1" w:lastColumn="0" w:noHBand="0" w:noVBand="1"/>
      </w:tblPr>
      <w:tblGrid>
        <w:gridCol w:w="277"/>
        <w:gridCol w:w="582"/>
        <w:gridCol w:w="41"/>
        <w:gridCol w:w="510"/>
        <w:gridCol w:w="575"/>
        <w:gridCol w:w="625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720"/>
        <w:gridCol w:w="720"/>
      </w:tblGrid>
      <w:tr w:rsidR="00C90EDA" w:rsidRPr="00E73AA6" w:rsidTr="00420475">
        <w:trPr>
          <w:trHeight w:val="357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C90EDA" w:rsidRPr="00161FE5" w:rsidRDefault="00C90EDA" w:rsidP="00F111C2">
            <w:pPr>
              <w:jc w:val="center"/>
              <w:rPr>
                <w:b/>
                <w:bCs/>
                <w:sz w:val="28"/>
                <w:szCs w:val="28"/>
              </w:rPr>
            </w:pPr>
            <w:r w:rsidRPr="00161FE5">
              <w:rPr>
                <w:b/>
                <w:bCs/>
                <w:sz w:val="28"/>
              </w:rPr>
              <w:t>6.10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Secondary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Market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Transactions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in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Government</w:t>
            </w:r>
            <w:r w:rsidR="00E270B8" w:rsidRPr="00161FE5">
              <w:rPr>
                <w:b/>
                <w:bCs/>
                <w:sz w:val="28"/>
              </w:rPr>
              <w:t xml:space="preserve"> </w:t>
            </w:r>
            <w:r w:rsidRPr="00161FE5">
              <w:rPr>
                <w:b/>
                <w:bCs/>
                <w:sz w:val="28"/>
              </w:rPr>
              <w:t>Securities</w:t>
            </w:r>
          </w:p>
        </w:tc>
      </w:tr>
      <w:tr w:rsidR="00C90EDA" w:rsidRPr="00E73AA6" w:rsidTr="00420475">
        <w:trPr>
          <w:trHeight w:val="180"/>
        </w:trPr>
        <w:tc>
          <w:tcPr>
            <w:tcW w:w="9720" w:type="dxa"/>
            <w:gridSpan w:val="17"/>
            <w:tcBorders>
              <w:top w:val="nil"/>
              <w:left w:val="nil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161FE5" w:rsidRDefault="00C90EDA" w:rsidP="00F111C2">
            <w:pPr>
              <w:jc w:val="right"/>
              <w:rPr>
                <w:sz w:val="14"/>
                <w:szCs w:val="14"/>
              </w:rPr>
            </w:pPr>
          </w:p>
        </w:tc>
      </w:tr>
      <w:tr w:rsidR="00C90EDA" w:rsidRPr="00E73AA6" w:rsidTr="00420475">
        <w:trPr>
          <w:trHeight w:val="180"/>
        </w:trPr>
        <w:tc>
          <w:tcPr>
            <w:tcW w:w="9720" w:type="dxa"/>
            <w:gridSpan w:val="17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115" w:type="dxa"/>
              <w:right w:w="0" w:type="dxa"/>
            </w:tcMar>
            <w:vAlign w:val="bottom"/>
            <w:hideMark/>
          </w:tcPr>
          <w:p w:rsidR="00C90EDA" w:rsidRPr="00E73AA6" w:rsidRDefault="00E92A76" w:rsidP="00F111C2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Billion Rupees</w:t>
            </w:r>
          </w:p>
        </w:tc>
      </w:tr>
      <w:tr w:rsidR="00A81551" w:rsidRPr="00E73AA6" w:rsidTr="009F08FA">
        <w:trPr>
          <w:trHeight w:val="330"/>
        </w:trPr>
        <w:tc>
          <w:tcPr>
            <w:tcW w:w="277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F111C2">
            <w:pPr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A81551" w:rsidRPr="00E73AA6" w:rsidRDefault="00A81551" w:rsidP="00F111C2">
            <w:pPr>
              <w:jc w:val="center"/>
              <w:rPr>
                <w:b/>
                <w:bCs/>
                <w:sz w:val="12"/>
                <w:szCs w:val="12"/>
              </w:rPr>
            </w:pPr>
            <w:r w:rsidRPr="00E73AA6">
              <w:rPr>
                <w:rFonts w:eastAsia="Arial Unicode MS"/>
                <w:b/>
                <w:bCs/>
                <w:sz w:val="12"/>
                <w:szCs w:val="12"/>
              </w:rPr>
              <w:t>SECURITIES/TRANSACTIONS</w:t>
            </w:r>
          </w:p>
        </w:tc>
        <w:tc>
          <w:tcPr>
            <w:tcW w:w="24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1551" w:rsidRPr="00A1152B" w:rsidRDefault="00A81551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5850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1551" w:rsidRPr="00A1152B" w:rsidRDefault="00A81551" w:rsidP="00F111C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2022</w:t>
            </w:r>
          </w:p>
        </w:tc>
      </w:tr>
      <w:tr w:rsidR="00A81551" w:rsidRPr="00E73AA6" w:rsidTr="000117F9">
        <w:trPr>
          <w:trHeight w:val="315"/>
        </w:trPr>
        <w:tc>
          <w:tcPr>
            <w:tcW w:w="277" w:type="dxa"/>
            <w:vMerge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A81551" w:rsidRPr="00E73AA6" w:rsidRDefault="00A81551" w:rsidP="00A8155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3" w:type="dxa"/>
            <w:gridSpan w:val="3"/>
            <w:vMerge/>
            <w:tcBorders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1551" w:rsidRPr="00A1152B" w:rsidRDefault="00A81551" w:rsidP="00A81551">
            <w:pPr>
              <w:jc w:val="right"/>
              <w:rPr>
                <w:b/>
                <w:bCs/>
                <w:sz w:val="14"/>
                <w:szCs w:val="14"/>
              </w:rPr>
            </w:pPr>
            <w:r w:rsidRPr="00147DDC">
              <w:rPr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62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1551" w:rsidRPr="00A1152B" w:rsidRDefault="00A81551" w:rsidP="00A8155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Oct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1551" w:rsidRPr="00A1152B" w:rsidRDefault="00A81551" w:rsidP="00A81551">
            <w:pPr>
              <w:jc w:val="right"/>
              <w:rPr>
                <w:b/>
                <w:bCs/>
                <w:sz w:val="14"/>
                <w:szCs w:val="14"/>
              </w:rPr>
            </w:pPr>
            <w:r w:rsidRPr="00486411">
              <w:rPr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1551" w:rsidRPr="00A1152B" w:rsidRDefault="00A81551" w:rsidP="00A81551">
            <w:pPr>
              <w:jc w:val="right"/>
              <w:rPr>
                <w:b/>
                <w:bCs/>
                <w:sz w:val="14"/>
                <w:szCs w:val="14"/>
              </w:rPr>
            </w:pPr>
            <w:r w:rsidRPr="00100C1B">
              <w:rPr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1551" w:rsidRPr="00A1152B" w:rsidRDefault="00A81551" w:rsidP="00A81551">
            <w:pPr>
              <w:jc w:val="right"/>
              <w:rPr>
                <w:b/>
                <w:bCs/>
                <w:sz w:val="14"/>
                <w:szCs w:val="14"/>
              </w:rPr>
            </w:pPr>
            <w:r w:rsidRPr="00311835">
              <w:rPr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A81551" w:rsidRPr="00A1152B" w:rsidRDefault="00A81551" w:rsidP="00A8155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A81551" w:rsidRPr="00A1152B" w:rsidRDefault="00A81551" w:rsidP="00A81551">
            <w:pPr>
              <w:jc w:val="right"/>
              <w:rPr>
                <w:b/>
                <w:bCs/>
                <w:sz w:val="14"/>
                <w:szCs w:val="14"/>
              </w:rPr>
            </w:pPr>
            <w:r w:rsidRPr="00272D04">
              <w:rPr>
                <w:b/>
                <w:bCs/>
                <w:sz w:val="14"/>
                <w:szCs w:val="14"/>
              </w:rPr>
              <w:t>Ma</w:t>
            </w:r>
            <w:bookmarkStart w:id="0" w:name="_GoBack"/>
            <w:bookmarkEnd w:id="0"/>
            <w:r w:rsidRPr="00272D04">
              <w:rPr>
                <w:b/>
                <w:bCs/>
                <w:sz w:val="14"/>
                <w:szCs w:val="14"/>
              </w:rPr>
              <w:t>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A81551" w:rsidRPr="00A1152B" w:rsidRDefault="00A81551" w:rsidP="00A8155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A81551" w:rsidRPr="00A1152B" w:rsidRDefault="00A81551" w:rsidP="00A8155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63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1551" w:rsidRPr="00A1152B" w:rsidRDefault="00A81551" w:rsidP="00A8155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A81551" w:rsidRPr="00A1152B" w:rsidRDefault="00A81551" w:rsidP="00A8155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81551" w:rsidRPr="00A1152B" w:rsidRDefault="00A81551" w:rsidP="00A8155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A81551" w:rsidRPr="00A1152B" w:rsidRDefault="00A81551" w:rsidP="00A81551">
            <w:pPr>
              <w:jc w:val="right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Sep</w:t>
            </w:r>
          </w:p>
        </w:tc>
      </w:tr>
      <w:tr w:rsidR="00A81551" w:rsidRPr="00E73AA6" w:rsidTr="00751E08">
        <w:trPr>
          <w:trHeight w:val="192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1551" w:rsidRPr="00E73AA6" w:rsidRDefault="00A81551" w:rsidP="00A81551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81551" w:rsidRPr="00E73AA6" w:rsidRDefault="00A81551" w:rsidP="00A81551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</w:tr>
      <w:tr w:rsidR="00A81551" w:rsidRPr="00E73AA6" w:rsidTr="00751E08">
        <w:trPr>
          <w:trHeight w:val="177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8"/>
                <w:szCs w:val="14"/>
              </w:rPr>
              <w:t>PIBs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81551" w:rsidRPr="00E73AA6" w:rsidRDefault="00A81551" w:rsidP="00A81551">
            <w:pPr>
              <w:rPr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530AF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530AF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530AF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530AF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530AF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530AF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530AF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530AF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530AF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530AF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530AF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530AF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1551" w:rsidRPr="00530AF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</w:tr>
      <w:tr w:rsidR="00A81551" w:rsidRPr="00921053" w:rsidTr="00A81551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551" w:rsidRPr="00E73AA6" w:rsidRDefault="00A81551" w:rsidP="00A8155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1,757.3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1,164.3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F82522">
              <w:rPr>
                <w:b/>
                <w:bCs/>
                <w:color w:val="000000"/>
                <w:sz w:val="14"/>
                <w:szCs w:val="14"/>
              </w:rPr>
              <w:t>1,828.8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1,937.8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1,544.3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3,726.7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2,736.9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2,252.2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2,377.3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1,990.3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2,248.4</w:t>
            </w:r>
          </w:p>
        </w:tc>
      </w:tr>
      <w:tr w:rsidR="00A81551" w:rsidRPr="00CE3441" w:rsidTr="00A81551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18.7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26.7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sz w:val="14"/>
                <w:szCs w:val="14"/>
              </w:rPr>
              <w:t>31.4</w:t>
            </w:r>
          </w:p>
        </w:tc>
      </w:tr>
      <w:tr w:rsidR="00A81551" w:rsidRPr="00CE3441" w:rsidTr="00A81551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ind w:left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361.5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241.6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372.2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315.3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694.1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359.4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424.3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436.0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sz w:val="14"/>
                <w:szCs w:val="14"/>
              </w:rPr>
              <w:t>513.6</w:t>
            </w:r>
          </w:p>
        </w:tc>
      </w:tr>
      <w:tr w:rsidR="00A81551" w:rsidRPr="00CE3441" w:rsidTr="00A81551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680.1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592.1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776.4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1,141.2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1,378.8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1,498.2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1,488.9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1,241.1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673.1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sz w:val="14"/>
                <w:szCs w:val="14"/>
              </w:rPr>
              <w:t>723.4</w:t>
            </w:r>
          </w:p>
        </w:tc>
      </w:tr>
      <w:tr w:rsidR="00A81551" w:rsidRPr="00CE3441" w:rsidTr="00A81551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697.0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325.6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674.6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525.0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1,022.8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1,478.3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685.2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847.5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sz w:val="14"/>
                <w:szCs w:val="14"/>
              </w:rPr>
              <w:t>980.0</w:t>
            </w:r>
          </w:p>
        </w:tc>
      </w:tr>
      <w:tr w:rsidR="00A81551" w:rsidRPr="00F33CBF" w:rsidTr="00A81551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ind w:left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A81551" w:rsidRPr="00F33CBF" w:rsidTr="00A81551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1,757.3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1,164.3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1,828.8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1,937.8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1,544.3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2,521.4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3,726.7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3,062.5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2,736.9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2,252.2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2,377.3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1,990.3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2,248.4</w:t>
            </w:r>
          </w:p>
        </w:tc>
      </w:tr>
      <w:tr w:rsidR="00A81551" w:rsidRPr="00F33CBF" w:rsidTr="00A81551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349.7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223.7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251.1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562.1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280.3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750.9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763.4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870.6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339.0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78.6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94.3</w:t>
            </w:r>
          </w:p>
        </w:tc>
      </w:tr>
      <w:tr w:rsidR="00A81551" w:rsidRPr="00F33CBF" w:rsidTr="00A81551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303.1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212.8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366.4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309.7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285.9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748.0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1,006.7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409.3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349.1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239.2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392.2</w:t>
            </w:r>
          </w:p>
        </w:tc>
      </w:tr>
      <w:tr w:rsidR="00A81551" w:rsidRPr="00F33CBF" w:rsidTr="00A81551">
        <w:trPr>
          <w:trHeight w:val="300"/>
        </w:trPr>
        <w:tc>
          <w:tcPr>
            <w:tcW w:w="90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349.1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373.3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530.9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590.7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418.0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375.7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628.6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628.2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1,189.1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660.4</w:t>
            </w:r>
          </w:p>
        </w:tc>
      </w:tr>
      <w:tr w:rsidR="00A81551" w:rsidRPr="00F33CBF" w:rsidTr="00A81551">
        <w:trPr>
          <w:trHeight w:val="300"/>
        </w:trPr>
        <w:tc>
          <w:tcPr>
            <w:tcW w:w="90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ind w:firstLine="46"/>
              <w:rPr>
                <w:sz w:val="14"/>
                <w:szCs w:val="1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755.4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354.4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680.4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475.2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499.9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1,117.4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936.0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734.7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1,044.4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1,101.4</w:t>
            </w:r>
          </w:p>
        </w:tc>
      </w:tr>
      <w:tr w:rsidR="00A81551" w:rsidRPr="00F33CBF" w:rsidTr="00A81551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ind w:firstLine="46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A81551" w:rsidRPr="00F33CBF" w:rsidTr="00A81551">
        <w:trPr>
          <w:trHeight w:val="300"/>
        </w:trPr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E73AA6">
              <w:rPr>
                <w:b/>
                <w:bCs/>
                <w:sz w:val="14"/>
                <w:szCs w:val="14"/>
              </w:rPr>
              <w:t>Position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A81551" w:rsidRPr="00E73AA6" w:rsidRDefault="00A81551" w:rsidP="00A81551">
            <w:pPr>
              <w:jc w:val="right"/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A81551" w:rsidRPr="00F33CBF" w:rsidTr="00A81551">
        <w:trPr>
          <w:trHeight w:val="300"/>
        </w:trPr>
        <w:tc>
          <w:tcPr>
            <w:tcW w:w="1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rFonts w:ascii="Calibri" w:hAnsi="Calibri"/>
                <w:sz w:val="22"/>
                <w:szCs w:val="22"/>
              </w:rPr>
            </w:pPr>
            <w:r w:rsidRPr="00E73AA6">
              <w:rPr>
                <w:b/>
                <w:bCs/>
                <w:sz w:val="18"/>
                <w:szCs w:val="14"/>
              </w:rPr>
              <w:t>Treasury</w:t>
            </w:r>
            <w:r>
              <w:rPr>
                <w:b/>
                <w:bCs/>
                <w:sz w:val="18"/>
                <w:szCs w:val="14"/>
              </w:rPr>
              <w:t xml:space="preserve"> </w:t>
            </w:r>
            <w:r w:rsidRPr="00E73AA6">
              <w:rPr>
                <w:b/>
                <w:bCs/>
                <w:sz w:val="18"/>
                <w:szCs w:val="14"/>
              </w:rPr>
              <w:t>Bills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000855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000855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000855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</w:p>
        </w:tc>
      </w:tr>
      <w:tr w:rsidR="00A81551" w:rsidRPr="00F33CBF" w:rsidTr="00A8155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Purchases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551" w:rsidRPr="00E73AA6" w:rsidRDefault="00A81551" w:rsidP="00A8155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5,847.3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5,199.2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4,522.2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7,381.3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6,042.6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5,244.8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5,864.6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5,739.6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3,748.9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6,101.1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4,988.5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6,938.3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6,674.6</w:t>
            </w:r>
          </w:p>
        </w:tc>
      </w:tr>
      <w:tr w:rsidR="00A81551" w:rsidRPr="00F33CBF" w:rsidTr="00A8155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23.5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55.0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40.2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150.1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159.0</w:t>
            </w:r>
          </w:p>
        </w:tc>
      </w:tr>
      <w:tr w:rsidR="00A81551" w:rsidRPr="00F33CBF" w:rsidTr="00A8155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944.9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1,191.3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570.6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1,175.5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1,329.5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1,048.2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1,146.6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1,597.9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542.9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1,014.1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1,290.4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1,721.4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1,543.1</w:t>
            </w:r>
          </w:p>
        </w:tc>
      </w:tr>
      <w:tr w:rsidR="00A81551" w:rsidRPr="00F33CBF" w:rsidTr="00A8155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3,128.9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2,494.3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3,093.1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3,836.1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2,884.8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2,363.3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2,202.3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2,296.3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2,163.8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3,067.2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2,267.7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3,209.0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3,171.3</w:t>
            </w:r>
          </w:p>
        </w:tc>
      </w:tr>
      <w:tr w:rsidR="00A81551" w:rsidRPr="00F33CBF" w:rsidTr="00A8155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1,750.1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1,471.4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765.4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2,274.2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1,768.8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1,729.9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2,459.7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1,760.1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987.1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1,979.7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1,337.6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1,857.9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1,801.3</w:t>
            </w:r>
          </w:p>
        </w:tc>
      </w:tr>
      <w:tr w:rsidR="00A81551" w:rsidRPr="00F33CBF" w:rsidTr="00A8155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A81551" w:rsidRPr="00921053" w:rsidTr="00A8155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Sales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5,847.3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5,199.2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191AF7">
              <w:rPr>
                <w:b/>
                <w:bCs/>
                <w:color w:val="000000"/>
                <w:sz w:val="14"/>
                <w:szCs w:val="14"/>
              </w:rPr>
              <w:t>4,522.2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7,381.3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6,042.6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5,244.8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5,864.6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5,739.6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3,748.9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6,101.1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4,988.5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6,938.3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sz w:val="14"/>
                <w:szCs w:val="14"/>
              </w:rPr>
              <w:t>6,674.6</w:t>
            </w:r>
          </w:p>
        </w:tc>
      </w:tr>
      <w:tr w:rsidR="00A81551" w:rsidRPr="00F33CBF" w:rsidTr="00A8155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Non-Banks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339.0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154.3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260.5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354.1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189.5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343.3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334.6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252.0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385.6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123.6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152.9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270.9</w:t>
            </w:r>
          </w:p>
        </w:tc>
      </w:tr>
      <w:tr w:rsidR="00A81551" w:rsidRPr="00F33CBF" w:rsidTr="00A8155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1,003.9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843.5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440.8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1,166.3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854.4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890.8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1,106.8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1,068.9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617.1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809.5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590.9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1,341.9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1,154.4</w:t>
            </w:r>
          </w:p>
        </w:tc>
      </w:tr>
      <w:tr w:rsidR="00A81551" w:rsidRPr="00F33CBF" w:rsidTr="00A8155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Banks/PDs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2,813.4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2,382.3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2,925.7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3,577.5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2,754.8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2,359.9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1,915.1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2,047.0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1,966.8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2,721.7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2,237.0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3,206.1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3,059.4</w:t>
            </w:r>
          </w:p>
        </w:tc>
      </w:tr>
      <w:tr w:rsidR="00A81551" w:rsidRPr="00F33CBF" w:rsidTr="00A8155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ind w:left="-1"/>
              <w:rPr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outright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1,691.1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1,819.2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Default="00A81551" w:rsidP="00A81551">
            <w:pPr>
              <w:jc w:val="right"/>
              <w:rPr>
                <w:color w:val="000000"/>
                <w:sz w:val="14"/>
                <w:szCs w:val="14"/>
              </w:rPr>
            </w:pPr>
            <w:r w:rsidRPr="00191AF7">
              <w:rPr>
                <w:color w:val="000000"/>
                <w:sz w:val="14"/>
                <w:szCs w:val="14"/>
              </w:rPr>
              <w:t>895.2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2,283.3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2,243.9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1,887.4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2,499.5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2,289.2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912.9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2,184.2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2,037.1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2,237.4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2,190.0</w:t>
            </w:r>
          </w:p>
        </w:tc>
      </w:tr>
      <w:tr w:rsidR="00A81551" w:rsidRPr="00F33CBF" w:rsidTr="00A8155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ind w:left="-1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SBP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sz w:val="13"/>
                <w:szCs w:val="13"/>
              </w:rPr>
            </w:pPr>
            <w:r w:rsidRPr="00E73AA6">
              <w:rPr>
                <w:sz w:val="13"/>
                <w:szCs w:val="13"/>
              </w:rPr>
              <w:t>Repo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327DB3" w:rsidRDefault="00A81551" w:rsidP="00A815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327DB3" w:rsidRDefault="00A81551" w:rsidP="00A815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327DB3" w:rsidRDefault="00A81551" w:rsidP="00A815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A81551" w:rsidRPr="00F33CBF" w:rsidTr="00A81551">
        <w:trPr>
          <w:trHeight w:val="300"/>
        </w:trPr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A81551" w:rsidRPr="00E73AA6" w:rsidRDefault="00A81551" w:rsidP="00A81551">
            <w:pPr>
              <w:rPr>
                <w:b/>
                <w:bCs/>
                <w:sz w:val="14"/>
                <w:szCs w:val="14"/>
              </w:rPr>
            </w:pPr>
            <w:r w:rsidRPr="00E73AA6">
              <w:rPr>
                <w:b/>
                <w:bCs/>
                <w:sz w:val="14"/>
                <w:szCs w:val="14"/>
              </w:rPr>
              <w:t>Net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 w:rsidRPr="00E73AA6">
              <w:rPr>
                <w:b/>
                <w:bCs/>
                <w:sz w:val="14"/>
                <w:szCs w:val="14"/>
              </w:rPr>
              <w:t>Position</w:t>
            </w:r>
          </w:p>
        </w:tc>
        <w:tc>
          <w:tcPr>
            <w:tcW w:w="5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115" w:type="dxa"/>
            </w:tcMar>
            <w:vAlign w:val="center"/>
          </w:tcPr>
          <w:p w:rsidR="00A81551" w:rsidRPr="00327DB3" w:rsidRDefault="00A81551" w:rsidP="00A8155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327DB3" w:rsidRDefault="00A81551" w:rsidP="00A815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327DB3" w:rsidRDefault="00A81551" w:rsidP="00A815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327DB3" w:rsidRDefault="00A81551" w:rsidP="00A81551">
            <w:pPr>
              <w:jc w:val="right"/>
              <w:rPr>
                <w:b/>
                <w:bCs/>
                <w:color w:val="000000"/>
                <w:sz w:val="14"/>
                <w:szCs w:val="14"/>
              </w:rPr>
            </w:pPr>
            <w:r w:rsidRPr="00327DB3">
              <w:rPr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..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b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</w:tcPr>
          <w:p w:rsidR="00A81551" w:rsidRPr="00A81551" w:rsidRDefault="00A81551" w:rsidP="00A81551">
            <w:pPr>
              <w:jc w:val="right"/>
              <w:rPr>
                <w:rFonts w:asciiTheme="majorBidi" w:hAnsiTheme="majorBidi" w:cstheme="majorBidi"/>
                <w:color w:val="000000"/>
                <w:sz w:val="14"/>
                <w:szCs w:val="14"/>
              </w:rPr>
            </w:pPr>
            <w:r w:rsidRPr="00A81551">
              <w:rPr>
                <w:rFonts w:asciiTheme="majorBidi" w:hAnsiTheme="majorBidi" w:cstheme="majorBidi"/>
                <w:color w:val="000000"/>
                <w:sz w:val="14"/>
                <w:szCs w:val="14"/>
              </w:rPr>
              <w:t>-</w:t>
            </w:r>
          </w:p>
        </w:tc>
      </w:tr>
      <w:tr w:rsidR="00A81551" w:rsidRPr="00E73AA6" w:rsidTr="00751E08">
        <w:trPr>
          <w:trHeight w:val="198"/>
        </w:trPr>
        <w:tc>
          <w:tcPr>
            <w:tcW w:w="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A81551" w:rsidRPr="00E73AA6" w:rsidRDefault="00A81551" w:rsidP="00A8155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5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A81551" w:rsidRPr="00E73AA6" w:rsidRDefault="00A81551" w:rsidP="00A81551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A81551" w:rsidRPr="00E73AA6" w:rsidRDefault="00A81551" w:rsidP="00A81551">
            <w:pPr>
              <w:jc w:val="right"/>
              <w:rPr>
                <w:b/>
                <w:bCs/>
                <w:sz w:val="13"/>
                <w:szCs w:val="13"/>
              </w:rPr>
            </w:pPr>
          </w:p>
        </w:tc>
      </w:tr>
      <w:tr w:rsidR="00A81551" w:rsidRPr="00E73AA6" w:rsidTr="00C160AA">
        <w:trPr>
          <w:trHeight w:val="202"/>
        </w:trPr>
        <w:tc>
          <w:tcPr>
            <w:tcW w:w="4500" w:type="dxa"/>
            <w:gridSpan w:val="9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:rsidR="00A81551" w:rsidRPr="00E73AA6" w:rsidRDefault="00A81551" w:rsidP="00A81551">
            <w:pPr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PDs: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Primary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Dealers</w:t>
            </w:r>
          </w:p>
        </w:tc>
        <w:tc>
          <w:tcPr>
            <w:tcW w:w="5220" w:type="dxa"/>
            <w:gridSpan w:val="8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</w:tcPr>
          <w:p w:rsidR="00A81551" w:rsidRPr="00E73AA6" w:rsidRDefault="00A81551" w:rsidP="00A81551">
            <w:pPr>
              <w:jc w:val="right"/>
              <w:rPr>
                <w:sz w:val="14"/>
                <w:szCs w:val="14"/>
              </w:rPr>
            </w:pPr>
            <w:r w:rsidRPr="00E73AA6">
              <w:rPr>
                <w:sz w:val="14"/>
                <w:szCs w:val="14"/>
              </w:rPr>
              <w:t>Source: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Domestic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Markets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&amp;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Monetary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Management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Department,</w:t>
            </w:r>
            <w:r>
              <w:rPr>
                <w:sz w:val="14"/>
                <w:szCs w:val="14"/>
              </w:rPr>
              <w:t xml:space="preserve"> </w:t>
            </w:r>
            <w:r w:rsidRPr="00E73AA6">
              <w:rPr>
                <w:sz w:val="14"/>
                <w:szCs w:val="14"/>
              </w:rPr>
              <w:t>SBP</w:t>
            </w:r>
          </w:p>
        </w:tc>
      </w:tr>
      <w:tr w:rsidR="00A81551" w:rsidRPr="00E73AA6" w:rsidTr="00420475">
        <w:trPr>
          <w:trHeight w:val="225"/>
        </w:trPr>
        <w:tc>
          <w:tcPr>
            <w:tcW w:w="9720" w:type="dxa"/>
            <w:gridSpan w:val="17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1551" w:rsidRPr="00E73AA6" w:rsidRDefault="00A81551" w:rsidP="00A81551">
            <w:pPr>
              <w:rPr>
                <w:sz w:val="14"/>
                <w:szCs w:val="14"/>
              </w:rPr>
            </w:pPr>
            <w:r w:rsidRPr="00487AA7">
              <w:rPr>
                <w:sz w:val="14"/>
                <w:szCs w:val="14"/>
              </w:rPr>
              <w:t>Note:</w:t>
            </w:r>
            <w:r>
              <w:rPr>
                <w:sz w:val="14"/>
                <w:szCs w:val="14"/>
              </w:rPr>
              <w:t>*</w:t>
            </w:r>
            <w:r w:rsidRPr="00487AA7">
              <w:rPr>
                <w:sz w:val="14"/>
                <w:szCs w:val="14"/>
              </w:rPr>
              <w:t>F</w:t>
            </w:r>
            <w:r>
              <w:rPr>
                <w:sz w:val="14"/>
                <w:szCs w:val="14"/>
              </w:rPr>
              <w:t>romDecember2020onwards,table</w:t>
            </w:r>
            <w:r w:rsidRPr="00487AA7">
              <w:rPr>
                <w:sz w:val="14"/>
                <w:szCs w:val="14"/>
              </w:rPr>
              <w:t>containsonlysecondarymarketdata.SBPdeals(primarymarketdealsandmonetarymanagementactivities</w:t>
            </w:r>
            <w:r>
              <w:rPr>
                <w:sz w:val="14"/>
                <w:szCs w:val="14"/>
              </w:rPr>
              <w:t>)</w:t>
            </w:r>
            <w:r w:rsidRPr="00487AA7">
              <w:rPr>
                <w:sz w:val="14"/>
                <w:szCs w:val="14"/>
              </w:rPr>
              <w:t>arenotincluded.</w:t>
            </w:r>
          </w:p>
        </w:tc>
      </w:tr>
    </w:tbl>
    <w:p w:rsidR="00C90EDA" w:rsidRDefault="00C90EDA" w:rsidP="004C226C">
      <w:pPr>
        <w:tabs>
          <w:tab w:val="right" w:pos="9271"/>
        </w:tabs>
        <w:ind w:right="-252"/>
      </w:pPr>
    </w:p>
    <w:sectPr w:rsidR="00C90EDA" w:rsidSect="008222A7">
      <w:footerReference w:type="even" r:id="rId10"/>
      <w:footerReference w:type="default" r:id="rId11"/>
      <w:pgSz w:w="12240" w:h="15840" w:code="1"/>
      <w:pgMar w:top="990" w:right="630" w:bottom="1440" w:left="1152" w:header="720" w:footer="720" w:gutter="0"/>
      <w:pgNumType w:start="12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411" w:rsidRDefault="00D33411">
      <w:r>
        <w:separator/>
      </w:r>
    </w:p>
  </w:endnote>
  <w:endnote w:type="continuationSeparator" w:id="0">
    <w:p w:rsidR="00D33411" w:rsidRDefault="00D33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FA" w:rsidRDefault="009F08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F08FA" w:rsidRDefault="009F08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8FA" w:rsidRDefault="009F08FA">
    <w:pPr>
      <w:pStyle w:val="Footer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117F9">
      <w:rPr>
        <w:noProof/>
      </w:rPr>
      <w:t>132</w:t>
    </w:r>
    <w:r>
      <w:rPr>
        <w:noProof/>
      </w:rPr>
      <w:fldChar w:fldCharType="end"/>
    </w:r>
  </w:p>
  <w:p w:rsidR="009F08FA" w:rsidRDefault="009F08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411" w:rsidRDefault="00D33411">
      <w:r>
        <w:separator/>
      </w:r>
    </w:p>
  </w:footnote>
  <w:footnote w:type="continuationSeparator" w:id="0">
    <w:p w:rsidR="00D33411" w:rsidRDefault="00D334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2169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142151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C6682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35AC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584369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1A6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A8D75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44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E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00A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243F2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DA72400"/>
    <w:multiLevelType w:val="multilevel"/>
    <w:tmpl w:val="A27AC26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FF54B47"/>
    <w:multiLevelType w:val="multilevel"/>
    <w:tmpl w:val="66FC5ED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556711B4"/>
    <w:multiLevelType w:val="multilevel"/>
    <w:tmpl w:val="B6B02A2E"/>
    <w:lvl w:ilvl="0">
      <w:start w:val="6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4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687"/>
    <w:rsid w:val="00000855"/>
    <w:rsid w:val="00000C4E"/>
    <w:rsid w:val="00000D11"/>
    <w:rsid w:val="0000178A"/>
    <w:rsid w:val="0000189F"/>
    <w:rsid w:val="00001A0C"/>
    <w:rsid w:val="0000227B"/>
    <w:rsid w:val="00002B7B"/>
    <w:rsid w:val="00004029"/>
    <w:rsid w:val="000045DC"/>
    <w:rsid w:val="00004E11"/>
    <w:rsid w:val="0000504F"/>
    <w:rsid w:val="000050CB"/>
    <w:rsid w:val="00005129"/>
    <w:rsid w:val="000054DF"/>
    <w:rsid w:val="00006047"/>
    <w:rsid w:val="00006A02"/>
    <w:rsid w:val="00007206"/>
    <w:rsid w:val="00007493"/>
    <w:rsid w:val="00007FF2"/>
    <w:rsid w:val="00010065"/>
    <w:rsid w:val="000117F9"/>
    <w:rsid w:val="000118C3"/>
    <w:rsid w:val="00011CF7"/>
    <w:rsid w:val="0001231B"/>
    <w:rsid w:val="00012C9B"/>
    <w:rsid w:val="00013266"/>
    <w:rsid w:val="00013588"/>
    <w:rsid w:val="000137C6"/>
    <w:rsid w:val="000141A1"/>
    <w:rsid w:val="000146AC"/>
    <w:rsid w:val="000147B3"/>
    <w:rsid w:val="000151C4"/>
    <w:rsid w:val="000157F3"/>
    <w:rsid w:val="00016307"/>
    <w:rsid w:val="0001782C"/>
    <w:rsid w:val="00020001"/>
    <w:rsid w:val="00020425"/>
    <w:rsid w:val="00022330"/>
    <w:rsid w:val="00022964"/>
    <w:rsid w:val="00022AAD"/>
    <w:rsid w:val="00022C83"/>
    <w:rsid w:val="000239F3"/>
    <w:rsid w:val="000246F8"/>
    <w:rsid w:val="00025923"/>
    <w:rsid w:val="0002639A"/>
    <w:rsid w:val="00026734"/>
    <w:rsid w:val="00026912"/>
    <w:rsid w:val="00026DEB"/>
    <w:rsid w:val="000270A4"/>
    <w:rsid w:val="000273B7"/>
    <w:rsid w:val="00027DC8"/>
    <w:rsid w:val="0003157D"/>
    <w:rsid w:val="0003237F"/>
    <w:rsid w:val="00032667"/>
    <w:rsid w:val="00032BBD"/>
    <w:rsid w:val="00032C2D"/>
    <w:rsid w:val="000336DA"/>
    <w:rsid w:val="00033E06"/>
    <w:rsid w:val="00033FF8"/>
    <w:rsid w:val="000340F4"/>
    <w:rsid w:val="00034936"/>
    <w:rsid w:val="00034F17"/>
    <w:rsid w:val="00035200"/>
    <w:rsid w:val="0003522C"/>
    <w:rsid w:val="000354CB"/>
    <w:rsid w:val="00035565"/>
    <w:rsid w:val="00035B69"/>
    <w:rsid w:val="00036112"/>
    <w:rsid w:val="000366FC"/>
    <w:rsid w:val="00036AB2"/>
    <w:rsid w:val="00036BF6"/>
    <w:rsid w:val="00037723"/>
    <w:rsid w:val="00040C1D"/>
    <w:rsid w:val="00040EFF"/>
    <w:rsid w:val="00041CA0"/>
    <w:rsid w:val="00041DD3"/>
    <w:rsid w:val="00042508"/>
    <w:rsid w:val="0004261D"/>
    <w:rsid w:val="00042893"/>
    <w:rsid w:val="00043E3A"/>
    <w:rsid w:val="00044785"/>
    <w:rsid w:val="00045784"/>
    <w:rsid w:val="00045A29"/>
    <w:rsid w:val="00046586"/>
    <w:rsid w:val="000466A4"/>
    <w:rsid w:val="000467BD"/>
    <w:rsid w:val="0004687E"/>
    <w:rsid w:val="000471F3"/>
    <w:rsid w:val="000477BC"/>
    <w:rsid w:val="000502EC"/>
    <w:rsid w:val="00050AEC"/>
    <w:rsid w:val="00050D53"/>
    <w:rsid w:val="000517C2"/>
    <w:rsid w:val="00051816"/>
    <w:rsid w:val="00051CDC"/>
    <w:rsid w:val="000524F1"/>
    <w:rsid w:val="00053138"/>
    <w:rsid w:val="00053652"/>
    <w:rsid w:val="000536C6"/>
    <w:rsid w:val="00053F83"/>
    <w:rsid w:val="00054AFE"/>
    <w:rsid w:val="00054FAB"/>
    <w:rsid w:val="000552CC"/>
    <w:rsid w:val="00055B83"/>
    <w:rsid w:val="00055DEE"/>
    <w:rsid w:val="00055F5D"/>
    <w:rsid w:val="0005637C"/>
    <w:rsid w:val="00056544"/>
    <w:rsid w:val="00056A65"/>
    <w:rsid w:val="00056C40"/>
    <w:rsid w:val="00060524"/>
    <w:rsid w:val="00060713"/>
    <w:rsid w:val="00060897"/>
    <w:rsid w:val="00061757"/>
    <w:rsid w:val="00061E1F"/>
    <w:rsid w:val="0006327F"/>
    <w:rsid w:val="00063CE0"/>
    <w:rsid w:val="00063E24"/>
    <w:rsid w:val="00064E58"/>
    <w:rsid w:val="00065A24"/>
    <w:rsid w:val="00066155"/>
    <w:rsid w:val="00066CA6"/>
    <w:rsid w:val="0006725F"/>
    <w:rsid w:val="00067AE3"/>
    <w:rsid w:val="00070855"/>
    <w:rsid w:val="00072A61"/>
    <w:rsid w:val="00072AD8"/>
    <w:rsid w:val="00072BD5"/>
    <w:rsid w:val="00073551"/>
    <w:rsid w:val="00073C06"/>
    <w:rsid w:val="000741CB"/>
    <w:rsid w:val="0007462E"/>
    <w:rsid w:val="00074778"/>
    <w:rsid w:val="00075582"/>
    <w:rsid w:val="00075DC5"/>
    <w:rsid w:val="00077924"/>
    <w:rsid w:val="0008027D"/>
    <w:rsid w:val="0008050E"/>
    <w:rsid w:val="00080823"/>
    <w:rsid w:val="00080A36"/>
    <w:rsid w:val="0008176A"/>
    <w:rsid w:val="00081A4A"/>
    <w:rsid w:val="00081BE5"/>
    <w:rsid w:val="00081CBC"/>
    <w:rsid w:val="000821D8"/>
    <w:rsid w:val="000825C6"/>
    <w:rsid w:val="0008353D"/>
    <w:rsid w:val="00083C7E"/>
    <w:rsid w:val="0008432D"/>
    <w:rsid w:val="000844E4"/>
    <w:rsid w:val="00084B97"/>
    <w:rsid w:val="00084F09"/>
    <w:rsid w:val="000857A0"/>
    <w:rsid w:val="00085E4D"/>
    <w:rsid w:val="00086369"/>
    <w:rsid w:val="00087160"/>
    <w:rsid w:val="0008763A"/>
    <w:rsid w:val="00087AB8"/>
    <w:rsid w:val="00087FBF"/>
    <w:rsid w:val="000908F3"/>
    <w:rsid w:val="00090CF9"/>
    <w:rsid w:val="00090E1C"/>
    <w:rsid w:val="000915EC"/>
    <w:rsid w:val="000916D8"/>
    <w:rsid w:val="00092211"/>
    <w:rsid w:val="00092411"/>
    <w:rsid w:val="000925E5"/>
    <w:rsid w:val="00092815"/>
    <w:rsid w:val="0009284A"/>
    <w:rsid w:val="00094447"/>
    <w:rsid w:val="000945A4"/>
    <w:rsid w:val="00094E2A"/>
    <w:rsid w:val="0009505C"/>
    <w:rsid w:val="0009604C"/>
    <w:rsid w:val="00096326"/>
    <w:rsid w:val="00097054"/>
    <w:rsid w:val="00097C5B"/>
    <w:rsid w:val="00097ED0"/>
    <w:rsid w:val="000A0D65"/>
    <w:rsid w:val="000A0FEB"/>
    <w:rsid w:val="000A102B"/>
    <w:rsid w:val="000A1336"/>
    <w:rsid w:val="000A13C0"/>
    <w:rsid w:val="000A1D94"/>
    <w:rsid w:val="000A23A8"/>
    <w:rsid w:val="000A2551"/>
    <w:rsid w:val="000A26D1"/>
    <w:rsid w:val="000A2B3D"/>
    <w:rsid w:val="000A338A"/>
    <w:rsid w:val="000A34F5"/>
    <w:rsid w:val="000A3BF5"/>
    <w:rsid w:val="000A3E1E"/>
    <w:rsid w:val="000A46C2"/>
    <w:rsid w:val="000A56D6"/>
    <w:rsid w:val="000A57E5"/>
    <w:rsid w:val="000A58ED"/>
    <w:rsid w:val="000A6614"/>
    <w:rsid w:val="000A7569"/>
    <w:rsid w:val="000B004F"/>
    <w:rsid w:val="000B0680"/>
    <w:rsid w:val="000B189B"/>
    <w:rsid w:val="000B1E50"/>
    <w:rsid w:val="000B292F"/>
    <w:rsid w:val="000B2B32"/>
    <w:rsid w:val="000B2D0A"/>
    <w:rsid w:val="000B2ED5"/>
    <w:rsid w:val="000B43F5"/>
    <w:rsid w:val="000B5BD5"/>
    <w:rsid w:val="000B64B1"/>
    <w:rsid w:val="000B6D4C"/>
    <w:rsid w:val="000B70BB"/>
    <w:rsid w:val="000B7103"/>
    <w:rsid w:val="000B7F62"/>
    <w:rsid w:val="000C1C1F"/>
    <w:rsid w:val="000C1D88"/>
    <w:rsid w:val="000C1E8A"/>
    <w:rsid w:val="000C2A0C"/>
    <w:rsid w:val="000C2E83"/>
    <w:rsid w:val="000C3AF0"/>
    <w:rsid w:val="000C3E8E"/>
    <w:rsid w:val="000C489B"/>
    <w:rsid w:val="000C4A0B"/>
    <w:rsid w:val="000C4D72"/>
    <w:rsid w:val="000C70B7"/>
    <w:rsid w:val="000C7356"/>
    <w:rsid w:val="000C77B0"/>
    <w:rsid w:val="000D0142"/>
    <w:rsid w:val="000D049D"/>
    <w:rsid w:val="000D05B2"/>
    <w:rsid w:val="000D0E99"/>
    <w:rsid w:val="000D10AE"/>
    <w:rsid w:val="000D147B"/>
    <w:rsid w:val="000D171D"/>
    <w:rsid w:val="000D2162"/>
    <w:rsid w:val="000D31B4"/>
    <w:rsid w:val="000D42F4"/>
    <w:rsid w:val="000D5040"/>
    <w:rsid w:val="000D5614"/>
    <w:rsid w:val="000D5616"/>
    <w:rsid w:val="000D5939"/>
    <w:rsid w:val="000D5CE2"/>
    <w:rsid w:val="000D604F"/>
    <w:rsid w:val="000D6570"/>
    <w:rsid w:val="000D6B73"/>
    <w:rsid w:val="000D7009"/>
    <w:rsid w:val="000D795E"/>
    <w:rsid w:val="000D7FE0"/>
    <w:rsid w:val="000E0A25"/>
    <w:rsid w:val="000E15D3"/>
    <w:rsid w:val="000E1650"/>
    <w:rsid w:val="000E18C6"/>
    <w:rsid w:val="000E297E"/>
    <w:rsid w:val="000E2FF3"/>
    <w:rsid w:val="000E3BBB"/>
    <w:rsid w:val="000E45E9"/>
    <w:rsid w:val="000E4665"/>
    <w:rsid w:val="000E4938"/>
    <w:rsid w:val="000E5237"/>
    <w:rsid w:val="000E5C13"/>
    <w:rsid w:val="000E5E64"/>
    <w:rsid w:val="000E6EB0"/>
    <w:rsid w:val="000E702D"/>
    <w:rsid w:val="000E760E"/>
    <w:rsid w:val="000F0288"/>
    <w:rsid w:val="000F12D2"/>
    <w:rsid w:val="000F1395"/>
    <w:rsid w:val="000F28A3"/>
    <w:rsid w:val="000F349A"/>
    <w:rsid w:val="000F34CD"/>
    <w:rsid w:val="000F50E3"/>
    <w:rsid w:val="000F5E02"/>
    <w:rsid w:val="000F6407"/>
    <w:rsid w:val="000F7180"/>
    <w:rsid w:val="000F7352"/>
    <w:rsid w:val="000F79FE"/>
    <w:rsid w:val="001004FE"/>
    <w:rsid w:val="00100652"/>
    <w:rsid w:val="0010077C"/>
    <w:rsid w:val="00100C1B"/>
    <w:rsid w:val="00100CCA"/>
    <w:rsid w:val="0010192A"/>
    <w:rsid w:val="00101B0F"/>
    <w:rsid w:val="00101B45"/>
    <w:rsid w:val="001022AA"/>
    <w:rsid w:val="0010269B"/>
    <w:rsid w:val="00102A20"/>
    <w:rsid w:val="00103302"/>
    <w:rsid w:val="00103335"/>
    <w:rsid w:val="00103CCB"/>
    <w:rsid w:val="001052A9"/>
    <w:rsid w:val="00105F33"/>
    <w:rsid w:val="00106A71"/>
    <w:rsid w:val="00106DBF"/>
    <w:rsid w:val="001076FA"/>
    <w:rsid w:val="0010776C"/>
    <w:rsid w:val="00107D44"/>
    <w:rsid w:val="00110034"/>
    <w:rsid w:val="00110D1D"/>
    <w:rsid w:val="00110D53"/>
    <w:rsid w:val="00110DC8"/>
    <w:rsid w:val="00110FF8"/>
    <w:rsid w:val="001119FC"/>
    <w:rsid w:val="00112EA4"/>
    <w:rsid w:val="00112FEB"/>
    <w:rsid w:val="0011325A"/>
    <w:rsid w:val="001133F3"/>
    <w:rsid w:val="001148E1"/>
    <w:rsid w:val="00115185"/>
    <w:rsid w:val="00116090"/>
    <w:rsid w:val="0011666F"/>
    <w:rsid w:val="0011768E"/>
    <w:rsid w:val="00117E68"/>
    <w:rsid w:val="001208BC"/>
    <w:rsid w:val="00120977"/>
    <w:rsid w:val="001209C6"/>
    <w:rsid w:val="00121470"/>
    <w:rsid w:val="00122248"/>
    <w:rsid w:val="00123641"/>
    <w:rsid w:val="0012364C"/>
    <w:rsid w:val="0012464B"/>
    <w:rsid w:val="001248BB"/>
    <w:rsid w:val="0012555C"/>
    <w:rsid w:val="00126703"/>
    <w:rsid w:val="001268EF"/>
    <w:rsid w:val="00126A71"/>
    <w:rsid w:val="00126B52"/>
    <w:rsid w:val="00126F61"/>
    <w:rsid w:val="0012717C"/>
    <w:rsid w:val="00127686"/>
    <w:rsid w:val="00130F64"/>
    <w:rsid w:val="00131719"/>
    <w:rsid w:val="00131A79"/>
    <w:rsid w:val="00131E44"/>
    <w:rsid w:val="00131EE4"/>
    <w:rsid w:val="0013297E"/>
    <w:rsid w:val="00132997"/>
    <w:rsid w:val="00132E0A"/>
    <w:rsid w:val="00132E53"/>
    <w:rsid w:val="0013456F"/>
    <w:rsid w:val="00134EF8"/>
    <w:rsid w:val="00135703"/>
    <w:rsid w:val="00136B53"/>
    <w:rsid w:val="001372D1"/>
    <w:rsid w:val="00137494"/>
    <w:rsid w:val="0013751B"/>
    <w:rsid w:val="001376EE"/>
    <w:rsid w:val="00137D06"/>
    <w:rsid w:val="001409AD"/>
    <w:rsid w:val="00140F1A"/>
    <w:rsid w:val="001419D1"/>
    <w:rsid w:val="001419E0"/>
    <w:rsid w:val="001420CE"/>
    <w:rsid w:val="00143251"/>
    <w:rsid w:val="00143563"/>
    <w:rsid w:val="00143F7E"/>
    <w:rsid w:val="00143FA8"/>
    <w:rsid w:val="00144EF1"/>
    <w:rsid w:val="00145029"/>
    <w:rsid w:val="001453E2"/>
    <w:rsid w:val="00145756"/>
    <w:rsid w:val="00145A12"/>
    <w:rsid w:val="0014683E"/>
    <w:rsid w:val="00146F3E"/>
    <w:rsid w:val="00147C4C"/>
    <w:rsid w:val="00147D64"/>
    <w:rsid w:val="00147DDC"/>
    <w:rsid w:val="001501D2"/>
    <w:rsid w:val="00150819"/>
    <w:rsid w:val="0015094A"/>
    <w:rsid w:val="00150A53"/>
    <w:rsid w:val="0015196A"/>
    <w:rsid w:val="001524CF"/>
    <w:rsid w:val="00152B0A"/>
    <w:rsid w:val="001532CE"/>
    <w:rsid w:val="00153348"/>
    <w:rsid w:val="001538D4"/>
    <w:rsid w:val="00154423"/>
    <w:rsid w:val="00154AA1"/>
    <w:rsid w:val="00154BF0"/>
    <w:rsid w:val="00155135"/>
    <w:rsid w:val="0015591A"/>
    <w:rsid w:val="00155A7B"/>
    <w:rsid w:val="00155A9A"/>
    <w:rsid w:val="00155AEC"/>
    <w:rsid w:val="00155BC9"/>
    <w:rsid w:val="0015608C"/>
    <w:rsid w:val="001563C8"/>
    <w:rsid w:val="001569CC"/>
    <w:rsid w:val="0015708D"/>
    <w:rsid w:val="0015721C"/>
    <w:rsid w:val="00157231"/>
    <w:rsid w:val="001605A6"/>
    <w:rsid w:val="00160DC8"/>
    <w:rsid w:val="00161204"/>
    <w:rsid w:val="001612ED"/>
    <w:rsid w:val="00161FE5"/>
    <w:rsid w:val="00162014"/>
    <w:rsid w:val="001620E1"/>
    <w:rsid w:val="001624BC"/>
    <w:rsid w:val="00162E47"/>
    <w:rsid w:val="001632FA"/>
    <w:rsid w:val="0016346C"/>
    <w:rsid w:val="001634BA"/>
    <w:rsid w:val="00163A67"/>
    <w:rsid w:val="00163C13"/>
    <w:rsid w:val="00163DB3"/>
    <w:rsid w:val="00164039"/>
    <w:rsid w:val="0016463B"/>
    <w:rsid w:val="001649F6"/>
    <w:rsid w:val="00165066"/>
    <w:rsid w:val="00165960"/>
    <w:rsid w:val="00165AD6"/>
    <w:rsid w:val="00165BCE"/>
    <w:rsid w:val="00165E80"/>
    <w:rsid w:val="00166594"/>
    <w:rsid w:val="001665F6"/>
    <w:rsid w:val="00167B87"/>
    <w:rsid w:val="00167F3D"/>
    <w:rsid w:val="00167F5E"/>
    <w:rsid w:val="001706AF"/>
    <w:rsid w:val="00170D82"/>
    <w:rsid w:val="00171072"/>
    <w:rsid w:val="001714C8"/>
    <w:rsid w:val="00171A2A"/>
    <w:rsid w:val="00171BFB"/>
    <w:rsid w:val="0017238B"/>
    <w:rsid w:val="001723BF"/>
    <w:rsid w:val="001728A0"/>
    <w:rsid w:val="00172CBD"/>
    <w:rsid w:val="001734A4"/>
    <w:rsid w:val="00175CA4"/>
    <w:rsid w:val="00175F51"/>
    <w:rsid w:val="00176308"/>
    <w:rsid w:val="00176682"/>
    <w:rsid w:val="0017702C"/>
    <w:rsid w:val="001772BC"/>
    <w:rsid w:val="001774FE"/>
    <w:rsid w:val="00177602"/>
    <w:rsid w:val="00177DAF"/>
    <w:rsid w:val="00180438"/>
    <w:rsid w:val="00180DFE"/>
    <w:rsid w:val="0018128A"/>
    <w:rsid w:val="00181905"/>
    <w:rsid w:val="00181BFC"/>
    <w:rsid w:val="0018256E"/>
    <w:rsid w:val="00182917"/>
    <w:rsid w:val="00182DDD"/>
    <w:rsid w:val="00182DEA"/>
    <w:rsid w:val="001835DD"/>
    <w:rsid w:val="00183A01"/>
    <w:rsid w:val="0018474D"/>
    <w:rsid w:val="00184FA3"/>
    <w:rsid w:val="00185DB9"/>
    <w:rsid w:val="00186978"/>
    <w:rsid w:val="00186F02"/>
    <w:rsid w:val="00186F96"/>
    <w:rsid w:val="001874C0"/>
    <w:rsid w:val="001904DF"/>
    <w:rsid w:val="00190664"/>
    <w:rsid w:val="0019104D"/>
    <w:rsid w:val="0019132E"/>
    <w:rsid w:val="001918FA"/>
    <w:rsid w:val="00191942"/>
    <w:rsid w:val="00191AF7"/>
    <w:rsid w:val="00191D1C"/>
    <w:rsid w:val="00191DC8"/>
    <w:rsid w:val="00193208"/>
    <w:rsid w:val="0019352A"/>
    <w:rsid w:val="001938AF"/>
    <w:rsid w:val="00193993"/>
    <w:rsid w:val="001943C7"/>
    <w:rsid w:val="00194631"/>
    <w:rsid w:val="00194D3F"/>
    <w:rsid w:val="001951FB"/>
    <w:rsid w:val="001975C8"/>
    <w:rsid w:val="00197A28"/>
    <w:rsid w:val="00197CAC"/>
    <w:rsid w:val="00197D7C"/>
    <w:rsid w:val="00197F62"/>
    <w:rsid w:val="001A01B4"/>
    <w:rsid w:val="001A0660"/>
    <w:rsid w:val="001A0A5C"/>
    <w:rsid w:val="001A1287"/>
    <w:rsid w:val="001A1ADA"/>
    <w:rsid w:val="001A1F5F"/>
    <w:rsid w:val="001A2198"/>
    <w:rsid w:val="001A23CA"/>
    <w:rsid w:val="001A343A"/>
    <w:rsid w:val="001A3606"/>
    <w:rsid w:val="001A3B20"/>
    <w:rsid w:val="001A46CD"/>
    <w:rsid w:val="001A518F"/>
    <w:rsid w:val="001A573A"/>
    <w:rsid w:val="001A6975"/>
    <w:rsid w:val="001B0012"/>
    <w:rsid w:val="001B051C"/>
    <w:rsid w:val="001B0EC0"/>
    <w:rsid w:val="001B12FB"/>
    <w:rsid w:val="001B158B"/>
    <w:rsid w:val="001B28E7"/>
    <w:rsid w:val="001B47F7"/>
    <w:rsid w:val="001B630B"/>
    <w:rsid w:val="001B66E7"/>
    <w:rsid w:val="001B7145"/>
    <w:rsid w:val="001B73FB"/>
    <w:rsid w:val="001C15B6"/>
    <w:rsid w:val="001C194E"/>
    <w:rsid w:val="001C20B7"/>
    <w:rsid w:val="001C2189"/>
    <w:rsid w:val="001C2B96"/>
    <w:rsid w:val="001C2C2A"/>
    <w:rsid w:val="001C3124"/>
    <w:rsid w:val="001C32D8"/>
    <w:rsid w:val="001C36EB"/>
    <w:rsid w:val="001C3848"/>
    <w:rsid w:val="001C3A2A"/>
    <w:rsid w:val="001C4E9E"/>
    <w:rsid w:val="001C6A79"/>
    <w:rsid w:val="001C6D4D"/>
    <w:rsid w:val="001C7CD2"/>
    <w:rsid w:val="001D105C"/>
    <w:rsid w:val="001D11DC"/>
    <w:rsid w:val="001D12F3"/>
    <w:rsid w:val="001D1F05"/>
    <w:rsid w:val="001D2BB5"/>
    <w:rsid w:val="001D2F77"/>
    <w:rsid w:val="001D3D08"/>
    <w:rsid w:val="001D49C0"/>
    <w:rsid w:val="001D4C98"/>
    <w:rsid w:val="001D51AA"/>
    <w:rsid w:val="001D5396"/>
    <w:rsid w:val="001D5779"/>
    <w:rsid w:val="001D60B5"/>
    <w:rsid w:val="001D61BD"/>
    <w:rsid w:val="001D6258"/>
    <w:rsid w:val="001D628F"/>
    <w:rsid w:val="001D65CC"/>
    <w:rsid w:val="001D6CDA"/>
    <w:rsid w:val="001D6D4E"/>
    <w:rsid w:val="001D729C"/>
    <w:rsid w:val="001D7F63"/>
    <w:rsid w:val="001E1A85"/>
    <w:rsid w:val="001E1B56"/>
    <w:rsid w:val="001E2509"/>
    <w:rsid w:val="001E279A"/>
    <w:rsid w:val="001E29A4"/>
    <w:rsid w:val="001E2AB7"/>
    <w:rsid w:val="001E2BC5"/>
    <w:rsid w:val="001E3258"/>
    <w:rsid w:val="001E338A"/>
    <w:rsid w:val="001E3880"/>
    <w:rsid w:val="001E3F13"/>
    <w:rsid w:val="001E4281"/>
    <w:rsid w:val="001E59B8"/>
    <w:rsid w:val="001E5BB4"/>
    <w:rsid w:val="001E6134"/>
    <w:rsid w:val="001E76B2"/>
    <w:rsid w:val="001E7965"/>
    <w:rsid w:val="001E7E95"/>
    <w:rsid w:val="001F0754"/>
    <w:rsid w:val="001F24E4"/>
    <w:rsid w:val="001F35F1"/>
    <w:rsid w:val="001F3A53"/>
    <w:rsid w:val="001F57BE"/>
    <w:rsid w:val="001F691D"/>
    <w:rsid w:val="001F724F"/>
    <w:rsid w:val="002006BC"/>
    <w:rsid w:val="00200CC7"/>
    <w:rsid w:val="00200FEA"/>
    <w:rsid w:val="00201168"/>
    <w:rsid w:val="00201324"/>
    <w:rsid w:val="00201E90"/>
    <w:rsid w:val="00202677"/>
    <w:rsid w:val="00202A67"/>
    <w:rsid w:val="00202FC3"/>
    <w:rsid w:val="00203054"/>
    <w:rsid w:val="00203836"/>
    <w:rsid w:val="00205A43"/>
    <w:rsid w:val="00205FDC"/>
    <w:rsid w:val="00206C94"/>
    <w:rsid w:val="00206CCD"/>
    <w:rsid w:val="00206E64"/>
    <w:rsid w:val="002075ED"/>
    <w:rsid w:val="00207737"/>
    <w:rsid w:val="00210C14"/>
    <w:rsid w:val="00210CBA"/>
    <w:rsid w:val="00210DFC"/>
    <w:rsid w:val="00211372"/>
    <w:rsid w:val="00211678"/>
    <w:rsid w:val="0021441D"/>
    <w:rsid w:val="0021528E"/>
    <w:rsid w:val="002153C6"/>
    <w:rsid w:val="00215B72"/>
    <w:rsid w:val="00215C05"/>
    <w:rsid w:val="002161B2"/>
    <w:rsid w:val="00216B6A"/>
    <w:rsid w:val="00217551"/>
    <w:rsid w:val="002205F0"/>
    <w:rsid w:val="00220AF2"/>
    <w:rsid w:val="00220C1B"/>
    <w:rsid w:val="00220FAA"/>
    <w:rsid w:val="0022126E"/>
    <w:rsid w:val="00221C86"/>
    <w:rsid w:val="00221E5E"/>
    <w:rsid w:val="00222032"/>
    <w:rsid w:val="002221FD"/>
    <w:rsid w:val="00222650"/>
    <w:rsid w:val="002229FB"/>
    <w:rsid w:val="00222A4A"/>
    <w:rsid w:val="002230B1"/>
    <w:rsid w:val="0022320A"/>
    <w:rsid w:val="002234C5"/>
    <w:rsid w:val="002236D8"/>
    <w:rsid w:val="00223CCC"/>
    <w:rsid w:val="00223D19"/>
    <w:rsid w:val="002240FE"/>
    <w:rsid w:val="00224740"/>
    <w:rsid w:val="00224945"/>
    <w:rsid w:val="00224CC1"/>
    <w:rsid w:val="00225E43"/>
    <w:rsid w:val="0022632C"/>
    <w:rsid w:val="002263F3"/>
    <w:rsid w:val="00226403"/>
    <w:rsid w:val="002267FC"/>
    <w:rsid w:val="00226AE9"/>
    <w:rsid w:val="002276F5"/>
    <w:rsid w:val="00230683"/>
    <w:rsid w:val="00230988"/>
    <w:rsid w:val="00230CFC"/>
    <w:rsid w:val="00231C13"/>
    <w:rsid w:val="00231CBE"/>
    <w:rsid w:val="0023251D"/>
    <w:rsid w:val="00232D8A"/>
    <w:rsid w:val="00233E44"/>
    <w:rsid w:val="00234331"/>
    <w:rsid w:val="00234E1F"/>
    <w:rsid w:val="00235543"/>
    <w:rsid w:val="00235946"/>
    <w:rsid w:val="002359A5"/>
    <w:rsid w:val="00235EC0"/>
    <w:rsid w:val="00236334"/>
    <w:rsid w:val="00236C9A"/>
    <w:rsid w:val="00236E77"/>
    <w:rsid w:val="00240044"/>
    <w:rsid w:val="00240376"/>
    <w:rsid w:val="00241896"/>
    <w:rsid w:val="002422D4"/>
    <w:rsid w:val="002428D4"/>
    <w:rsid w:val="00243229"/>
    <w:rsid w:val="00243297"/>
    <w:rsid w:val="00243542"/>
    <w:rsid w:val="0024440B"/>
    <w:rsid w:val="00244D2F"/>
    <w:rsid w:val="00246131"/>
    <w:rsid w:val="00246BB0"/>
    <w:rsid w:val="0024705C"/>
    <w:rsid w:val="00247BB6"/>
    <w:rsid w:val="00250A73"/>
    <w:rsid w:val="0025134B"/>
    <w:rsid w:val="0025140E"/>
    <w:rsid w:val="0025157F"/>
    <w:rsid w:val="002521A5"/>
    <w:rsid w:val="00252EF2"/>
    <w:rsid w:val="0025368A"/>
    <w:rsid w:val="002538BE"/>
    <w:rsid w:val="00253E30"/>
    <w:rsid w:val="00254899"/>
    <w:rsid w:val="0025544A"/>
    <w:rsid w:val="00255740"/>
    <w:rsid w:val="002566BE"/>
    <w:rsid w:val="00256753"/>
    <w:rsid w:val="00256BF4"/>
    <w:rsid w:val="002571DE"/>
    <w:rsid w:val="00257708"/>
    <w:rsid w:val="00257C86"/>
    <w:rsid w:val="00257EEB"/>
    <w:rsid w:val="00260AB8"/>
    <w:rsid w:val="00260E8A"/>
    <w:rsid w:val="00261211"/>
    <w:rsid w:val="002612BD"/>
    <w:rsid w:val="00261F06"/>
    <w:rsid w:val="00262C0C"/>
    <w:rsid w:val="00263CEE"/>
    <w:rsid w:val="00264286"/>
    <w:rsid w:val="002649B7"/>
    <w:rsid w:val="00265DFB"/>
    <w:rsid w:val="002663CD"/>
    <w:rsid w:val="00270F56"/>
    <w:rsid w:val="00270FCE"/>
    <w:rsid w:val="00272B37"/>
    <w:rsid w:val="00272D04"/>
    <w:rsid w:val="00272F67"/>
    <w:rsid w:val="00273BF0"/>
    <w:rsid w:val="0027469D"/>
    <w:rsid w:val="002747CE"/>
    <w:rsid w:val="0027484F"/>
    <w:rsid w:val="002749E9"/>
    <w:rsid w:val="00274F64"/>
    <w:rsid w:val="0027520A"/>
    <w:rsid w:val="002752C2"/>
    <w:rsid w:val="00275449"/>
    <w:rsid w:val="00275C98"/>
    <w:rsid w:val="002762C2"/>
    <w:rsid w:val="00276441"/>
    <w:rsid w:val="00276568"/>
    <w:rsid w:val="002765A4"/>
    <w:rsid w:val="00276CD6"/>
    <w:rsid w:val="00277153"/>
    <w:rsid w:val="00277AD0"/>
    <w:rsid w:val="002803C6"/>
    <w:rsid w:val="0028059C"/>
    <w:rsid w:val="00280815"/>
    <w:rsid w:val="00281590"/>
    <w:rsid w:val="00281884"/>
    <w:rsid w:val="002818F4"/>
    <w:rsid w:val="002822A5"/>
    <w:rsid w:val="00282EB4"/>
    <w:rsid w:val="0028365E"/>
    <w:rsid w:val="00283715"/>
    <w:rsid w:val="00283D7F"/>
    <w:rsid w:val="00283DA1"/>
    <w:rsid w:val="00283F3A"/>
    <w:rsid w:val="002854BF"/>
    <w:rsid w:val="0028648A"/>
    <w:rsid w:val="002867EC"/>
    <w:rsid w:val="0028729E"/>
    <w:rsid w:val="00287781"/>
    <w:rsid w:val="00290C2D"/>
    <w:rsid w:val="00291455"/>
    <w:rsid w:val="002916DE"/>
    <w:rsid w:val="00291D88"/>
    <w:rsid w:val="00291ECC"/>
    <w:rsid w:val="00292081"/>
    <w:rsid w:val="00293210"/>
    <w:rsid w:val="00293427"/>
    <w:rsid w:val="00293643"/>
    <w:rsid w:val="00293D14"/>
    <w:rsid w:val="00293D40"/>
    <w:rsid w:val="002941DF"/>
    <w:rsid w:val="002948A3"/>
    <w:rsid w:val="00294A2F"/>
    <w:rsid w:val="00294EDA"/>
    <w:rsid w:val="00295D09"/>
    <w:rsid w:val="00296427"/>
    <w:rsid w:val="00296AC5"/>
    <w:rsid w:val="00296E63"/>
    <w:rsid w:val="00297339"/>
    <w:rsid w:val="00297452"/>
    <w:rsid w:val="002A0A97"/>
    <w:rsid w:val="002A0B5D"/>
    <w:rsid w:val="002A0EA9"/>
    <w:rsid w:val="002A103D"/>
    <w:rsid w:val="002A1AC3"/>
    <w:rsid w:val="002A1C6A"/>
    <w:rsid w:val="002A1D8A"/>
    <w:rsid w:val="002A2699"/>
    <w:rsid w:val="002A2A2F"/>
    <w:rsid w:val="002A3990"/>
    <w:rsid w:val="002A3BCD"/>
    <w:rsid w:val="002A45DA"/>
    <w:rsid w:val="002A4D78"/>
    <w:rsid w:val="002A4F27"/>
    <w:rsid w:val="002A4F65"/>
    <w:rsid w:val="002A4F9B"/>
    <w:rsid w:val="002A56FB"/>
    <w:rsid w:val="002A590A"/>
    <w:rsid w:val="002A6FDD"/>
    <w:rsid w:val="002A716A"/>
    <w:rsid w:val="002A73C3"/>
    <w:rsid w:val="002A74ED"/>
    <w:rsid w:val="002A7780"/>
    <w:rsid w:val="002A7AA3"/>
    <w:rsid w:val="002A7B0D"/>
    <w:rsid w:val="002B0611"/>
    <w:rsid w:val="002B0C75"/>
    <w:rsid w:val="002B139C"/>
    <w:rsid w:val="002B14AB"/>
    <w:rsid w:val="002B1C00"/>
    <w:rsid w:val="002B2358"/>
    <w:rsid w:val="002B2472"/>
    <w:rsid w:val="002B2AF7"/>
    <w:rsid w:val="002B3BA4"/>
    <w:rsid w:val="002B439E"/>
    <w:rsid w:val="002B4F12"/>
    <w:rsid w:val="002B5758"/>
    <w:rsid w:val="002B5F03"/>
    <w:rsid w:val="002B5F3C"/>
    <w:rsid w:val="002B63C6"/>
    <w:rsid w:val="002B6D23"/>
    <w:rsid w:val="002B6E0F"/>
    <w:rsid w:val="002B74B3"/>
    <w:rsid w:val="002B7FF0"/>
    <w:rsid w:val="002C0CD0"/>
    <w:rsid w:val="002C0EE8"/>
    <w:rsid w:val="002C13F1"/>
    <w:rsid w:val="002C17FA"/>
    <w:rsid w:val="002C198C"/>
    <w:rsid w:val="002C1EB2"/>
    <w:rsid w:val="002C2472"/>
    <w:rsid w:val="002C26E7"/>
    <w:rsid w:val="002C3218"/>
    <w:rsid w:val="002C3B06"/>
    <w:rsid w:val="002C43EB"/>
    <w:rsid w:val="002C48E0"/>
    <w:rsid w:val="002C4DC9"/>
    <w:rsid w:val="002C5BB3"/>
    <w:rsid w:val="002C5DA5"/>
    <w:rsid w:val="002C6397"/>
    <w:rsid w:val="002C6F6E"/>
    <w:rsid w:val="002C73F2"/>
    <w:rsid w:val="002D01CF"/>
    <w:rsid w:val="002D086B"/>
    <w:rsid w:val="002D0951"/>
    <w:rsid w:val="002D0D44"/>
    <w:rsid w:val="002D18BA"/>
    <w:rsid w:val="002D23F3"/>
    <w:rsid w:val="002D2735"/>
    <w:rsid w:val="002D2EB6"/>
    <w:rsid w:val="002D300A"/>
    <w:rsid w:val="002D32E6"/>
    <w:rsid w:val="002D510A"/>
    <w:rsid w:val="002D5A57"/>
    <w:rsid w:val="002D6859"/>
    <w:rsid w:val="002D6E35"/>
    <w:rsid w:val="002D7061"/>
    <w:rsid w:val="002D74AB"/>
    <w:rsid w:val="002D7CBD"/>
    <w:rsid w:val="002D7E39"/>
    <w:rsid w:val="002D7E41"/>
    <w:rsid w:val="002E028F"/>
    <w:rsid w:val="002E03DC"/>
    <w:rsid w:val="002E0987"/>
    <w:rsid w:val="002E0C0D"/>
    <w:rsid w:val="002E10A2"/>
    <w:rsid w:val="002E172F"/>
    <w:rsid w:val="002E175E"/>
    <w:rsid w:val="002E1C05"/>
    <w:rsid w:val="002E1C1E"/>
    <w:rsid w:val="002E21C4"/>
    <w:rsid w:val="002E2708"/>
    <w:rsid w:val="002E33F4"/>
    <w:rsid w:val="002E3A3A"/>
    <w:rsid w:val="002E402E"/>
    <w:rsid w:val="002E477E"/>
    <w:rsid w:val="002E4876"/>
    <w:rsid w:val="002E4C44"/>
    <w:rsid w:val="002E51B3"/>
    <w:rsid w:val="002E5AE8"/>
    <w:rsid w:val="002E5E28"/>
    <w:rsid w:val="002E608C"/>
    <w:rsid w:val="002E617F"/>
    <w:rsid w:val="002E693F"/>
    <w:rsid w:val="002E6EE8"/>
    <w:rsid w:val="002E6F48"/>
    <w:rsid w:val="002E729C"/>
    <w:rsid w:val="002E7CCC"/>
    <w:rsid w:val="002F00B5"/>
    <w:rsid w:val="002F0168"/>
    <w:rsid w:val="002F070D"/>
    <w:rsid w:val="002F0C02"/>
    <w:rsid w:val="002F10BF"/>
    <w:rsid w:val="002F1F26"/>
    <w:rsid w:val="002F4075"/>
    <w:rsid w:val="002F45AA"/>
    <w:rsid w:val="002F5149"/>
    <w:rsid w:val="002F5261"/>
    <w:rsid w:val="002F571D"/>
    <w:rsid w:val="002F594D"/>
    <w:rsid w:val="002F5D29"/>
    <w:rsid w:val="002F62DC"/>
    <w:rsid w:val="002F6765"/>
    <w:rsid w:val="0030094C"/>
    <w:rsid w:val="00300EA6"/>
    <w:rsid w:val="0030101C"/>
    <w:rsid w:val="00301B72"/>
    <w:rsid w:val="00301C2A"/>
    <w:rsid w:val="003020D7"/>
    <w:rsid w:val="003021D9"/>
    <w:rsid w:val="003023D1"/>
    <w:rsid w:val="00302D79"/>
    <w:rsid w:val="00303050"/>
    <w:rsid w:val="00303E6A"/>
    <w:rsid w:val="00304000"/>
    <w:rsid w:val="00304101"/>
    <w:rsid w:val="00304255"/>
    <w:rsid w:val="00304C58"/>
    <w:rsid w:val="00306480"/>
    <w:rsid w:val="0030708F"/>
    <w:rsid w:val="00307383"/>
    <w:rsid w:val="00307C37"/>
    <w:rsid w:val="00307E3F"/>
    <w:rsid w:val="00310275"/>
    <w:rsid w:val="003116F9"/>
    <w:rsid w:val="003117B9"/>
    <w:rsid w:val="00311835"/>
    <w:rsid w:val="00311941"/>
    <w:rsid w:val="00311F63"/>
    <w:rsid w:val="003125B6"/>
    <w:rsid w:val="0031297C"/>
    <w:rsid w:val="003134FB"/>
    <w:rsid w:val="00313D8A"/>
    <w:rsid w:val="00313FB6"/>
    <w:rsid w:val="003141D6"/>
    <w:rsid w:val="003144D8"/>
    <w:rsid w:val="003146A8"/>
    <w:rsid w:val="003149A3"/>
    <w:rsid w:val="00314B39"/>
    <w:rsid w:val="00314B86"/>
    <w:rsid w:val="00315355"/>
    <w:rsid w:val="00316E43"/>
    <w:rsid w:val="00317E05"/>
    <w:rsid w:val="00317F79"/>
    <w:rsid w:val="003203B4"/>
    <w:rsid w:val="0032086F"/>
    <w:rsid w:val="00320944"/>
    <w:rsid w:val="00320DBC"/>
    <w:rsid w:val="0032124E"/>
    <w:rsid w:val="00322897"/>
    <w:rsid w:val="003232FA"/>
    <w:rsid w:val="00324159"/>
    <w:rsid w:val="003247BE"/>
    <w:rsid w:val="00324BF3"/>
    <w:rsid w:val="00324DC6"/>
    <w:rsid w:val="003264FD"/>
    <w:rsid w:val="0032726D"/>
    <w:rsid w:val="003274D1"/>
    <w:rsid w:val="00327592"/>
    <w:rsid w:val="00327DB3"/>
    <w:rsid w:val="00332DDD"/>
    <w:rsid w:val="00332E47"/>
    <w:rsid w:val="0033324F"/>
    <w:rsid w:val="00334272"/>
    <w:rsid w:val="003346E0"/>
    <w:rsid w:val="0033485D"/>
    <w:rsid w:val="003349EF"/>
    <w:rsid w:val="0033534E"/>
    <w:rsid w:val="00335BBB"/>
    <w:rsid w:val="003362F0"/>
    <w:rsid w:val="003367E3"/>
    <w:rsid w:val="00336CF2"/>
    <w:rsid w:val="003415ED"/>
    <w:rsid w:val="00341761"/>
    <w:rsid w:val="003422C1"/>
    <w:rsid w:val="00342A53"/>
    <w:rsid w:val="00342AD3"/>
    <w:rsid w:val="00342EC5"/>
    <w:rsid w:val="003430AB"/>
    <w:rsid w:val="00343229"/>
    <w:rsid w:val="003432D2"/>
    <w:rsid w:val="00343671"/>
    <w:rsid w:val="00343E10"/>
    <w:rsid w:val="00343FE4"/>
    <w:rsid w:val="00346797"/>
    <w:rsid w:val="003479A1"/>
    <w:rsid w:val="00350491"/>
    <w:rsid w:val="003506DA"/>
    <w:rsid w:val="00350897"/>
    <w:rsid w:val="00350D35"/>
    <w:rsid w:val="00350D9C"/>
    <w:rsid w:val="003517B6"/>
    <w:rsid w:val="003519A0"/>
    <w:rsid w:val="00351BF4"/>
    <w:rsid w:val="00351D4A"/>
    <w:rsid w:val="00352535"/>
    <w:rsid w:val="00352629"/>
    <w:rsid w:val="00352801"/>
    <w:rsid w:val="00352832"/>
    <w:rsid w:val="003531E7"/>
    <w:rsid w:val="00353460"/>
    <w:rsid w:val="00353BC7"/>
    <w:rsid w:val="00353DBC"/>
    <w:rsid w:val="00354082"/>
    <w:rsid w:val="00354A4D"/>
    <w:rsid w:val="0035506B"/>
    <w:rsid w:val="0035746E"/>
    <w:rsid w:val="00357753"/>
    <w:rsid w:val="00360F61"/>
    <w:rsid w:val="0036157E"/>
    <w:rsid w:val="00362122"/>
    <w:rsid w:val="00362158"/>
    <w:rsid w:val="003629A2"/>
    <w:rsid w:val="00363428"/>
    <w:rsid w:val="00363625"/>
    <w:rsid w:val="00363EDC"/>
    <w:rsid w:val="003642B7"/>
    <w:rsid w:val="0036486A"/>
    <w:rsid w:val="00365360"/>
    <w:rsid w:val="00365809"/>
    <w:rsid w:val="00365EE6"/>
    <w:rsid w:val="00366606"/>
    <w:rsid w:val="0036666B"/>
    <w:rsid w:val="003676EF"/>
    <w:rsid w:val="00367826"/>
    <w:rsid w:val="003679B8"/>
    <w:rsid w:val="0037004F"/>
    <w:rsid w:val="003700B3"/>
    <w:rsid w:val="00370283"/>
    <w:rsid w:val="003708A3"/>
    <w:rsid w:val="0037227E"/>
    <w:rsid w:val="00373413"/>
    <w:rsid w:val="003743F8"/>
    <w:rsid w:val="00374A34"/>
    <w:rsid w:val="00374E77"/>
    <w:rsid w:val="003770E8"/>
    <w:rsid w:val="00377A59"/>
    <w:rsid w:val="00377FAF"/>
    <w:rsid w:val="003800D1"/>
    <w:rsid w:val="00380934"/>
    <w:rsid w:val="00380A1B"/>
    <w:rsid w:val="0038130C"/>
    <w:rsid w:val="00381D3A"/>
    <w:rsid w:val="00381FEE"/>
    <w:rsid w:val="003826BC"/>
    <w:rsid w:val="003830BA"/>
    <w:rsid w:val="00383BD4"/>
    <w:rsid w:val="003845EF"/>
    <w:rsid w:val="00384634"/>
    <w:rsid w:val="00384827"/>
    <w:rsid w:val="00384B98"/>
    <w:rsid w:val="0038502B"/>
    <w:rsid w:val="003857D0"/>
    <w:rsid w:val="003859EF"/>
    <w:rsid w:val="00385ECA"/>
    <w:rsid w:val="003863B8"/>
    <w:rsid w:val="0038648F"/>
    <w:rsid w:val="003868A3"/>
    <w:rsid w:val="0038763E"/>
    <w:rsid w:val="00387A3A"/>
    <w:rsid w:val="0039011D"/>
    <w:rsid w:val="00390154"/>
    <w:rsid w:val="00390841"/>
    <w:rsid w:val="0039118D"/>
    <w:rsid w:val="00391535"/>
    <w:rsid w:val="003926EF"/>
    <w:rsid w:val="00394144"/>
    <w:rsid w:val="00394956"/>
    <w:rsid w:val="00394F3E"/>
    <w:rsid w:val="00394FE2"/>
    <w:rsid w:val="003953FE"/>
    <w:rsid w:val="00395BFC"/>
    <w:rsid w:val="00395F52"/>
    <w:rsid w:val="003966B2"/>
    <w:rsid w:val="00396D5D"/>
    <w:rsid w:val="00397518"/>
    <w:rsid w:val="00397782"/>
    <w:rsid w:val="003A023B"/>
    <w:rsid w:val="003A374A"/>
    <w:rsid w:val="003A3EF3"/>
    <w:rsid w:val="003A3FB9"/>
    <w:rsid w:val="003A42D1"/>
    <w:rsid w:val="003A4917"/>
    <w:rsid w:val="003A4B1E"/>
    <w:rsid w:val="003A4B66"/>
    <w:rsid w:val="003A4B7A"/>
    <w:rsid w:val="003A4F04"/>
    <w:rsid w:val="003A52D1"/>
    <w:rsid w:val="003A574E"/>
    <w:rsid w:val="003A6365"/>
    <w:rsid w:val="003A6517"/>
    <w:rsid w:val="003A657D"/>
    <w:rsid w:val="003A7C83"/>
    <w:rsid w:val="003A7D5B"/>
    <w:rsid w:val="003B0132"/>
    <w:rsid w:val="003B0C72"/>
    <w:rsid w:val="003B0E31"/>
    <w:rsid w:val="003B117B"/>
    <w:rsid w:val="003B151B"/>
    <w:rsid w:val="003B24AA"/>
    <w:rsid w:val="003B3264"/>
    <w:rsid w:val="003B3796"/>
    <w:rsid w:val="003B3A2C"/>
    <w:rsid w:val="003B4134"/>
    <w:rsid w:val="003B4305"/>
    <w:rsid w:val="003B4592"/>
    <w:rsid w:val="003B5924"/>
    <w:rsid w:val="003B59DF"/>
    <w:rsid w:val="003B5DBF"/>
    <w:rsid w:val="003B5EB8"/>
    <w:rsid w:val="003B60F3"/>
    <w:rsid w:val="003B6E73"/>
    <w:rsid w:val="003B75A2"/>
    <w:rsid w:val="003C0F96"/>
    <w:rsid w:val="003C1183"/>
    <w:rsid w:val="003C187B"/>
    <w:rsid w:val="003C2083"/>
    <w:rsid w:val="003C2408"/>
    <w:rsid w:val="003C2E88"/>
    <w:rsid w:val="003C3814"/>
    <w:rsid w:val="003C3A45"/>
    <w:rsid w:val="003C3FB4"/>
    <w:rsid w:val="003C407E"/>
    <w:rsid w:val="003C4695"/>
    <w:rsid w:val="003C57E6"/>
    <w:rsid w:val="003C60D2"/>
    <w:rsid w:val="003C6173"/>
    <w:rsid w:val="003C6B3E"/>
    <w:rsid w:val="003C6CE9"/>
    <w:rsid w:val="003C6EC0"/>
    <w:rsid w:val="003C6ED9"/>
    <w:rsid w:val="003C7024"/>
    <w:rsid w:val="003C74B1"/>
    <w:rsid w:val="003C7C34"/>
    <w:rsid w:val="003C7DAB"/>
    <w:rsid w:val="003D0379"/>
    <w:rsid w:val="003D0569"/>
    <w:rsid w:val="003D0579"/>
    <w:rsid w:val="003D0686"/>
    <w:rsid w:val="003D0FD0"/>
    <w:rsid w:val="003D20EE"/>
    <w:rsid w:val="003D24C0"/>
    <w:rsid w:val="003D3702"/>
    <w:rsid w:val="003D456E"/>
    <w:rsid w:val="003D4E48"/>
    <w:rsid w:val="003D55B2"/>
    <w:rsid w:val="003D60DB"/>
    <w:rsid w:val="003D668C"/>
    <w:rsid w:val="003E0C8D"/>
    <w:rsid w:val="003E0F5A"/>
    <w:rsid w:val="003E127D"/>
    <w:rsid w:val="003E17CC"/>
    <w:rsid w:val="003E193E"/>
    <w:rsid w:val="003E1E75"/>
    <w:rsid w:val="003E23F3"/>
    <w:rsid w:val="003E2717"/>
    <w:rsid w:val="003E2772"/>
    <w:rsid w:val="003E2EB7"/>
    <w:rsid w:val="003E3E21"/>
    <w:rsid w:val="003E3F8C"/>
    <w:rsid w:val="003E4312"/>
    <w:rsid w:val="003E436F"/>
    <w:rsid w:val="003E4BCA"/>
    <w:rsid w:val="003E56C8"/>
    <w:rsid w:val="003E56DB"/>
    <w:rsid w:val="003E5DAD"/>
    <w:rsid w:val="003E6044"/>
    <w:rsid w:val="003E7543"/>
    <w:rsid w:val="003E7698"/>
    <w:rsid w:val="003E7D52"/>
    <w:rsid w:val="003E7FD6"/>
    <w:rsid w:val="003F0347"/>
    <w:rsid w:val="003F0D82"/>
    <w:rsid w:val="003F1018"/>
    <w:rsid w:val="003F1098"/>
    <w:rsid w:val="003F1F77"/>
    <w:rsid w:val="003F1F84"/>
    <w:rsid w:val="003F2003"/>
    <w:rsid w:val="003F27A9"/>
    <w:rsid w:val="003F2E5E"/>
    <w:rsid w:val="003F32F0"/>
    <w:rsid w:val="003F3D28"/>
    <w:rsid w:val="003F4027"/>
    <w:rsid w:val="003F4352"/>
    <w:rsid w:val="003F456A"/>
    <w:rsid w:val="003F4C3F"/>
    <w:rsid w:val="003F5DF7"/>
    <w:rsid w:val="003F6CBF"/>
    <w:rsid w:val="003F6F3E"/>
    <w:rsid w:val="003F704C"/>
    <w:rsid w:val="003F79DC"/>
    <w:rsid w:val="00400953"/>
    <w:rsid w:val="00400D2F"/>
    <w:rsid w:val="00400D7A"/>
    <w:rsid w:val="00401AC2"/>
    <w:rsid w:val="00402719"/>
    <w:rsid w:val="00402C3A"/>
    <w:rsid w:val="00402EB3"/>
    <w:rsid w:val="00403210"/>
    <w:rsid w:val="00404E59"/>
    <w:rsid w:val="00405123"/>
    <w:rsid w:val="00405A11"/>
    <w:rsid w:val="00405C57"/>
    <w:rsid w:val="00406270"/>
    <w:rsid w:val="00406529"/>
    <w:rsid w:val="00406CCE"/>
    <w:rsid w:val="00406DC2"/>
    <w:rsid w:val="004071FB"/>
    <w:rsid w:val="00407BF6"/>
    <w:rsid w:val="00407BFE"/>
    <w:rsid w:val="00410685"/>
    <w:rsid w:val="004106D1"/>
    <w:rsid w:val="00410D17"/>
    <w:rsid w:val="00411C4B"/>
    <w:rsid w:val="0041251B"/>
    <w:rsid w:val="004127B5"/>
    <w:rsid w:val="00412D03"/>
    <w:rsid w:val="00412D7A"/>
    <w:rsid w:val="0041301D"/>
    <w:rsid w:val="00413812"/>
    <w:rsid w:val="00413BE6"/>
    <w:rsid w:val="00414EF9"/>
    <w:rsid w:val="004155F9"/>
    <w:rsid w:val="004157D9"/>
    <w:rsid w:val="00416413"/>
    <w:rsid w:val="00417129"/>
    <w:rsid w:val="0041784B"/>
    <w:rsid w:val="00417E5F"/>
    <w:rsid w:val="00420475"/>
    <w:rsid w:val="00420B9B"/>
    <w:rsid w:val="00420BD7"/>
    <w:rsid w:val="00420D19"/>
    <w:rsid w:val="00420DE5"/>
    <w:rsid w:val="00420F54"/>
    <w:rsid w:val="0042108D"/>
    <w:rsid w:val="00421298"/>
    <w:rsid w:val="004214F0"/>
    <w:rsid w:val="00421F0B"/>
    <w:rsid w:val="00421F23"/>
    <w:rsid w:val="00422520"/>
    <w:rsid w:val="004230F5"/>
    <w:rsid w:val="00423689"/>
    <w:rsid w:val="00423B3E"/>
    <w:rsid w:val="0042401B"/>
    <w:rsid w:val="0042457D"/>
    <w:rsid w:val="00424E13"/>
    <w:rsid w:val="00424F03"/>
    <w:rsid w:val="004250C3"/>
    <w:rsid w:val="00425A89"/>
    <w:rsid w:val="00426053"/>
    <w:rsid w:val="00426FBA"/>
    <w:rsid w:val="00427A3F"/>
    <w:rsid w:val="004305CA"/>
    <w:rsid w:val="004305D1"/>
    <w:rsid w:val="00430E96"/>
    <w:rsid w:val="00431147"/>
    <w:rsid w:val="004315E9"/>
    <w:rsid w:val="0043186A"/>
    <w:rsid w:val="00431CEB"/>
    <w:rsid w:val="00432268"/>
    <w:rsid w:val="00432CAD"/>
    <w:rsid w:val="00433267"/>
    <w:rsid w:val="004347D2"/>
    <w:rsid w:val="00434BED"/>
    <w:rsid w:val="00435A0A"/>
    <w:rsid w:val="00435B1A"/>
    <w:rsid w:val="0043609A"/>
    <w:rsid w:val="004362AB"/>
    <w:rsid w:val="0043641E"/>
    <w:rsid w:val="004366F4"/>
    <w:rsid w:val="0043713B"/>
    <w:rsid w:val="004404A4"/>
    <w:rsid w:val="0044058F"/>
    <w:rsid w:val="00440B44"/>
    <w:rsid w:val="00440C9C"/>
    <w:rsid w:val="004420A9"/>
    <w:rsid w:val="004432F1"/>
    <w:rsid w:val="00443DB4"/>
    <w:rsid w:val="00443E48"/>
    <w:rsid w:val="00444075"/>
    <w:rsid w:val="00444368"/>
    <w:rsid w:val="00444516"/>
    <w:rsid w:val="00444671"/>
    <w:rsid w:val="00444B97"/>
    <w:rsid w:val="004450E7"/>
    <w:rsid w:val="0044526A"/>
    <w:rsid w:val="004459AC"/>
    <w:rsid w:val="00446270"/>
    <w:rsid w:val="004463D6"/>
    <w:rsid w:val="004464F2"/>
    <w:rsid w:val="004471D3"/>
    <w:rsid w:val="00447544"/>
    <w:rsid w:val="00450E9D"/>
    <w:rsid w:val="00450FA1"/>
    <w:rsid w:val="00451038"/>
    <w:rsid w:val="00451709"/>
    <w:rsid w:val="00451D4A"/>
    <w:rsid w:val="00452ADC"/>
    <w:rsid w:val="00452F83"/>
    <w:rsid w:val="004535FF"/>
    <w:rsid w:val="0045398E"/>
    <w:rsid w:val="00453A9B"/>
    <w:rsid w:val="00453B71"/>
    <w:rsid w:val="00453C8D"/>
    <w:rsid w:val="00453E7F"/>
    <w:rsid w:val="004541C3"/>
    <w:rsid w:val="00454625"/>
    <w:rsid w:val="0045497C"/>
    <w:rsid w:val="00454A32"/>
    <w:rsid w:val="00454C41"/>
    <w:rsid w:val="004553D9"/>
    <w:rsid w:val="00455991"/>
    <w:rsid w:val="004559C5"/>
    <w:rsid w:val="00455DB1"/>
    <w:rsid w:val="00455DFC"/>
    <w:rsid w:val="0045617F"/>
    <w:rsid w:val="004564D5"/>
    <w:rsid w:val="00456B85"/>
    <w:rsid w:val="00456CD1"/>
    <w:rsid w:val="004573A2"/>
    <w:rsid w:val="00457470"/>
    <w:rsid w:val="004577C0"/>
    <w:rsid w:val="004578CB"/>
    <w:rsid w:val="00460058"/>
    <w:rsid w:val="0046014E"/>
    <w:rsid w:val="00461731"/>
    <w:rsid w:val="00461FEC"/>
    <w:rsid w:val="004624C4"/>
    <w:rsid w:val="004626F1"/>
    <w:rsid w:val="004626FE"/>
    <w:rsid w:val="00462BA8"/>
    <w:rsid w:val="00462F0B"/>
    <w:rsid w:val="00463331"/>
    <w:rsid w:val="00463B91"/>
    <w:rsid w:val="00463D3A"/>
    <w:rsid w:val="004650AD"/>
    <w:rsid w:val="00465625"/>
    <w:rsid w:val="004663E4"/>
    <w:rsid w:val="00466665"/>
    <w:rsid w:val="004667A9"/>
    <w:rsid w:val="00466BA4"/>
    <w:rsid w:val="0046715F"/>
    <w:rsid w:val="0047181B"/>
    <w:rsid w:val="00471D3D"/>
    <w:rsid w:val="004723D8"/>
    <w:rsid w:val="00472D17"/>
    <w:rsid w:val="00472F12"/>
    <w:rsid w:val="00473141"/>
    <w:rsid w:val="004734F3"/>
    <w:rsid w:val="00474140"/>
    <w:rsid w:val="0047429D"/>
    <w:rsid w:val="00475634"/>
    <w:rsid w:val="00476264"/>
    <w:rsid w:val="00476E8B"/>
    <w:rsid w:val="004779B7"/>
    <w:rsid w:val="0048027A"/>
    <w:rsid w:val="004802F9"/>
    <w:rsid w:val="004805F2"/>
    <w:rsid w:val="004808E5"/>
    <w:rsid w:val="004809C1"/>
    <w:rsid w:val="00480A01"/>
    <w:rsid w:val="00480A36"/>
    <w:rsid w:val="00480F06"/>
    <w:rsid w:val="00481B5B"/>
    <w:rsid w:val="0048207D"/>
    <w:rsid w:val="0048208D"/>
    <w:rsid w:val="00482FEB"/>
    <w:rsid w:val="004843C5"/>
    <w:rsid w:val="004843EB"/>
    <w:rsid w:val="004847EC"/>
    <w:rsid w:val="00484D09"/>
    <w:rsid w:val="00484E7D"/>
    <w:rsid w:val="004850DA"/>
    <w:rsid w:val="004853EA"/>
    <w:rsid w:val="00485FCE"/>
    <w:rsid w:val="004860C2"/>
    <w:rsid w:val="0048640F"/>
    <w:rsid w:val="00486411"/>
    <w:rsid w:val="004866A0"/>
    <w:rsid w:val="00486ED5"/>
    <w:rsid w:val="00486FFB"/>
    <w:rsid w:val="0048718F"/>
    <w:rsid w:val="004871BE"/>
    <w:rsid w:val="004874FA"/>
    <w:rsid w:val="00487838"/>
    <w:rsid w:val="00487AA7"/>
    <w:rsid w:val="00490474"/>
    <w:rsid w:val="004907A3"/>
    <w:rsid w:val="00490DA3"/>
    <w:rsid w:val="00491098"/>
    <w:rsid w:val="004915EB"/>
    <w:rsid w:val="004921CE"/>
    <w:rsid w:val="00493487"/>
    <w:rsid w:val="0049377C"/>
    <w:rsid w:val="00494349"/>
    <w:rsid w:val="0049497F"/>
    <w:rsid w:val="00494C82"/>
    <w:rsid w:val="00495AB7"/>
    <w:rsid w:val="00495F8A"/>
    <w:rsid w:val="00496416"/>
    <w:rsid w:val="00496529"/>
    <w:rsid w:val="00497045"/>
    <w:rsid w:val="004971D7"/>
    <w:rsid w:val="00497634"/>
    <w:rsid w:val="00497845"/>
    <w:rsid w:val="00497A05"/>
    <w:rsid w:val="004A01CF"/>
    <w:rsid w:val="004A06F3"/>
    <w:rsid w:val="004A0D2C"/>
    <w:rsid w:val="004A146E"/>
    <w:rsid w:val="004A1806"/>
    <w:rsid w:val="004A2340"/>
    <w:rsid w:val="004A2597"/>
    <w:rsid w:val="004A26AF"/>
    <w:rsid w:val="004A26F0"/>
    <w:rsid w:val="004A3637"/>
    <w:rsid w:val="004A37D3"/>
    <w:rsid w:val="004A3D46"/>
    <w:rsid w:val="004A48EE"/>
    <w:rsid w:val="004A4A2A"/>
    <w:rsid w:val="004A4DF1"/>
    <w:rsid w:val="004A4EE6"/>
    <w:rsid w:val="004A57B4"/>
    <w:rsid w:val="004A6107"/>
    <w:rsid w:val="004A6BE8"/>
    <w:rsid w:val="004A6C6D"/>
    <w:rsid w:val="004A6E8D"/>
    <w:rsid w:val="004A7073"/>
    <w:rsid w:val="004A7BC7"/>
    <w:rsid w:val="004B07A8"/>
    <w:rsid w:val="004B0986"/>
    <w:rsid w:val="004B0ECC"/>
    <w:rsid w:val="004B0FA6"/>
    <w:rsid w:val="004B1135"/>
    <w:rsid w:val="004B152C"/>
    <w:rsid w:val="004B1DAF"/>
    <w:rsid w:val="004B24D2"/>
    <w:rsid w:val="004B2614"/>
    <w:rsid w:val="004B264E"/>
    <w:rsid w:val="004B3EED"/>
    <w:rsid w:val="004B407F"/>
    <w:rsid w:val="004B4D48"/>
    <w:rsid w:val="004B4EDE"/>
    <w:rsid w:val="004B4EF1"/>
    <w:rsid w:val="004B5600"/>
    <w:rsid w:val="004B58FE"/>
    <w:rsid w:val="004B5DE0"/>
    <w:rsid w:val="004B5DE2"/>
    <w:rsid w:val="004B5F5D"/>
    <w:rsid w:val="004B5FA8"/>
    <w:rsid w:val="004B714F"/>
    <w:rsid w:val="004B72D5"/>
    <w:rsid w:val="004B7CD1"/>
    <w:rsid w:val="004C0528"/>
    <w:rsid w:val="004C0B79"/>
    <w:rsid w:val="004C226C"/>
    <w:rsid w:val="004C2347"/>
    <w:rsid w:val="004C29FC"/>
    <w:rsid w:val="004C4273"/>
    <w:rsid w:val="004C4640"/>
    <w:rsid w:val="004C4C47"/>
    <w:rsid w:val="004C5176"/>
    <w:rsid w:val="004C5193"/>
    <w:rsid w:val="004C5298"/>
    <w:rsid w:val="004C5A12"/>
    <w:rsid w:val="004C5CDC"/>
    <w:rsid w:val="004C6AB7"/>
    <w:rsid w:val="004C759E"/>
    <w:rsid w:val="004D0122"/>
    <w:rsid w:val="004D22FD"/>
    <w:rsid w:val="004D2826"/>
    <w:rsid w:val="004D3293"/>
    <w:rsid w:val="004D32CB"/>
    <w:rsid w:val="004D3F41"/>
    <w:rsid w:val="004D4363"/>
    <w:rsid w:val="004D4AEB"/>
    <w:rsid w:val="004D4C17"/>
    <w:rsid w:val="004D4F66"/>
    <w:rsid w:val="004D5155"/>
    <w:rsid w:val="004D5C45"/>
    <w:rsid w:val="004D64F1"/>
    <w:rsid w:val="004D6F1F"/>
    <w:rsid w:val="004D719D"/>
    <w:rsid w:val="004D778D"/>
    <w:rsid w:val="004D7855"/>
    <w:rsid w:val="004D79F1"/>
    <w:rsid w:val="004D7B2F"/>
    <w:rsid w:val="004D7F15"/>
    <w:rsid w:val="004E01C0"/>
    <w:rsid w:val="004E15C0"/>
    <w:rsid w:val="004E1BF1"/>
    <w:rsid w:val="004E257D"/>
    <w:rsid w:val="004E2695"/>
    <w:rsid w:val="004E269A"/>
    <w:rsid w:val="004E57A8"/>
    <w:rsid w:val="004E5B1F"/>
    <w:rsid w:val="004E5D95"/>
    <w:rsid w:val="004E6CF8"/>
    <w:rsid w:val="004E7330"/>
    <w:rsid w:val="004E7C21"/>
    <w:rsid w:val="004E7D37"/>
    <w:rsid w:val="004E7F04"/>
    <w:rsid w:val="004F0B25"/>
    <w:rsid w:val="004F0CB4"/>
    <w:rsid w:val="004F18BF"/>
    <w:rsid w:val="004F1970"/>
    <w:rsid w:val="004F219D"/>
    <w:rsid w:val="004F3885"/>
    <w:rsid w:val="004F3E9B"/>
    <w:rsid w:val="004F40EF"/>
    <w:rsid w:val="004F412B"/>
    <w:rsid w:val="004F562B"/>
    <w:rsid w:val="004F5795"/>
    <w:rsid w:val="004F5B98"/>
    <w:rsid w:val="004F67CA"/>
    <w:rsid w:val="004F763C"/>
    <w:rsid w:val="004F774D"/>
    <w:rsid w:val="004F7910"/>
    <w:rsid w:val="004F7930"/>
    <w:rsid w:val="00500BA3"/>
    <w:rsid w:val="00502024"/>
    <w:rsid w:val="00502076"/>
    <w:rsid w:val="0050297A"/>
    <w:rsid w:val="00502E54"/>
    <w:rsid w:val="0050379F"/>
    <w:rsid w:val="00503C7E"/>
    <w:rsid w:val="00503E6A"/>
    <w:rsid w:val="0050407A"/>
    <w:rsid w:val="0050413A"/>
    <w:rsid w:val="005043E8"/>
    <w:rsid w:val="005047F6"/>
    <w:rsid w:val="00504897"/>
    <w:rsid w:val="00504DD0"/>
    <w:rsid w:val="00505E52"/>
    <w:rsid w:val="00506106"/>
    <w:rsid w:val="0050617D"/>
    <w:rsid w:val="00506DD3"/>
    <w:rsid w:val="0050715D"/>
    <w:rsid w:val="005072E3"/>
    <w:rsid w:val="00510205"/>
    <w:rsid w:val="00510A25"/>
    <w:rsid w:val="0051171A"/>
    <w:rsid w:val="00511CE2"/>
    <w:rsid w:val="00511EE0"/>
    <w:rsid w:val="005130D2"/>
    <w:rsid w:val="005132E6"/>
    <w:rsid w:val="00513A18"/>
    <w:rsid w:val="0051410C"/>
    <w:rsid w:val="005144A1"/>
    <w:rsid w:val="00514A72"/>
    <w:rsid w:val="00514C49"/>
    <w:rsid w:val="005150F0"/>
    <w:rsid w:val="00515864"/>
    <w:rsid w:val="00515924"/>
    <w:rsid w:val="0051706A"/>
    <w:rsid w:val="005170A5"/>
    <w:rsid w:val="005178CD"/>
    <w:rsid w:val="00520DA9"/>
    <w:rsid w:val="00522531"/>
    <w:rsid w:val="00522539"/>
    <w:rsid w:val="00522F84"/>
    <w:rsid w:val="0052305A"/>
    <w:rsid w:val="00523118"/>
    <w:rsid w:val="005233EF"/>
    <w:rsid w:val="00523F3F"/>
    <w:rsid w:val="0052480E"/>
    <w:rsid w:val="005249C8"/>
    <w:rsid w:val="00524C56"/>
    <w:rsid w:val="0052571C"/>
    <w:rsid w:val="005262A1"/>
    <w:rsid w:val="005265D0"/>
    <w:rsid w:val="005273EC"/>
    <w:rsid w:val="00527EA7"/>
    <w:rsid w:val="005309BD"/>
    <w:rsid w:val="00530AF6"/>
    <w:rsid w:val="00530C71"/>
    <w:rsid w:val="005319B5"/>
    <w:rsid w:val="00531C64"/>
    <w:rsid w:val="005326CB"/>
    <w:rsid w:val="00532702"/>
    <w:rsid w:val="00532773"/>
    <w:rsid w:val="005328DA"/>
    <w:rsid w:val="00533D4C"/>
    <w:rsid w:val="00533D55"/>
    <w:rsid w:val="00534629"/>
    <w:rsid w:val="00534A3F"/>
    <w:rsid w:val="00535FBF"/>
    <w:rsid w:val="005367BF"/>
    <w:rsid w:val="00536DDC"/>
    <w:rsid w:val="005370AB"/>
    <w:rsid w:val="005377E3"/>
    <w:rsid w:val="00537DD4"/>
    <w:rsid w:val="00540300"/>
    <w:rsid w:val="00540610"/>
    <w:rsid w:val="0054073E"/>
    <w:rsid w:val="005408CF"/>
    <w:rsid w:val="005409EA"/>
    <w:rsid w:val="005409F0"/>
    <w:rsid w:val="00540BD5"/>
    <w:rsid w:val="00540F96"/>
    <w:rsid w:val="00542177"/>
    <w:rsid w:val="00542448"/>
    <w:rsid w:val="005424A4"/>
    <w:rsid w:val="00542604"/>
    <w:rsid w:val="005435CA"/>
    <w:rsid w:val="00543BEC"/>
    <w:rsid w:val="0054451B"/>
    <w:rsid w:val="00544710"/>
    <w:rsid w:val="00545011"/>
    <w:rsid w:val="005463A7"/>
    <w:rsid w:val="00547B00"/>
    <w:rsid w:val="00547D22"/>
    <w:rsid w:val="005505DB"/>
    <w:rsid w:val="00550B0C"/>
    <w:rsid w:val="005515A0"/>
    <w:rsid w:val="005516DB"/>
    <w:rsid w:val="00551BFD"/>
    <w:rsid w:val="00552C99"/>
    <w:rsid w:val="00554427"/>
    <w:rsid w:val="005546BE"/>
    <w:rsid w:val="0055751A"/>
    <w:rsid w:val="00557D6D"/>
    <w:rsid w:val="00557DD1"/>
    <w:rsid w:val="005619C1"/>
    <w:rsid w:val="005632A0"/>
    <w:rsid w:val="005635B7"/>
    <w:rsid w:val="005644E8"/>
    <w:rsid w:val="00564D09"/>
    <w:rsid w:val="00565983"/>
    <w:rsid w:val="00565C4A"/>
    <w:rsid w:val="00565C6B"/>
    <w:rsid w:val="0056674C"/>
    <w:rsid w:val="00566EE5"/>
    <w:rsid w:val="00567560"/>
    <w:rsid w:val="00567680"/>
    <w:rsid w:val="005707A4"/>
    <w:rsid w:val="00571D93"/>
    <w:rsid w:val="005721B6"/>
    <w:rsid w:val="0057308C"/>
    <w:rsid w:val="0057313D"/>
    <w:rsid w:val="00573C3A"/>
    <w:rsid w:val="00573D1F"/>
    <w:rsid w:val="00574152"/>
    <w:rsid w:val="005741AA"/>
    <w:rsid w:val="00574B6E"/>
    <w:rsid w:val="00575071"/>
    <w:rsid w:val="0057520F"/>
    <w:rsid w:val="005754B7"/>
    <w:rsid w:val="005758E2"/>
    <w:rsid w:val="00577296"/>
    <w:rsid w:val="005774F1"/>
    <w:rsid w:val="00577711"/>
    <w:rsid w:val="005811E6"/>
    <w:rsid w:val="0058132D"/>
    <w:rsid w:val="00581C28"/>
    <w:rsid w:val="00582FFE"/>
    <w:rsid w:val="00583461"/>
    <w:rsid w:val="00583606"/>
    <w:rsid w:val="00583E3C"/>
    <w:rsid w:val="00585BC8"/>
    <w:rsid w:val="00585E30"/>
    <w:rsid w:val="005868CB"/>
    <w:rsid w:val="00586982"/>
    <w:rsid w:val="00587760"/>
    <w:rsid w:val="00590DF7"/>
    <w:rsid w:val="0059106D"/>
    <w:rsid w:val="00591187"/>
    <w:rsid w:val="005912EB"/>
    <w:rsid w:val="005915E8"/>
    <w:rsid w:val="00593A67"/>
    <w:rsid w:val="005946AF"/>
    <w:rsid w:val="00594A92"/>
    <w:rsid w:val="00594BA4"/>
    <w:rsid w:val="00594CD1"/>
    <w:rsid w:val="00595330"/>
    <w:rsid w:val="005956F2"/>
    <w:rsid w:val="00595AC7"/>
    <w:rsid w:val="00595DF7"/>
    <w:rsid w:val="0059612F"/>
    <w:rsid w:val="0059675C"/>
    <w:rsid w:val="00596F67"/>
    <w:rsid w:val="00597284"/>
    <w:rsid w:val="0059737C"/>
    <w:rsid w:val="005A0874"/>
    <w:rsid w:val="005A0DEF"/>
    <w:rsid w:val="005A3054"/>
    <w:rsid w:val="005A346A"/>
    <w:rsid w:val="005A4974"/>
    <w:rsid w:val="005A539B"/>
    <w:rsid w:val="005A5694"/>
    <w:rsid w:val="005A5D17"/>
    <w:rsid w:val="005A64C5"/>
    <w:rsid w:val="005A64FF"/>
    <w:rsid w:val="005A6551"/>
    <w:rsid w:val="005A7699"/>
    <w:rsid w:val="005A7F02"/>
    <w:rsid w:val="005A7F77"/>
    <w:rsid w:val="005B0E06"/>
    <w:rsid w:val="005B1BF1"/>
    <w:rsid w:val="005B1FA6"/>
    <w:rsid w:val="005B2D92"/>
    <w:rsid w:val="005B33A2"/>
    <w:rsid w:val="005B3B2E"/>
    <w:rsid w:val="005B3B6D"/>
    <w:rsid w:val="005B470D"/>
    <w:rsid w:val="005B4C88"/>
    <w:rsid w:val="005B5AF8"/>
    <w:rsid w:val="005B5B7B"/>
    <w:rsid w:val="005B63FA"/>
    <w:rsid w:val="005B6757"/>
    <w:rsid w:val="005B6CFF"/>
    <w:rsid w:val="005B7576"/>
    <w:rsid w:val="005B7632"/>
    <w:rsid w:val="005B770E"/>
    <w:rsid w:val="005B77FB"/>
    <w:rsid w:val="005B79B3"/>
    <w:rsid w:val="005C0380"/>
    <w:rsid w:val="005C0479"/>
    <w:rsid w:val="005C05F8"/>
    <w:rsid w:val="005C08A6"/>
    <w:rsid w:val="005C0993"/>
    <w:rsid w:val="005C0C6D"/>
    <w:rsid w:val="005C1389"/>
    <w:rsid w:val="005C1A02"/>
    <w:rsid w:val="005C2574"/>
    <w:rsid w:val="005C2687"/>
    <w:rsid w:val="005C3803"/>
    <w:rsid w:val="005C4077"/>
    <w:rsid w:val="005C40BF"/>
    <w:rsid w:val="005C531D"/>
    <w:rsid w:val="005C53E5"/>
    <w:rsid w:val="005C56B1"/>
    <w:rsid w:val="005C5913"/>
    <w:rsid w:val="005C5A80"/>
    <w:rsid w:val="005C6D6B"/>
    <w:rsid w:val="005C78B1"/>
    <w:rsid w:val="005C7982"/>
    <w:rsid w:val="005C7C73"/>
    <w:rsid w:val="005D0005"/>
    <w:rsid w:val="005D0787"/>
    <w:rsid w:val="005D0A75"/>
    <w:rsid w:val="005D12BA"/>
    <w:rsid w:val="005D24AF"/>
    <w:rsid w:val="005D2EFE"/>
    <w:rsid w:val="005D2F1C"/>
    <w:rsid w:val="005D356A"/>
    <w:rsid w:val="005D57DF"/>
    <w:rsid w:val="005D6450"/>
    <w:rsid w:val="005D6A66"/>
    <w:rsid w:val="005D6ACD"/>
    <w:rsid w:val="005D6B31"/>
    <w:rsid w:val="005D74A7"/>
    <w:rsid w:val="005D7745"/>
    <w:rsid w:val="005D7B87"/>
    <w:rsid w:val="005D7C07"/>
    <w:rsid w:val="005E044A"/>
    <w:rsid w:val="005E07D5"/>
    <w:rsid w:val="005E0F6A"/>
    <w:rsid w:val="005E1F1A"/>
    <w:rsid w:val="005E202B"/>
    <w:rsid w:val="005E3FCE"/>
    <w:rsid w:val="005E4348"/>
    <w:rsid w:val="005E52D5"/>
    <w:rsid w:val="005E5D38"/>
    <w:rsid w:val="005E65D4"/>
    <w:rsid w:val="005E69DF"/>
    <w:rsid w:val="005E711E"/>
    <w:rsid w:val="005E721B"/>
    <w:rsid w:val="005E7B82"/>
    <w:rsid w:val="005F08C5"/>
    <w:rsid w:val="005F0A4E"/>
    <w:rsid w:val="005F0A7A"/>
    <w:rsid w:val="005F0EC7"/>
    <w:rsid w:val="005F10AE"/>
    <w:rsid w:val="005F16DD"/>
    <w:rsid w:val="005F1AE8"/>
    <w:rsid w:val="005F1DEC"/>
    <w:rsid w:val="005F2528"/>
    <w:rsid w:val="005F2E0B"/>
    <w:rsid w:val="005F3066"/>
    <w:rsid w:val="005F376D"/>
    <w:rsid w:val="005F4105"/>
    <w:rsid w:val="005F4B73"/>
    <w:rsid w:val="005F4E28"/>
    <w:rsid w:val="005F525A"/>
    <w:rsid w:val="005F5A61"/>
    <w:rsid w:val="005F5C8D"/>
    <w:rsid w:val="005F5DF6"/>
    <w:rsid w:val="005F7E77"/>
    <w:rsid w:val="00601437"/>
    <w:rsid w:val="00602256"/>
    <w:rsid w:val="00602408"/>
    <w:rsid w:val="00602499"/>
    <w:rsid w:val="00602E4B"/>
    <w:rsid w:val="00603775"/>
    <w:rsid w:val="006044FE"/>
    <w:rsid w:val="00604F46"/>
    <w:rsid w:val="00605122"/>
    <w:rsid w:val="00605158"/>
    <w:rsid w:val="00605286"/>
    <w:rsid w:val="00605A66"/>
    <w:rsid w:val="00606312"/>
    <w:rsid w:val="0060658E"/>
    <w:rsid w:val="0060730E"/>
    <w:rsid w:val="00607C9F"/>
    <w:rsid w:val="00607F76"/>
    <w:rsid w:val="0061041D"/>
    <w:rsid w:val="006113F9"/>
    <w:rsid w:val="00611C12"/>
    <w:rsid w:val="00611E51"/>
    <w:rsid w:val="0061263D"/>
    <w:rsid w:val="00612EB7"/>
    <w:rsid w:val="00613579"/>
    <w:rsid w:val="006140EB"/>
    <w:rsid w:val="00614239"/>
    <w:rsid w:val="00615074"/>
    <w:rsid w:val="00615999"/>
    <w:rsid w:val="00615E06"/>
    <w:rsid w:val="0061635A"/>
    <w:rsid w:val="0061777C"/>
    <w:rsid w:val="00620D70"/>
    <w:rsid w:val="00621367"/>
    <w:rsid w:val="0062143A"/>
    <w:rsid w:val="0062210C"/>
    <w:rsid w:val="006227CA"/>
    <w:rsid w:val="00622851"/>
    <w:rsid w:val="00622D94"/>
    <w:rsid w:val="006237D4"/>
    <w:rsid w:val="00624291"/>
    <w:rsid w:val="00624B46"/>
    <w:rsid w:val="00625C35"/>
    <w:rsid w:val="006271AF"/>
    <w:rsid w:val="00630381"/>
    <w:rsid w:val="006306F9"/>
    <w:rsid w:val="0063146F"/>
    <w:rsid w:val="00631839"/>
    <w:rsid w:val="006318D5"/>
    <w:rsid w:val="00633B4C"/>
    <w:rsid w:val="00633FD2"/>
    <w:rsid w:val="00634228"/>
    <w:rsid w:val="0063494F"/>
    <w:rsid w:val="00634CC7"/>
    <w:rsid w:val="00634F02"/>
    <w:rsid w:val="00635192"/>
    <w:rsid w:val="00636105"/>
    <w:rsid w:val="00636202"/>
    <w:rsid w:val="006365AC"/>
    <w:rsid w:val="0063731C"/>
    <w:rsid w:val="006400CF"/>
    <w:rsid w:val="00640871"/>
    <w:rsid w:val="006409F5"/>
    <w:rsid w:val="00640EA7"/>
    <w:rsid w:val="006414BB"/>
    <w:rsid w:val="006416CF"/>
    <w:rsid w:val="00641CE8"/>
    <w:rsid w:val="006425A3"/>
    <w:rsid w:val="00642818"/>
    <w:rsid w:val="006428B0"/>
    <w:rsid w:val="00643FE1"/>
    <w:rsid w:val="0064438E"/>
    <w:rsid w:val="00645C7E"/>
    <w:rsid w:val="006461C0"/>
    <w:rsid w:val="006470FE"/>
    <w:rsid w:val="0065049D"/>
    <w:rsid w:val="0065134E"/>
    <w:rsid w:val="00651ED5"/>
    <w:rsid w:val="00653461"/>
    <w:rsid w:val="00653918"/>
    <w:rsid w:val="00654B21"/>
    <w:rsid w:val="006553A3"/>
    <w:rsid w:val="00655B4D"/>
    <w:rsid w:val="00655BCE"/>
    <w:rsid w:val="006560A5"/>
    <w:rsid w:val="006572CA"/>
    <w:rsid w:val="00657A26"/>
    <w:rsid w:val="00657B82"/>
    <w:rsid w:val="006602A0"/>
    <w:rsid w:val="00660F0C"/>
    <w:rsid w:val="00660FC7"/>
    <w:rsid w:val="00661126"/>
    <w:rsid w:val="006613A4"/>
    <w:rsid w:val="00661921"/>
    <w:rsid w:val="00661B79"/>
    <w:rsid w:val="0066203E"/>
    <w:rsid w:val="006620EF"/>
    <w:rsid w:val="0066218D"/>
    <w:rsid w:val="00662E5E"/>
    <w:rsid w:val="006630C0"/>
    <w:rsid w:val="00663C88"/>
    <w:rsid w:val="006649D7"/>
    <w:rsid w:val="00664A93"/>
    <w:rsid w:val="00664FF0"/>
    <w:rsid w:val="0066587C"/>
    <w:rsid w:val="00665954"/>
    <w:rsid w:val="00665A52"/>
    <w:rsid w:val="00665CC4"/>
    <w:rsid w:val="00665CEE"/>
    <w:rsid w:val="00665D52"/>
    <w:rsid w:val="00667000"/>
    <w:rsid w:val="0067033E"/>
    <w:rsid w:val="0067184C"/>
    <w:rsid w:val="006719A4"/>
    <w:rsid w:val="00671B14"/>
    <w:rsid w:val="0067204C"/>
    <w:rsid w:val="00673134"/>
    <w:rsid w:val="006732DD"/>
    <w:rsid w:val="006735CF"/>
    <w:rsid w:val="00673C36"/>
    <w:rsid w:val="00674585"/>
    <w:rsid w:val="00675B2B"/>
    <w:rsid w:val="00675C65"/>
    <w:rsid w:val="0067686D"/>
    <w:rsid w:val="00676BBE"/>
    <w:rsid w:val="0067725E"/>
    <w:rsid w:val="00677318"/>
    <w:rsid w:val="00677CB1"/>
    <w:rsid w:val="00677FFB"/>
    <w:rsid w:val="00680354"/>
    <w:rsid w:val="00680430"/>
    <w:rsid w:val="00680D6A"/>
    <w:rsid w:val="006825FC"/>
    <w:rsid w:val="00682ED0"/>
    <w:rsid w:val="0068349A"/>
    <w:rsid w:val="00683A23"/>
    <w:rsid w:val="0068413A"/>
    <w:rsid w:val="006846B7"/>
    <w:rsid w:val="00686710"/>
    <w:rsid w:val="006871FA"/>
    <w:rsid w:val="00690E4F"/>
    <w:rsid w:val="006916AF"/>
    <w:rsid w:val="006917C4"/>
    <w:rsid w:val="00691C19"/>
    <w:rsid w:val="0069216F"/>
    <w:rsid w:val="00692488"/>
    <w:rsid w:val="00693579"/>
    <w:rsid w:val="0069395F"/>
    <w:rsid w:val="00693ADB"/>
    <w:rsid w:val="0069472B"/>
    <w:rsid w:val="006949D2"/>
    <w:rsid w:val="00694A72"/>
    <w:rsid w:val="00694A87"/>
    <w:rsid w:val="00694B6E"/>
    <w:rsid w:val="006954CD"/>
    <w:rsid w:val="00695559"/>
    <w:rsid w:val="0069625E"/>
    <w:rsid w:val="006966F0"/>
    <w:rsid w:val="00696A58"/>
    <w:rsid w:val="00697104"/>
    <w:rsid w:val="006978EE"/>
    <w:rsid w:val="00697CD4"/>
    <w:rsid w:val="006A09A7"/>
    <w:rsid w:val="006A0CBC"/>
    <w:rsid w:val="006A0ED1"/>
    <w:rsid w:val="006A13A2"/>
    <w:rsid w:val="006A16AB"/>
    <w:rsid w:val="006A1B5C"/>
    <w:rsid w:val="006A1EEB"/>
    <w:rsid w:val="006A29AB"/>
    <w:rsid w:val="006A34A5"/>
    <w:rsid w:val="006A3B92"/>
    <w:rsid w:val="006A4432"/>
    <w:rsid w:val="006A450A"/>
    <w:rsid w:val="006A47B4"/>
    <w:rsid w:val="006A4881"/>
    <w:rsid w:val="006A512B"/>
    <w:rsid w:val="006A5422"/>
    <w:rsid w:val="006A5548"/>
    <w:rsid w:val="006A5ACB"/>
    <w:rsid w:val="006A6011"/>
    <w:rsid w:val="006A63CB"/>
    <w:rsid w:val="006A6B52"/>
    <w:rsid w:val="006A6E8A"/>
    <w:rsid w:val="006A7613"/>
    <w:rsid w:val="006A7847"/>
    <w:rsid w:val="006A787A"/>
    <w:rsid w:val="006B0833"/>
    <w:rsid w:val="006B0930"/>
    <w:rsid w:val="006B0B87"/>
    <w:rsid w:val="006B0D45"/>
    <w:rsid w:val="006B11D7"/>
    <w:rsid w:val="006B1467"/>
    <w:rsid w:val="006B14E3"/>
    <w:rsid w:val="006B1D0E"/>
    <w:rsid w:val="006B2585"/>
    <w:rsid w:val="006B2AA9"/>
    <w:rsid w:val="006B32AD"/>
    <w:rsid w:val="006B3E09"/>
    <w:rsid w:val="006B4540"/>
    <w:rsid w:val="006B48F9"/>
    <w:rsid w:val="006B4964"/>
    <w:rsid w:val="006B542C"/>
    <w:rsid w:val="006B6FE7"/>
    <w:rsid w:val="006B751A"/>
    <w:rsid w:val="006B7778"/>
    <w:rsid w:val="006B77B6"/>
    <w:rsid w:val="006B7D36"/>
    <w:rsid w:val="006C04E7"/>
    <w:rsid w:val="006C0AF9"/>
    <w:rsid w:val="006C0F30"/>
    <w:rsid w:val="006C1D3D"/>
    <w:rsid w:val="006C2171"/>
    <w:rsid w:val="006C2A2A"/>
    <w:rsid w:val="006C2B4B"/>
    <w:rsid w:val="006C3D5E"/>
    <w:rsid w:val="006C47FD"/>
    <w:rsid w:val="006C4907"/>
    <w:rsid w:val="006C4929"/>
    <w:rsid w:val="006C628E"/>
    <w:rsid w:val="006C63B4"/>
    <w:rsid w:val="006C67D8"/>
    <w:rsid w:val="006C684C"/>
    <w:rsid w:val="006C6D58"/>
    <w:rsid w:val="006C76C4"/>
    <w:rsid w:val="006C780A"/>
    <w:rsid w:val="006C7FF3"/>
    <w:rsid w:val="006D0000"/>
    <w:rsid w:val="006D0782"/>
    <w:rsid w:val="006D091B"/>
    <w:rsid w:val="006D09AC"/>
    <w:rsid w:val="006D1CB0"/>
    <w:rsid w:val="006D1CFF"/>
    <w:rsid w:val="006D252E"/>
    <w:rsid w:val="006D279D"/>
    <w:rsid w:val="006D2DC1"/>
    <w:rsid w:val="006D385D"/>
    <w:rsid w:val="006D555C"/>
    <w:rsid w:val="006D5CE4"/>
    <w:rsid w:val="006D6535"/>
    <w:rsid w:val="006D6762"/>
    <w:rsid w:val="006D6C88"/>
    <w:rsid w:val="006D7448"/>
    <w:rsid w:val="006E005C"/>
    <w:rsid w:val="006E050D"/>
    <w:rsid w:val="006E098F"/>
    <w:rsid w:val="006E0FD5"/>
    <w:rsid w:val="006E181E"/>
    <w:rsid w:val="006E1876"/>
    <w:rsid w:val="006E230B"/>
    <w:rsid w:val="006E30CC"/>
    <w:rsid w:val="006E3300"/>
    <w:rsid w:val="006E3320"/>
    <w:rsid w:val="006E3359"/>
    <w:rsid w:val="006E3549"/>
    <w:rsid w:val="006E3A5B"/>
    <w:rsid w:val="006E3D34"/>
    <w:rsid w:val="006E4425"/>
    <w:rsid w:val="006E502E"/>
    <w:rsid w:val="006E6BEC"/>
    <w:rsid w:val="006E6E6A"/>
    <w:rsid w:val="006E7811"/>
    <w:rsid w:val="006E7BE9"/>
    <w:rsid w:val="006F0263"/>
    <w:rsid w:val="006F02FA"/>
    <w:rsid w:val="006F0678"/>
    <w:rsid w:val="006F36BE"/>
    <w:rsid w:val="006F3A18"/>
    <w:rsid w:val="006F4074"/>
    <w:rsid w:val="006F4A48"/>
    <w:rsid w:val="006F4F19"/>
    <w:rsid w:val="006F4FDB"/>
    <w:rsid w:val="006F5BEE"/>
    <w:rsid w:val="006F6B25"/>
    <w:rsid w:val="006F6D97"/>
    <w:rsid w:val="006F7293"/>
    <w:rsid w:val="006F7B43"/>
    <w:rsid w:val="00700039"/>
    <w:rsid w:val="00700095"/>
    <w:rsid w:val="007003E5"/>
    <w:rsid w:val="00700AD2"/>
    <w:rsid w:val="0070171C"/>
    <w:rsid w:val="007017FC"/>
    <w:rsid w:val="007018C5"/>
    <w:rsid w:val="00701CA7"/>
    <w:rsid w:val="007023B2"/>
    <w:rsid w:val="00702D64"/>
    <w:rsid w:val="00703104"/>
    <w:rsid w:val="00703387"/>
    <w:rsid w:val="00703800"/>
    <w:rsid w:val="00703B9D"/>
    <w:rsid w:val="00703E11"/>
    <w:rsid w:val="00704092"/>
    <w:rsid w:val="00704D8E"/>
    <w:rsid w:val="007052DE"/>
    <w:rsid w:val="0070556C"/>
    <w:rsid w:val="007066CE"/>
    <w:rsid w:val="00706B90"/>
    <w:rsid w:val="00706DF3"/>
    <w:rsid w:val="0070788E"/>
    <w:rsid w:val="007106FE"/>
    <w:rsid w:val="007109BE"/>
    <w:rsid w:val="00710C55"/>
    <w:rsid w:val="00710CFE"/>
    <w:rsid w:val="00710DD8"/>
    <w:rsid w:val="00711B31"/>
    <w:rsid w:val="00711D0E"/>
    <w:rsid w:val="0071262F"/>
    <w:rsid w:val="007126AE"/>
    <w:rsid w:val="00713BBD"/>
    <w:rsid w:val="007147F6"/>
    <w:rsid w:val="00715911"/>
    <w:rsid w:val="00715EFF"/>
    <w:rsid w:val="0071638A"/>
    <w:rsid w:val="00716ECB"/>
    <w:rsid w:val="00717070"/>
    <w:rsid w:val="00717A0A"/>
    <w:rsid w:val="00717F9D"/>
    <w:rsid w:val="00717FA6"/>
    <w:rsid w:val="007215DD"/>
    <w:rsid w:val="00721664"/>
    <w:rsid w:val="007222C2"/>
    <w:rsid w:val="007222EC"/>
    <w:rsid w:val="0072338E"/>
    <w:rsid w:val="007239B8"/>
    <w:rsid w:val="007239C8"/>
    <w:rsid w:val="00724067"/>
    <w:rsid w:val="00724E9D"/>
    <w:rsid w:val="007258FF"/>
    <w:rsid w:val="00725F15"/>
    <w:rsid w:val="007275CC"/>
    <w:rsid w:val="00727F78"/>
    <w:rsid w:val="00730CD3"/>
    <w:rsid w:val="00732558"/>
    <w:rsid w:val="00733A72"/>
    <w:rsid w:val="00733A78"/>
    <w:rsid w:val="007340C3"/>
    <w:rsid w:val="00734781"/>
    <w:rsid w:val="00734F72"/>
    <w:rsid w:val="007350F7"/>
    <w:rsid w:val="00735169"/>
    <w:rsid w:val="00735C72"/>
    <w:rsid w:val="00735D29"/>
    <w:rsid w:val="00735F29"/>
    <w:rsid w:val="00736A95"/>
    <w:rsid w:val="00737305"/>
    <w:rsid w:val="007376A2"/>
    <w:rsid w:val="007378C4"/>
    <w:rsid w:val="007379FD"/>
    <w:rsid w:val="0074171E"/>
    <w:rsid w:val="00741781"/>
    <w:rsid w:val="00741B30"/>
    <w:rsid w:val="007428C3"/>
    <w:rsid w:val="00742F2F"/>
    <w:rsid w:val="00743FB8"/>
    <w:rsid w:val="00744C62"/>
    <w:rsid w:val="00744D45"/>
    <w:rsid w:val="00745071"/>
    <w:rsid w:val="007450DB"/>
    <w:rsid w:val="007452CD"/>
    <w:rsid w:val="007452EA"/>
    <w:rsid w:val="00746476"/>
    <w:rsid w:val="007469D2"/>
    <w:rsid w:val="00747CC1"/>
    <w:rsid w:val="0075088A"/>
    <w:rsid w:val="00750AD6"/>
    <w:rsid w:val="00751809"/>
    <w:rsid w:val="00751E08"/>
    <w:rsid w:val="00751F12"/>
    <w:rsid w:val="0075255F"/>
    <w:rsid w:val="00752AA7"/>
    <w:rsid w:val="00752CC1"/>
    <w:rsid w:val="00752D7F"/>
    <w:rsid w:val="00752F8A"/>
    <w:rsid w:val="0075312C"/>
    <w:rsid w:val="007536EB"/>
    <w:rsid w:val="007539A4"/>
    <w:rsid w:val="00754A9C"/>
    <w:rsid w:val="00754A9E"/>
    <w:rsid w:val="00755547"/>
    <w:rsid w:val="007557A4"/>
    <w:rsid w:val="00756570"/>
    <w:rsid w:val="007568CA"/>
    <w:rsid w:val="00756E53"/>
    <w:rsid w:val="007577D0"/>
    <w:rsid w:val="007603FE"/>
    <w:rsid w:val="007604AA"/>
    <w:rsid w:val="00760F01"/>
    <w:rsid w:val="00760FEB"/>
    <w:rsid w:val="007613A3"/>
    <w:rsid w:val="00761ABB"/>
    <w:rsid w:val="00762BFC"/>
    <w:rsid w:val="00762C7E"/>
    <w:rsid w:val="00762FFA"/>
    <w:rsid w:val="00763876"/>
    <w:rsid w:val="00764C53"/>
    <w:rsid w:val="00764E23"/>
    <w:rsid w:val="00765ACB"/>
    <w:rsid w:val="00765ED7"/>
    <w:rsid w:val="00770AB5"/>
    <w:rsid w:val="007711B7"/>
    <w:rsid w:val="007712B9"/>
    <w:rsid w:val="007716F8"/>
    <w:rsid w:val="0077225C"/>
    <w:rsid w:val="00772BDB"/>
    <w:rsid w:val="00773DFD"/>
    <w:rsid w:val="0077408A"/>
    <w:rsid w:val="007741C1"/>
    <w:rsid w:val="007744F2"/>
    <w:rsid w:val="0077506F"/>
    <w:rsid w:val="00776C42"/>
    <w:rsid w:val="00776EC2"/>
    <w:rsid w:val="00777232"/>
    <w:rsid w:val="007775E2"/>
    <w:rsid w:val="00777C3F"/>
    <w:rsid w:val="00777C9E"/>
    <w:rsid w:val="00780085"/>
    <w:rsid w:val="007800ED"/>
    <w:rsid w:val="00780429"/>
    <w:rsid w:val="007806A6"/>
    <w:rsid w:val="00780C14"/>
    <w:rsid w:val="00781A3E"/>
    <w:rsid w:val="00782151"/>
    <w:rsid w:val="007826A7"/>
    <w:rsid w:val="00782874"/>
    <w:rsid w:val="007836A0"/>
    <w:rsid w:val="00783758"/>
    <w:rsid w:val="00783842"/>
    <w:rsid w:val="00784B11"/>
    <w:rsid w:val="00785FC9"/>
    <w:rsid w:val="007869E5"/>
    <w:rsid w:val="00787004"/>
    <w:rsid w:val="0078761E"/>
    <w:rsid w:val="007876DC"/>
    <w:rsid w:val="00787E0F"/>
    <w:rsid w:val="00787E66"/>
    <w:rsid w:val="00790690"/>
    <w:rsid w:val="0079098A"/>
    <w:rsid w:val="00790EB7"/>
    <w:rsid w:val="00791BB4"/>
    <w:rsid w:val="00791F5D"/>
    <w:rsid w:val="0079256C"/>
    <w:rsid w:val="00792AC8"/>
    <w:rsid w:val="00793140"/>
    <w:rsid w:val="007954F1"/>
    <w:rsid w:val="00795B70"/>
    <w:rsid w:val="00795D24"/>
    <w:rsid w:val="00796229"/>
    <w:rsid w:val="00796313"/>
    <w:rsid w:val="007969AE"/>
    <w:rsid w:val="00796B17"/>
    <w:rsid w:val="00796D5F"/>
    <w:rsid w:val="0079704F"/>
    <w:rsid w:val="0079722D"/>
    <w:rsid w:val="00797C6E"/>
    <w:rsid w:val="007A08D3"/>
    <w:rsid w:val="007A0C37"/>
    <w:rsid w:val="007A1493"/>
    <w:rsid w:val="007A31EC"/>
    <w:rsid w:val="007A45AB"/>
    <w:rsid w:val="007A4F92"/>
    <w:rsid w:val="007A627D"/>
    <w:rsid w:val="007A66E8"/>
    <w:rsid w:val="007A677C"/>
    <w:rsid w:val="007A6FD2"/>
    <w:rsid w:val="007A7853"/>
    <w:rsid w:val="007A7981"/>
    <w:rsid w:val="007A7C80"/>
    <w:rsid w:val="007B09B7"/>
    <w:rsid w:val="007B0D97"/>
    <w:rsid w:val="007B16B7"/>
    <w:rsid w:val="007B1C7C"/>
    <w:rsid w:val="007B2A4A"/>
    <w:rsid w:val="007B2D6C"/>
    <w:rsid w:val="007B421A"/>
    <w:rsid w:val="007B4388"/>
    <w:rsid w:val="007B4612"/>
    <w:rsid w:val="007B475A"/>
    <w:rsid w:val="007B47C0"/>
    <w:rsid w:val="007B4D11"/>
    <w:rsid w:val="007B55F2"/>
    <w:rsid w:val="007B5720"/>
    <w:rsid w:val="007B5EA9"/>
    <w:rsid w:val="007B78D9"/>
    <w:rsid w:val="007B7BB7"/>
    <w:rsid w:val="007C0AB0"/>
    <w:rsid w:val="007C0F7B"/>
    <w:rsid w:val="007C135C"/>
    <w:rsid w:val="007C1713"/>
    <w:rsid w:val="007C1CC3"/>
    <w:rsid w:val="007C20EC"/>
    <w:rsid w:val="007C37C0"/>
    <w:rsid w:val="007C4923"/>
    <w:rsid w:val="007C5ABF"/>
    <w:rsid w:val="007C6187"/>
    <w:rsid w:val="007C68CA"/>
    <w:rsid w:val="007C6FEB"/>
    <w:rsid w:val="007C7B97"/>
    <w:rsid w:val="007D1B86"/>
    <w:rsid w:val="007D1C5B"/>
    <w:rsid w:val="007D222C"/>
    <w:rsid w:val="007D24FF"/>
    <w:rsid w:val="007D26C3"/>
    <w:rsid w:val="007D2748"/>
    <w:rsid w:val="007D2BFF"/>
    <w:rsid w:val="007D33BD"/>
    <w:rsid w:val="007D33CD"/>
    <w:rsid w:val="007D34DF"/>
    <w:rsid w:val="007D3F13"/>
    <w:rsid w:val="007D42E3"/>
    <w:rsid w:val="007D4C4B"/>
    <w:rsid w:val="007D61CC"/>
    <w:rsid w:val="007D6B0C"/>
    <w:rsid w:val="007D6C4B"/>
    <w:rsid w:val="007D7704"/>
    <w:rsid w:val="007E05D1"/>
    <w:rsid w:val="007E06BA"/>
    <w:rsid w:val="007E0EAE"/>
    <w:rsid w:val="007E1B07"/>
    <w:rsid w:val="007E1CA8"/>
    <w:rsid w:val="007E2959"/>
    <w:rsid w:val="007E2D37"/>
    <w:rsid w:val="007E3FCE"/>
    <w:rsid w:val="007E43BB"/>
    <w:rsid w:val="007E49C0"/>
    <w:rsid w:val="007E5B59"/>
    <w:rsid w:val="007E5B7E"/>
    <w:rsid w:val="007E6291"/>
    <w:rsid w:val="007E641D"/>
    <w:rsid w:val="007E7162"/>
    <w:rsid w:val="007E7675"/>
    <w:rsid w:val="007E7880"/>
    <w:rsid w:val="007E7E3E"/>
    <w:rsid w:val="007F087C"/>
    <w:rsid w:val="007F0AAF"/>
    <w:rsid w:val="007F1182"/>
    <w:rsid w:val="007F1ACE"/>
    <w:rsid w:val="007F23D0"/>
    <w:rsid w:val="007F304C"/>
    <w:rsid w:val="007F3C8A"/>
    <w:rsid w:val="007F41E9"/>
    <w:rsid w:val="007F48D8"/>
    <w:rsid w:val="007F5054"/>
    <w:rsid w:val="007F50E6"/>
    <w:rsid w:val="007F5D5A"/>
    <w:rsid w:val="007F65BB"/>
    <w:rsid w:val="007F6980"/>
    <w:rsid w:val="007F6B11"/>
    <w:rsid w:val="007F6E36"/>
    <w:rsid w:val="007F77BF"/>
    <w:rsid w:val="007F7848"/>
    <w:rsid w:val="007F7AC2"/>
    <w:rsid w:val="008001C1"/>
    <w:rsid w:val="008001F7"/>
    <w:rsid w:val="00800429"/>
    <w:rsid w:val="008006EA"/>
    <w:rsid w:val="008008A7"/>
    <w:rsid w:val="008009BD"/>
    <w:rsid w:val="00800B71"/>
    <w:rsid w:val="00800E25"/>
    <w:rsid w:val="00802A80"/>
    <w:rsid w:val="00802A9C"/>
    <w:rsid w:val="00802C81"/>
    <w:rsid w:val="00803968"/>
    <w:rsid w:val="00803BEB"/>
    <w:rsid w:val="00803C64"/>
    <w:rsid w:val="00803E83"/>
    <w:rsid w:val="008040C9"/>
    <w:rsid w:val="0080488D"/>
    <w:rsid w:val="008050AF"/>
    <w:rsid w:val="0080541D"/>
    <w:rsid w:val="00805512"/>
    <w:rsid w:val="00805923"/>
    <w:rsid w:val="00805F2C"/>
    <w:rsid w:val="00806E1D"/>
    <w:rsid w:val="0080735A"/>
    <w:rsid w:val="00807374"/>
    <w:rsid w:val="0080778F"/>
    <w:rsid w:val="008077A8"/>
    <w:rsid w:val="00810474"/>
    <w:rsid w:val="008106BF"/>
    <w:rsid w:val="008109DC"/>
    <w:rsid w:val="00810E10"/>
    <w:rsid w:val="00810F36"/>
    <w:rsid w:val="008116FA"/>
    <w:rsid w:val="00811A53"/>
    <w:rsid w:val="00811D0E"/>
    <w:rsid w:val="0081204D"/>
    <w:rsid w:val="00812624"/>
    <w:rsid w:val="00813BCC"/>
    <w:rsid w:val="00813FAD"/>
    <w:rsid w:val="00814D0C"/>
    <w:rsid w:val="008157C8"/>
    <w:rsid w:val="00815C7A"/>
    <w:rsid w:val="00815F35"/>
    <w:rsid w:val="0081615A"/>
    <w:rsid w:val="00816C18"/>
    <w:rsid w:val="00817A5C"/>
    <w:rsid w:val="00817CAB"/>
    <w:rsid w:val="008201B9"/>
    <w:rsid w:val="008213AA"/>
    <w:rsid w:val="00821621"/>
    <w:rsid w:val="008222A7"/>
    <w:rsid w:val="00822D8A"/>
    <w:rsid w:val="008231AC"/>
    <w:rsid w:val="008243C5"/>
    <w:rsid w:val="00825752"/>
    <w:rsid w:val="0082586E"/>
    <w:rsid w:val="00825AD4"/>
    <w:rsid w:val="00826737"/>
    <w:rsid w:val="008268A7"/>
    <w:rsid w:val="0082756F"/>
    <w:rsid w:val="008277D4"/>
    <w:rsid w:val="00827F9D"/>
    <w:rsid w:val="008309F9"/>
    <w:rsid w:val="00831664"/>
    <w:rsid w:val="0083168D"/>
    <w:rsid w:val="00831ACC"/>
    <w:rsid w:val="008323C8"/>
    <w:rsid w:val="008338AD"/>
    <w:rsid w:val="00833967"/>
    <w:rsid w:val="0083504D"/>
    <w:rsid w:val="0083532B"/>
    <w:rsid w:val="00835460"/>
    <w:rsid w:val="008356F1"/>
    <w:rsid w:val="0083583D"/>
    <w:rsid w:val="00835F05"/>
    <w:rsid w:val="008360BD"/>
    <w:rsid w:val="00836638"/>
    <w:rsid w:val="008371FC"/>
    <w:rsid w:val="00837B57"/>
    <w:rsid w:val="008416B3"/>
    <w:rsid w:val="00841976"/>
    <w:rsid w:val="00841A31"/>
    <w:rsid w:val="008426AD"/>
    <w:rsid w:val="008429A9"/>
    <w:rsid w:val="00842E1D"/>
    <w:rsid w:val="008431A8"/>
    <w:rsid w:val="00843345"/>
    <w:rsid w:val="008433B0"/>
    <w:rsid w:val="00843C94"/>
    <w:rsid w:val="008440F9"/>
    <w:rsid w:val="00844AD4"/>
    <w:rsid w:val="00844D46"/>
    <w:rsid w:val="00844EC0"/>
    <w:rsid w:val="00846063"/>
    <w:rsid w:val="00846CD6"/>
    <w:rsid w:val="00847E01"/>
    <w:rsid w:val="00850433"/>
    <w:rsid w:val="00850F41"/>
    <w:rsid w:val="00851265"/>
    <w:rsid w:val="00851280"/>
    <w:rsid w:val="00851F69"/>
    <w:rsid w:val="008534B7"/>
    <w:rsid w:val="0085364A"/>
    <w:rsid w:val="00853E35"/>
    <w:rsid w:val="00854D1E"/>
    <w:rsid w:val="008550C1"/>
    <w:rsid w:val="00856DB6"/>
    <w:rsid w:val="008578B3"/>
    <w:rsid w:val="008610D3"/>
    <w:rsid w:val="00861DEB"/>
    <w:rsid w:val="00861F11"/>
    <w:rsid w:val="00861FF0"/>
    <w:rsid w:val="008628B3"/>
    <w:rsid w:val="00862980"/>
    <w:rsid w:val="008635F2"/>
    <w:rsid w:val="008639F2"/>
    <w:rsid w:val="00864B8C"/>
    <w:rsid w:val="008652D3"/>
    <w:rsid w:val="00865343"/>
    <w:rsid w:val="00865597"/>
    <w:rsid w:val="00865C8D"/>
    <w:rsid w:val="0086630E"/>
    <w:rsid w:val="00866EA6"/>
    <w:rsid w:val="008676F3"/>
    <w:rsid w:val="0086787C"/>
    <w:rsid w:val="008707F6"/>
    <w:rsid w:val="00870EE3"/>
    <w:rsid w:val="0087122D"/>
    <w:rsid w:val="00872105"/>
    <w:rsid w:val="0087275F"/>
    <w:rsid w:val="00872B0A"/>
    <w:rsid w:val="00873750"/>
    <w:rsid w:val="00873797"/>
    <w:rsid w:val="00873A08"/>
    <w:rsid w:val="00873F5A"/>
    <w:rsid w:val="00874100"/>
    <w:rsid w:val="008744CB"/>
    <w:rsid w:val="008746FA"/>
    <w:rsid w:val="00875353"/>
    <w:rsid w:val="008756C8"/>
    <w:rsid w:val="0087696D"/>
    <w:rsid w:val="00877793"/>
    <w:rsid w:val="0088092F"/>
    <w:rsid w:val="00881A8D"/>
    <w:rsid w:val="00881AD4"/>
    <w:rsid w:val="00881E03"/>
    <w:rsid w:val="00881EB7"/>
    <w:rsid w:val="008829DF"/>
    <w:rsid w:val="00882B95"/>
    <w:rsid w:val="00883CB2"/>
    <w:rsid w:val="00883D97"/>
    <w:rsid w:val="00885B3F"/>
    <w:rsid w:val="00886CAB"/>
    <w:rsid w:val="0088728F"/>
    <w:rsid w:val="00887B63"/>
    <w:rsid w:val="00887F91"/>
    <w:rsid w:val="00890401"/>
    <w:rsid w:val="00891539"/>
    <w:rsid w:val="00891789"/>
    <w:rsid w:val="00891901"/>
    <w:rsid w:val="0089256F"/>
    <w:rsid w:val="0089342C"/>
    <w:rsid w:val="00893736"/>
    <w:rsid w:val="0089424F"/>
    <w:rsid w:val="008953F0"/>
    <w:rsid w:val="0089572B"/>
    <w:rsid w:val="008966F3"/>
    <w:rsid w:val="008967B2"/>
    <w:rsid w:val="00896F44"/>
    <w:rsid w:val="00897943"/>
    <w:rsid w:val="00897A78"/>
    <w:rsid w:val="00897CEB"/>
    <w:rsid w:val="008A02BC"/>
    <w:rsid w:val="008A0EAF"/>
    <w:rsid w:val="008A1250"/>
    <w:rsid w:val="008A140F"/>
    <w:rsid w:val="008A32DA"/>
    <w:rsid w:val="008A33B9"/>
    <w:rsid w:val="008A3880"/>
    <w:rsid w:val="008A3ADE"/>
    <w:rsid w:val="008A3F0B"/>
    <w:rsid w:val="008A40EE"/>
    <w:rsid w:val="008A42A9"/>
    <w:rsid w:val="008A570A"/>
    <w:rsid w:val="008A665E"/>
    <w:rsid w:val="008A7932"/>
    <w:rsid w:val="008A79FE"/>
    <w:rsid w:val="008B0484"/>
    <w:rsid w:val="008B07D4"/>
    <w:rsid w:val="008B2BE7"/>
    <w:rsid w:val="008B2F2E"/>
    <w:rsid w:val="008B3553"/>
    <w:rsid w:val="008B3C47"/>
    <w:rsid w:val="008B4869"/>
    <w:rsid w:val="008B4C09"/>
    <w:rsid w:val="008B522B"/>
    <w:rsid w:val="008B52B5"/>
    <w:rsid w:val="008B5BAE"/>
    <w:rsid w:val="008B5D3F"/>
    <w:rsid w:val="008B668B"/>
    <w:rsid w:val="008B6AA0"/>
    <w:rsid w:val="008B6D81"/>
    <w:rsid w:val="008B72B1"/>
    <w:rsid w:val="008B7CDE"/>
    <w:rsid w:val="008C0364"/>
    <w:rsid w:val="008C0564"/>
    <w:rsid w:val="008C0EC9"/>
    <w:rsid w:val="008C24A7"/>
    <w:rsid w:val="008C324D"/>
    <w:rsid w:val="008C367E"/>
    <w:rsid w:val="008C36F1"/>
    <w:rsid w:val="008C4EB7"/>
    <w:rsid w:val="008C583F"/>
    <w:rsid w:val="008C5A2A"/>
    <w:rsid w:val="008C5EC3"/>
    <w:rsid w:val="008C5EDC"/>
    <w:rsid w:val="008C5FA3"/>
    <w:rsid w:val="008C684A"/>
    <w:rsid w:val="008C6D76"/>
    <w:rsid w:val="008C742E"/>
    <w:rsid w:val="008C762D"/>
    <w:rsid w:val="008C773B"/>
    <w:rsid w:val="008D0456"/>
    <w:rsid w:val="008D13B9"/>
    <w:rsid w:val="008D16FC"/>
    <w:rsid w:val="008D1C38"/>
    <w:rsid w:val="008D25DF"/>
    <w:rsid w:val="008D2926"/>
    <w:rsid w:val="008D30B5"/>
    <w:rsid w:val="008D32BD"/>
    <w:rsid w:val="008D3391"/>
    <w:rsid w:val="008D3432"/>
    <w:rsid w:val="008D39FB"/>
    <w:rsid w:val="008D3D01"/>
    <w:rsid w:val="008D596F"/>
    <w:rsid w:val="008D5AF7"/>
    <w:rsid w:val="008D5D56"/>
    <w:rsid w:val="008D6F77"/>
    <w:rsid w:val="008D749B"/>
    <w:rsid w:val="008D7519"/>
    <w:rsid w:val="008E0C3E"/>
    <w:rsid w:val="008E0F79"/>
    <w:rsid w:val="008E0FAA"/>
    <w:rsid w:val="008E1097"/>
    <w:rsid w:val="008E1705"/>
    <w:rsid w:val="008E19F3"/>
    <w:rsid w:val="008E2180"/>
    <w:rsid w:val="008E2595"/>
    <w:rsid w:val="008E29B7"/>
    <w:rsid w:val="008E3271"/>
    <w:rsid w:val="008E339B"/>
    <w:rsid w:val="008E3BE6"/>
    <w:rsid w:val="008E47FE"/>
    <w:rsid w:val="008E4F42"/>
    <w:rsid w:val="008E54DD"/>
    <w:rsid w:val="008E5709"/>
    <w:rsid w:val="008E5916"/>
    <w:rsid w:val="008E5D89"/>
    <w:rsid w:val="008E5F59"/>
    <w:rsid w:val="008E6877"/>
    <w:rsid w:val="008E6AA4"/>
    <w:rsid w:val="008E757C"/>
    <w:rsid w:val="008F0047"/>
    <w:rsid w:val="008F00D4"/>
    <w:rsid w:val="008F06CF"/>
    <w:rsid w:val="008F0A76"/>
    <w:rsid w:val="008F0C48"/>
    <w:rsid w:val="008F0D32"/>
    <w:rsid w:val="008F1C25"/>
    <w:rsid w:val="008F2095"/>
    <w:rsid w:val="008F2854"/>
    <w:rsid w:val="008F3317"/>
    <w:rsid w:val="008F3581"/>
    <w:rsid w:val="008F3A1C"/>
    <w:rsid w:val="008F439B"/>
    <w:rsid w:val="008F488E"/>
    <w:rsid w:val="008F4A41"/>
    <w:rsid w:val="008F4A71"/>
    <w:rsid w:val="008F5728"/>
    <w:rsid w:val="008F5733"/>
    <w:rsid w:val="008F5BC8"/>
    <w:rsid w:val="008F740C"/>
    <w:rsid w:val="008F756F"/>
    <w:rsid w:val="008F7A2C"/>
    <w:rsid w:val="008F7F55"/>
    <w:rsid w:val="008F7FC0"/>
    <w:rsid w:val="00901580"/>
    <w:rsid w:val="009017DB"/>
    <w:rsid w:val="00902029"/>
    <w:rsid w:val="00902919"/>
    <w:rsid w:val="00902A16"/>
    <w:rsid w:val="00902AE4"/>
    <w:rsid w:val="00903084"/>
    <w:rsid w:val="00903290"/>
    <w:rsid w:val="00904395"/>
    <w:rsid w:val="00904840"/>
    <w:rsid w:val="00904BB8"/>
    <w:rsid w:val="00905EE0"/>
    <w:rsid w:val="009066B2"/>
    <w:rsid w:val="00906B40"/>
    <w:rsid w:val="00906F09"/>
    <w:rsid w:val="0091158D"/>
    <w:rsid w:val="00912223"/>
    <w:rsid w:val="00912A04"/>
    <w:rsid w:val="00913CA6"/>
    <w:rsid w:val="009142CC"/>
    <w:rsid w:val="00914981"/>
    <w:rsid w:val="00915033"/>
    <w:rsid w:val="0091560A"/>
    <w:rsid w:val="009159E9"/>
    <w:rsid w:val="00915E80"/>
    <w:rsid w:val="0091635F"/>
    <w:rsid w:val="00916870"/>
    <w:rsid w:val="0091746A"/>
    <w:rsid w:val="009177AE"/>
    <w:rsid w:val="00917FB3"/>
    <w:rsid w:val="00920490"/>
    <w:rsid w:val="009206C4"/>
    <w:rsid w:val="0092077E"/>
    <w:rsid w:val="00920940"/>
    <w:rsid w:val="00920A0C"/>
    <w:rsid w:val="00920DE7"/>
    <w:rsid w:val="00921053"/>
    <w:rsid w:val="00921BFB"/>
    <w:rsid w:val="00921E9D"/>
    <w:rsid w:val="00922678"/>
    <w:rsid w:val="009228D0"/>
    <w:rsid w:val="00922A93"/>
    <w:rsid w:val="009233F4"/>
    <w:rsid w:val="00923825"/>
    <w:rsid w:val="009238BD"/>
    <w:rsid w:val="00923F97"/>
    <w:rsid w:val="00924861"/>
    <w:rsid w:val="00924A00"/>
    <w:rsid w:val="00924C0F"/>
    <w:rsid w:val="00925187"/>
    <w:rsid w:val="009259D6"/>
    <w:rsid w:val="00926216"/>
    <w:rsid w:val="00927B79"/>
    <w:rsid w:val="00927CEB"/>
    <w:rsid w:val="00930252"/>
    <w:rsid w:val="009309BD"/>
    <w:rsid w:val="00931175"/>
    <w:rsid w:val="0093117F"/>
    <w:rsid w:val="009315B7"/>
    <w:rsid w:val="00931FE5"/>
    <w:rsid w:val="009323FC"/>
    <w:rsid w:val="009327A2"/>
    <w:rsid w:val="00932815"/>
    <w:rsid w:val="009328FB"/>
    <w:rsid w:val="009329A0"/>
    <w:rsid w:val="009340EA"/>
    <w:rsid w:val="009346B4"/>
    <w:rsid w:val="00936641"/>
    <w:rsid w:val="00936AFA"/>
    <w:rsid w:val="00936B7C"/>
    <w:rsid w:val="00937EBD"/>
    <w:rsid w:val="00940544"/>
    <w:rsid w:val="0094057E"/>
    <w:rsid w:val="009405F1"/>
    <w:rsid w:val="00940828"/>
    <w:rsid w:val="0094097A"/>
    <w:rsid w:val="00940B64"/>
    <w:rsid w:val="00940F34"/>
    <w:rsid w:val="00941B87"/>
    <w:rsid w:val="009422C9"/>
    <w:rsid w:val="0094330E"/>
    <w:rsid w:val="0094332B"/>
    <w:rsid w:val="00944503"/>
    <w:rsid w:val="009449D1"/>
    <w:rsid w:val="00945258"/>
    <w:rsid w:val="009468D2"/>
    <w:rsid w:val="00947167"/>
    <w:rsid w:val="00947FA8"/>
    <w:rsid w:val="009501BC"/>
    <w:rsid w:val="00950F17"/>
    <w:rsid w:val="00951361"/>
    <w:rsid w:val="0095262D"/>
    <w:rsid w:val="00953A1F"/>
    <w:rsid w:val="00953EF2"/>
    <w:rsid w:val="0095551B"/>
    <w:rsid w:val="00955A8D"/>
    <w:rsid w:val="00955CF5"/>
    <w:rsid w:val="009564DD"/>
    <w:rsid w:val="00956FF6"/>
    <w:rsid w:val="00957032"/>
    <w:rsid w:val="00957065"/>
    <w:rsid w:val="009574E8"/>
    <w:rsid w:val="00957E50"/>
    <w:rsid w:val="0096126C"/>
    <w:rsid w:val="00961E1D"/>
    <w:rsid w:val="009620C3"/>
    <w:rsid w:val="00962AC0"/>
    <w:rsid w:val="00962B51"/>
    <w:rsid w:val="009633EE"/>
    <w:rsid w:val="009635AC"/>
    <w:rsid w:val="00963B71"/>
    <w:rsid w:val="00963BF8"/>
    <w:rsid w:val="00963CBF"/>
    <w:rsid w:val="009642DF"/>
    <w:rsid w:val="009645FF"/>
    <w:rsid w:val="00965B33"/>
    <w:rsid w:val="00966713"/>
    <w:rsid w:val="0096678A"/>
    <w:rsid w:val="009674C2"/>
    <w:rsid w:val="00967FA7"/>
    <w:rsid w:val="00967FBA"/>
    <w:rsid w:val="00970292"/>
    <w:rsid w:val="009702AF"/>
    <w:rsid w:val="009726B2"/>
    <w:rsid w:val="00972FA7"/>
    <w:rsid w:val="00973A70"/>
    <w:rsid w:val="00974009"/>
    <w:rsid w:val="00974149"/>
    <w:rsid w:val="0097499C"/>
    <w:rsid w:val="00975316"/>
    <w:rsid w:val="0097617D"/>
    <w:rsid w:val="009764B0"/>
    <w:rsid w:val="009767BA"/>
    <w:rsid w:val="00976E3E"/>
    <w:rsid w:val="0097793B"/>
    <w:rsid w:val="00977E2E"/>
    <w:rsid w:val="00980DCE"/>
    <w:rsid w:val="00980E71"/>
    <w:rsid w:val="00981170"/>
    <w:rsid w:val="00981C82"/>
    <w:rsid w:val="009822F8"/>
    <w:rsid w:val="00983AF5"/>
    <w:rsid w:val="00984ABE"/>
    <w:rsid w:val="00984C4E"/>
    <w:rsid w:val="00985668"/>
    <w:rsid w:val="00985834"/>
    <w:rsid w:val="009860D7"/>
    <w:rsid w:val="009866D6"/>
    <w:rsid w:val="00986A23"/>
    <w:rsid w:val="00986B04"/>
    <w:rsid w:val="00986D95"/>
    <w:rsid w:val="00986EDC"/>
    <w:rsid w:val="009903BD"/>
    <w:rsid w:val="00990404"/>
    <w:rsid w:val="0099059A"/>
    <w:rsid w:val="009909BF"/>
    <w:rsid w:val="009915DA"/>
    <w:rsid w:val="00991B19"/>
    <w:rsid w:val="00991DA3"/>
    <w:rsid w:val="00991E12"/>
    <w:rsid w:val="00992850"/>
    <w:rsid w:val="00992890"/>
    <w:rsid w:val="0099379D"/>
    <w:rsid w:val="00993A36"/>
    <w:rsid w:val="0099447B"/>
    <w:rsid w:val="0099464D"/>
    <w:rsid w:val="00994D59"/>
    <w:rsid w:val="00994D73"/>
    <w:rsid w:val="00995383"/>
    <w:rsid w:val="00995C38"/>
    <w:rsid w:val="00995ED0"/>
    <w:rsid w:val="0099600C"/>
    <w:rsid w:val="00997446"/>
    <w:rsid w:val="009977F5"/>
    <w:rsid w:val="00997CAA"/>
    <w:rsid w:val="009A1422"/>
    <w:rsid w:val="009A1966"/>
    <w:rsid w:val="009A21BA"/>
    <w:rsid w:val="009A22F2"/>
    <w:rsid w:val="009A27C1"/>
    <w:rsid w:val="009A29B9"/>
    <w:rsid w:val="009A2E3B"/>
    <w:rsid w:val="009A311E"/>
    <w:rsid w:val="009A3838"/>
    <w:rsid w:val="009A39B9"/>
    <w:rsid w:val="009A4205"/>
    <w:rsid w:val="009A433F"/>
    <w:rsid w:val="009A66DC"/>
    <w:rsid w:val="009A677A"/>
    <w:rsid w:val="009A6CF2"/>
    <w:rsid w:val="009A6D50"/>
    <w:rsid w:val="009A701A"/>
    <w:rsid w:val="009A7A86"/>
    <w:rsid w:val="009B0142"/>
    <w:rsid w:val="009B1889"/>
    <w:rsid w:val="009B1916"/>
    <w:rsid w:val="009B19D3"/>
    <w:rsid w:val="009B1E5F"/>
    <w:rsid w:val="009B24BD"/>
    <w:rsid w:val="009B2F84"/>
    <w:rsid w:val="009B3800"/>
    <w:rsid w:val="009B41C5"/>
    <w:rsid w:val="009B4848"/>
    <w:rsid w:val="009B4BE1"/>
    <w:rsid w:val="009B5056"/>
    <w:rsid w:val="009B509C"/>
    <w:rsid w:val="009B548F"/>
    <w:rsid w:val="009B64C9"/>
    <w:rsid w:val="009B70E4"/>
    <w:rsid w:val="009B7301"/>
    <w:rsid w:val="009B7E9B"/>
    <w:rsid w:val="009C0E76"/>
    <w:rsid w:val="009C1300"/>
    <w:rsid w:val="009C1C25"/>
    <w:rsid w:val="009C2F59"/>
    <w:rsid w:val="009C3A74"/>
    <w:rsid w:val="009C43B1"/>
    <w:rsid w:val="009C45D5"/>
    <w:rsid w:val="009C496F"/>
    <w:rsid w:val="009C50E7"/>
    <w:rsid w:val="009C5589"/>
    <w:rsid w:val="009C5594"/>
    <w:rsid w:val="009C5937"/>
    <w:rsid w:val="009C5B2C"/>
    <w:rsid w:val="009C79A0"/>
    <w:rsid w:val="009D00F0"/>
    <w:rsid w:val="009D082A"/>
    <w:rsid w:val="009D0C58"/>
    <w:rsid w:val="009D15B0"/>
    <w:rsid w:val="009D1CD6"/>
    <w:rsid w:val="009D242F"/>
    <w:rsid w:val="009D27A9"/>
    <w:rsid w:val="009D361D"/>
    <w:rsid w:val="009D4061"/>
    <w:rsid w:val="009D4118"/>
    <w:rsid w:val="009D45CA"/>
    <w:rsid w:val="009D54E8"/>
    <w:rsid w:val="009D5E66"/>
    <w:rsid w:val="009D6920"/>
    <w:rsid w:val="009D7788"/>
    <w:rsid w:val="009D783F"/>
    <w:rsid w:val="009D7A9A"/>
    <w:rsid w:val="009D7BB5"/>
    <w:rsid w:val="009D7C1D"/>
    <w:rsid w:val="009E04F4"/>
    <w:rsid w:val="009E15B7"/>
    <w:rsid w:val="009E1D01"/>
    <w:rsid w:val="009E1FEC"/>
    <w:rsid w:val="009E2C64"/>
    <w:rsid w:val="009E2DA7"/>
    <w:rsid w:val="009E3590"/>
    <w:rsid w:val="009E3F4E"/>
    <w:rsid w:val="009E4321"/>
    <w:rsid w:val="009E4AE9"/>
    <w:rsid w:val="009E63CB"/>
    <w:rsid w:val="009E680B"/>
    <w:rsid w:val="009F0150"/>
    <w:rsid w:val="009F08FA"/>
    <w:rsid w:val="009F0DF2"/>
    <w:rsid w:val="009F1286"/>
    <w:rsid w:val="009F17EC"/>
    <w:rsid w:val="009F2C3A"/>
    <w:rsid w:val="009F2D5D"/>
    <w:rsid w:val="009F3062"/>
    <w:rsid w:val="009F3959"/>
    <w:rsid w:val="009F3AC5"/>
    <w:rsid w:val="009F3D62"/>
    <w:rsid w:val="009F3F09"/>
    <w:rsid w:val="009F4214"/>
    <w:rsid w:val="009F4693"/>
    <w:rsid w:val="009F4CB3"/>
    <w:rsid w:val="009F5160"/>
    <w:rsid w:val="009F5612"/>
    <w:rsid w:val="009F5B86"/>
    <w:rsid w:val="009F5BB8"/>
    <w:rsid w:val="009F6220"/>
    <w:rsid w:val="009F6230"/>
    <w:rsid w:val="00A002E7"/>
    <w:rsid w:val="00A01EAF"/>
    <w:rsid w:val="00A021D9"/>
    <w:rsid w:val="00A02CA3"/>
    <w:rsid w:val="00A03111"/>
    <w:rsid w:val="00A04A02"/>
    <w:rsid w:val="00A05245"/>
    <w:rsid w:val="00A05291"/>
    <w:rsid w:val="00A05E54"/>
    <w:rsid w:val="00A05FB5"/>
    <w:rsid w:val="00A06573"/>
    <w:rsid w:val="00A065F6"/>
    <w:rsid w:val="00A06751"/>
    <w:rsid w:val="00A07A1F"/>
    <w:rsid w:val="00A07AD0"/>
    <w:rsid w:val="00A1057E"/>
    <w:rsid w:val="00A10B90"/>
    <w:rsid w:val="00A11257"/>
    <w:rsid w:val="00A1152B"/>
    <w:rsid w:val="00A11933"/>
    <w:rsid w:val="00A11EE3"/>
    <w:rsid w:val="00A121C1"/>
    <w:rsid w:val="00A12275"/>
    <w:rsid w:val="00A131F0"/>
    <w:rsid w:val="00A14C64"/>
    <w:rsid w:val="00A14E1D"/>
    <w:rsid w:val="00A15412"/>
    <w:rsid w:val="00A15998"/>
    <w:rsid w:val="00A15A7C"/>
    <w:rsid w:val="00A15B0E"/>
    <w:rsid w:val="00A15BD7"/>
    <w:rsid w:val="00A15FAF"/>
    <w:rsid w:val="00A1623B"/>
    <w:rsid w:val="00A16733"/>
    <w:rsid w:val="00A16E79"/>
    <w:rsid w:val="00A1746A"/>
    <w:rsid w:val="00A179CC"/>
    <w:rsid w:val="00A17A8E"/>
    <w:rsid w:val="00A20DF9"/>
    <w:rsid w:val="00A21416"/>
    <w:rsid w:val="00A219E2"/>
    <w:rsid w:val="00A2213A"/>
    <w:rsid w:val="00A224D9"/>
    <w:rsid w:val="00A22DD2"/>
    <w:rsid w:val="00A23714"/>
    <w:rsid w:val="00A24352"/>
    <w:rsid w:val="00A265CF"/>
    <w:rsid w:val="00A26E9E"/>
    <w:rsid w:val="00A271C6"/>
    <w:rsid w:val="00A3041D"/>
    <w:rsid w:val="00A304C4"/>
    <w:rsid w:val="00A309AA"/>
    <w:rsid w:val="00A31CFA"/>
    <w:rsid w:val="00A32849"/>
    <w:rsid w:val="00A33104"/>
    <w:rsid w:val="00A3333E"/>
    <w:rsid w:val="00A3357E"/>
    <w:rsid w:val="00A337C5"/>
    <w:rsid w:val="00A33BB1"/>
    <w:rsid w:val="00A33F50"/>
    <w:rsid w:val="00A358FB"/>
    <w:rsid w:val="00A35A00"/>
    <w:rsid w:val="00A360B0"/>
    <w:rsid w:val="00A3676F"/>
    <w:rsid w:val="00A36967"/>
    <w:rsid w:val="00A36C55"/>
    <w:rsid w:val="00A373D0"/>
    <w:rsid w:val="00A376A2"/>
    <w:rsid w:val="00A37847"/>
    <w:rsid w:val="00A37D42"/>
    <w:rsid w:val="00A40D9A"/>
    <w:rsid w:val="00A416F0"/>
    <w:rsid w:val="00A41BAF"/>
    <w:rsid w:val="00A42764"/>
    <w:rsid w:val="00A42973"/>
    <w:rsid w:val="00A45200"/>
    <w:rsid w:val="00A4582B"/>
    <w:rsid w:val="00A45923"/>
    <w:rsid w:val="00A45E08"/>
    <w:rsid w:val="00A46E44"/>
    <w:rsid w:val="00A47B31"/>
    <w:rsid w:val="00A47DE8"/>
    <w:rsid w:val="00A5177B"/>
    <w:rsid w:val="00A51894"/>
    <w:rsid w:val="00A51E40"/>
    <w:rsid w:val="00A51EC0"/>
    <w:rsid w:val="00A52601"/>
    <w:rsid w:val="00A5395B"/>
    <w:rsid w:val="00A5450E"/>
    <w:rsid w:val="00A54F23"/>
    <w:rsid w:val="00A5574F"/>
    <w:rsid w:val="00A5590D"/>
    <w:rsid w:val="00A563FB"/>
    <w:rsid w:val="00A56C43"/>
    <w:rsid w:val="00A579AA"/>
    <w:rsid w:val="00A60128"/>
    <w:rsid w:val="00A602AE"/>
    <w:rsid w:val="00A613F8"/>
    <w:rsid w:val="00A618E3"/>
    <w:rsid w:val="00A61AB3"/>
    <w:rsid w:val="00A626CF"/>
    <w:rsid w:val="00A62C4A"/>
    <w:rsid w:val="00A62E33"/>
    <w:rsid w:val="00A6323F"/>
    <w:rsid w:val="00A63FB5"/>
    <w:rsid w:val="00A648D9"/>
    <w:rsid w:val="00A66528"/>
    <w:rsid w:val="00A666E2"/>
    <w:rsid w:val="00A674D0"/>
    <w:rsid w:val="00A67EB2"/>
    <w:rsid w:val="00A7082C"/>
    <w:rsid w:val="00A70D23"/>
    <w:rsid w:val="00A71E5C"/>
    <w:rsid w:val="00A72BA9"/>
    <w:rsid w:val="00A73D0B"/>
    <w:rsid w:val="00A74560"/>
    <w:rsid w:val="00A74FF7"/>
    <w:rsid w:val="00A750B7"/>
    <w:rsid w:val="00A75839"/>
    <w:rsid w:val="00A76748"/>
    <w:rsid w:val="00A77708"/>
    <w:rsid w:val="00A77B8F"/>
    <w:rsid w:val="00A77BBD"/>
    <w:rsid w:val="00A80B30"/>
    <w:rsid w:val="00A80D0E"/>
    <w:rsid w:val="00A80DCD"/>
    <w:rsid w:val="00A81551"/>
    <w:rsid w:val="00A8161A"/>
    <w:rsid w:val="00A81DF4"/>
    <w:rsid w:val="00A81E4E"/>
    <w:rsid w:val="00A81EF5"/>
    <w:rsid w:val="00A822A4"/>
    <w:rsid w:val="00A8237A"/>
    <w:rsid w:val="00A8241C"/>
    <w:rsid w:val="00A82736"/>
    <w:rsid w:val="00A83411"/>
    <w:rsid w:val="00A8341F"/>
    <w:rsid w:val="00A83CA3"/>
    <w:rsid w:val="00A83EBC"/>
    <w:rsid w:val="00A84633"/>
    <w:rsid w:val="00A84703"/>
    <w:rsid w:val="00A848F8"/>
    <w:rsid w:val="00A84A38"/>
    <w:rsid w:val="00A84F6A"/>
    <w:rsid w:val="00A851E2"/>
    <w:rsid w:val="00A859D0"/>
    <w:rsid w:val="00A87868"/>
    <w:rsid w:val="00A87DEA"/>
    <w:rsid w:val="00A87E5E"/>
    <w:rsid w:val="00A9003B"/>
    <w:rsid w:val="00A9008B"/>
    <w:rsid w:val="00A90896"/>
    <w:rsid w:val="00A90917"/>
    <w:rsid w:val="00A91077"/>
    <w:rsid w:val="00A91C1B"/>
    <w:rsid w:val="00A940B5"/>
    <w:rsid w:val="00A950EB"/>
    <w:rsid w:val="00A95250"/>
    <w:rsid w:val="00A95DDF"/>
    <w:rsid w:val="00A96C01"/>
    <w:rsid w:val="00A97214"/>
    <w:rsid w:val="00A9739C"/>
    <w:rsid w:val="00A974B9"/>
    <w:rsid w:val="00A9793A"/>
    <w:rsid w:val="00AA00F6"/>
    <w:rsid w:val="00AA0EE5"/>
    <w:rsid w:val="00AA1BCC"/>
    <w:rsid w:val="00AA24D6"/>
    <w:rsid w:val="00AA2EA9"/>
    <w:rsid w:val="00AA357B"/>
    <w:rsid w:val="00AA3768"/>
    <w:rsid w:val="00AA3899"/>
    <w:rsid w:val="00AA39B7"/>
    <w:rsid w:val="00AA4342"/>
    <w:rsid w:val="00AA631D"/>
    <w:rsid w:val="00AA634D"/>
    <w:rsid w:val="00AA686B"/>
    <w:rsid w:val="00AA6B35"/>
    <w:rsid w:val="00AA7A1C"/>
    <w:rsid w:val="00AB02DD"/>
    <w:rsid w:val="00AB0334"/>
    <w:rsid w:val="00AB035B"/>
    <w:rsid w:val="00AB12B0"/>
    <w:rsid w:val="00AB1F38"/>
    <w:rsid w:val="00AB258F"/>
    <w:rsid w:val="00AB404E"/>
    <w:rsid w:val="00AB4290"/>
    <w:rsid w:val="00AB5101"/>
    <w:rsid w:val="00AB5B68"/>
    <w:rsid w:val="00AC061F"/>
    <w:rsid w:val="00AC06F2"/>
    <w:rsid w:val="00AC098B"/>
    <w:rsid w:val="00AC0D6E"/>
    <w:rsid w:val="00AC1380"/>
    <w:rsid w:val="00AC1CF5"/>
    <w:rsid w:val="00AC1E1E"/>
    <w:rsid w:val="00AC20F7"/>
    <w:rsid w:val="00AC21D9"/>
    <w:rsid w:val="00AC2FF5"/>
    <w:rsid w:val="00AC3259"/>
    <w:rsid w:val="00AC3359"/>
    <w:rsid w:val="00AC37B8"/>
    <w:rsid w:val="00AC5697"/>
    <w:rsid w:val="00AC6096"/>
    <w:rsid w:val="00AC64C5"/>
    <w:rsid w:val="00AC6B90"/>
    <w:rsid w:val="00AC74C8"/>
    <w:rsid w:val="00AC7C96"/>
    <w:rsid w:val="00AD0CA4"/>
    <w:rsid w:val="00AD20D5"/>
    <w:rsid w:val="00AD2A5D"/>
    <w:rsid w:val="00AD2D7C"/>
    <w:rsid w:val="00AD3967"/>
    <w:rsid w:val="00AD3F99"/>
    <w:rsid w:val="00AD5837"/>
    <w:rsid w:val="00AD62F1"/>
    <w:rsid w:val="00AD6909"/>
    <w:rsid w:val="00AD6D1D"/>
    <w:rsid w:val="00AD725B"/>
    <w:rsid w:val="00AD7C03"/>
    <w:rsid w:val="00AD7E78"/>
    <w:rsid w:val="00AE0A90"/>
    <w:rsid w:val="00AE25F7"/>
    <w:rsid w:val="00AE4988"/>
    <w:rsid w:val="00AE4F21"/>
    <w:rsid w:val="00AE502A"/>
    <w:rsid w:val="00AE5088"/>
    <w:rsid w:val="00AE552F"/>
    <w:rsid w:val="00AE567A"/>
    <w:rsid w:val="00AE5A4C"/>
    <w:rsid w:val="00AE604F"/>
    <w:rsid w:val="00AE7541"/>
    <w:rsid w:val="00AE7BDC"/>
    <w:rsid w:val="00AF0695"/>
    <w:rsid w:val="00AF137E"/>
    <w:rsid w:val="00AF20EF"/>
    <w:rsid w:val="00AF2638"/>
    <w:rsid w:val="00AF2D49"/>
    <w:rsid w:val="00AF2EC5"/>
    <w:rsid w:val="00AF31BD"/>
    <w:rsid w:val="00AF39D8"/>
    <w:rsid w:val="00AF4F46"/>
    <w:rsid w:val="00AF5456"/>
    <w:rsid w:val="00AF5B0B"/>
    <w:rsid w:val="00AF64F9"/>
    <w:rsid w:val="00AF656A"/>
    <w:rsid w:val="00AF6B16"/>
    <w:rsid w:val="00AF6E54"/>
    <w:rsid w:val="00AF70EA"/>
    <w:rsid w:val="00AF7281"/>
    <w:rsid w:val="00AF7759"/>
    <w:rsid w:val="00AF78C2"/>
    <w:rsid w:val="00AF7C1E"/>
    <w:rsid w:val="00B01122"/>
    <w:rsid w:val="00B01163"/>
    <w:rsid w:val="00B013F3"/>
    <w:rsid w:val="00B014E9"/>
    <w:rsid w:val="00B0170D"/>
    <w:rsid w:val="00B01AA3"/>
    <w:rsid w:val="00B01FD1"/>
    <w:rsid w:val="00B02202"/>
    <w:rsid w:val="00B023BC"/>
    <w:rsid w:val="00B02716"/>
    <w:rsid w:val="00B03096"/>
    <w:rsid w:val="00B032A7"/>
    <w:rsid w:val="00B04A6E"/>
    <w:rsid w:val="00B04C41"/>
    <w:rsid w:val="00B04D6E"/>
    <w:rsid w:val="00B04FA2"/>
    <w:rsid w:val="00B0566D"/>
    <w:rsid w:val="00B05F29"/>
    <w:rsid w:val="00B06707"/>
    <w:rsid w:val="00B07226"/>
    <w:rsid w:val="00B07489"/>
    <w:rsid w:val="00B0775F"/>
    <w:rsid w:val="00B078C1"/>
    <w:rsid w:val="00B07E05"/>
    <w:rsid w:val="00B11272"/>
    <w:rsid w:val="00B1157F"/>
    <w:rsid w:val="00B119DA"/>
    <w:rsid w:val="00B11DB3"/>
    <w:rsid w:val="00B124AF"/>
    <w:rsid w:val="00B126A3"/>
    <w:rsid w:val="00B127AA"/>
    <w:rsid w:val="00B12924"/>
    <w:rsid w:val="00B1385E"/>
    <w:rsid w:val="00B14493"/>
    <w:rsid w:val="00B146F4"/>
    <w:rsid w:val="00B14FAE"/>
    <w:rsid w:val="00B16BE7"/>
    <w:rsid w:val="00B17F35"/>
    <w:rsid w:val="00B21684"/>
    <w:rsid w:val="00B21A89"/>
    <w:rsid w:val="00B223C7"/>
    <w:rsid w:val="00B226BD"/>
    <w:rsid w:val="00B22756"/>
    <w:rsid w:val="00B22C30"/>
    <w:rsid w:val="00B2334A"/>
    <w:rsid w:val="00B2379A"/>
    <w:rsid w:val="00B2388A"/>
    <w:rsid w:val="00B23983"/>
    <w:rsid w:val="00B23E2B"/>
    <w:rsid w:val="00B24455"/>
    <w:rsid w:val="00B2495E"/>
    <w:rsid w:val="00B24A0E"/>
    <w:rsid w:val="00B24D00"/>
    <w:rsid w:val="00B25135"/>
    <w:rsid w:val="00B25232"/>
    <w:rsid w:val="00B25599"/>
    <w:rsid w:val="00B26016"/>
    <w:rsid w:val="00B26103"/>
    <w:rsid w:val="00B273BB"/>
    <w:rsid w:val="00B273F2"/>
    <w:rsid w:val="00B27662"/>
    <w:rsid w:val="00B2795B"/>
    <w:rsid w:val="00B27C13"/>
    <w:rsid w:val="00B3062E"/>
    <w:rsid w:val="00B3066A"/>
    <w:rsid w:val="00B30832"/>
    <w:rsid w:val="00B31482"/>
    <w:rsid w:val="00B322BB"/>
    <w:rsid w:val="00B33D93"/>
    <w:rsid w:val="00B343F1"/>
    <w:rsid w:val="00B34E83"/>
    <w:rsid w:val="00B358A9"/>
    <w:rsid w:val="00B35E29"/>
    <w:rsid w:val="00B36B3B"/>
    <w:rsid w:val="00B36FE2"/>
    <w:rsid w:val="00B37855"/>
    <w:rsid w:val="00B3791C"/>
    <w:rsid w:val="00B40BB0"/>
    <w:rsid w:val="00B411D5"/>
    <w:rsid w:val="00B411F3"/>
    <w:rsid w:val="00B4158D"/>
    <w:rsid w:val="00B418E3"/>
    <w:rsid w:val="00B421F0"/>
    <w:rsid w:val="00B429DF"/>
    <w:rsid w:val="00B42B7A"/>
    <w:rsid w:val="00B4318C"/>
    <w:rsid w:val="00B43A85"/>
    <w:rsid w:val="00B43D89"/>
    <w:rsid w:val="00B43EFD"/>
    <w:rsid w:val="00B44C0F"/>
    <w:rsid w:val="00B453B9"/>
    <w:rsid w:val="00B455AC"/>
    <w:rsid w:val="00B455F2"/>
    <w:rsid w:val="00B457F8"/>
    <w:rsid w:val="00B458D9"/>
    <w:rsid w:val="00B45FB5"/>
    <w:rsid w:val="00B46AEC"/>
    <w:rsid w:val="00B46B3E"/>
    <w:rsid w:val="00B46D67"/>
    <w:rsid w:val="00B477E2"/>
    <w:rsid w:val="00B47AA1"/>
    <w:rsid w:val="00B50A74"/>
    <w:rsid w:val="00B50D84"/>
    <w:rsid w:val="00B51800"/>
    <w:rsid w:val="00B52683"/>
    <w:rsid w:val="00B5294E"/>
    <w:rsid w:val="00B536A0"/>
    <w:rsid w:val="00B536B3"/>
    <w:rsid w:val="00B53706"/>
    <w:rsid w:val="00B5399D"/>
    <w:rsid w:val="00B53EB7"/>
    <w:rsid w:val="00B53F52"/>
    <w:rsid w:val="00B54000"/>
    <w:rsid w:val="00B55454"/>
    <w:rsid w:val="00B55836"/>
    <w:rsid w:val="00B5635F"/>
    <w:rsid w:val="00B60573"/>
    <w:rsid w:val="00B61372"/>
    <w:rsid w:val="00B63872"/>
    <w:rsid w:val="00B64169"/>
    <w:rsid w:val="00B64256"/>
    <w:rsid w:val="00B6433B"/>
    <w:rsid w:val="00B64560"/>
    <w:rsid w:val="00B64633"/>
    <w:rsid w:val="00B6476F"/>
    <w:rsid w:val="00B64CAB"/>
    <w:rsid w:val="00B657DF"/>
    <w:rsid w:val="00B65B40"/>
    <w:rsid w:val="00B661B9"/>
    <w:rsid w:val="00B66C73"/>
    <w:rsid w:val="00B66D3A"/>
    <w:rsid w:val="00B71353"/>
    <w:rsid w:val="00B71E6B"/>
    <w:rsid w:val="00B72114"/>
    <w:rsid w:val="00B7218B"/>
    <w:rsid w:val="00B72524"/>
    <w:rsid w:val="00B73EAC"/>
    <w:rsid w:val="00B73EAE"/>
    <w:rsid w:val="00B74420"/>
    <w:rsid w:val="00B74AA9"/>
    <w:rsid w:val="00B75415"/>
    <w:rsid w:val="00B756F5"/>
    <w:rsid w:val="00B759F1"/>
    <w:rsid w:val="00B75C40"/>
    <w:rsid w:val="00B765FF"/>
    <w:rsid w:val="00B773F1"/>
    <w:rsid w:val="00B77506"/>
    <w:rsid w:val="00B776C3"/>
    <w:rsid w:val="00B80577"/>
    <w:rsid w:val="00B806D8"/>
    <w:rsid w:val="00B81AF3"/>
    <w:rsid w:val="00B81DAA"/>
    <w:rsid w:val="00B82BD0"/>
    <w:rsid w:val="00B82CC1"/>
    <w:rsid w:val="00B831D4"/>
    <w:rsid w:val="00B8350B"/>
    <w:rsid w:val="00B835F9"/>
    <w:rsid w:val="00B84398"/>
    <w:rsid w:val="00B84EBF"/>
    <w:rsid w:val="00B864EF"/>
    <w:rsid w:val="00B86814"/>
    <w:rsid w:val="00B8709A"/>
    <w:rsid w:val="00B87374"/>
    <w:rsid w:val="00B87478"/>
    <w:rsid w:val="00B90A43"/>
    <w:rsid w:val="00B90D04"/>
    <w:rsid w:val="00B912BE"/>
    <w:rsid w:val="00B926CE"/>
    <w:rsid w:val="00B92D23"/>
    <w:rsid w:val="00B933D8"/>
    <w:rsid w:val="00B9367D"/>
    <w:rsid w:val="00B936FC"/>
    <w:rsid w:val="00B939FA"/>
    <w:rsid w:val="00B93D16"/>
    <w:rsid w:val="00B943EF"/>
    <w:rsid w:val="00B94BC0"/>
    <w:rsid w:val="00B951C7"/>
    <w:rsid w:val="00B95871"/>
    <w:rsid w:val="00B959FD"/>
    <w:rsid w:val="00B95C5F"/>
    <w:rsid w:val="00B9607C"/>
    <w:rsid w:val="00B961C2"/>
    <w:rsid w:val="00B96C6C"/>
    <w:rsid w:val="00B972AD"/>
    <w:rsid w:val="00B9748D"/>
    <w:rsid w:val="00B974E7"/>
    <w:rsid w:val="00B974F3"/>
    <w:rsid w:val="00BA0181"/>
    <w:rsid w:val="00BA0B51"/>
    <w:rsid w:val="00BA1E96"/>
    <w:rsid w:val="00BA20D6"/>
    <w:rsid w:val="00BA2E9F"/>
    <w:rsid w:val="00BA4D5B"/>
    <w:rsid w:val="00BA523E"/>
    <w:rsid w:val="00BA584B"/>
    <w:rsid w:val="00BA58A7"/>
    <w:rsid w:val="00BA599B"/>
    <w:rsid w:val="00BA7480"/>
    <w:rsid w:val="00BA758E"/>
    <w:rsid w:val="00BA7CAE"/>
    <w:rsid w:val="00BB031A"/>
    <w:rsid w:val="00BB1A19"/>
    <w:rsid w:val="00BB1BFD"/>
    <w:rsid w:val="00BB2F64"/>
    <w:rsid w:val="00BB33EA"/>
    <w:rsid w:val="00BB37D5"/>
    <w:rsid w:val="00BB40DD"/>
    <w:rsid w:val="00BB4435"/>
    <w:rsid w:val="00BB532B"/>
    <w:rsid w:val="00BB6610"/>
    <w:rsid w:val="00BB66B2"/>
    <w:rsid w:val="00BB691D"/>
    <w:rsid w:val="00BB7E03"/>
    <w:rsid w:val="00BC04A6"/>
    <w:rsid w:val="00BC0815"/>
    <w:rsid w:val="00BC20EF"/>
    <w:rsid w:val="00BC2264"/>
    <w:rsid w:val="00BC3D19"/>
    <w:rsid w:val="00BC41B7"/>
    <w:rsid w:val="00BC47FE"/>
    <w:rsid w:val="00BC4D79"/>
    <w:rsid w:val="00BC571C"/>
    <w:rsid w:val="00BC5957"/>
    <w:rsid w:val="00BC7013"/>
    <w:rsid w:val="00BD13AA"/>
    <w:rsid w:val="00BD20A5"/>
    <w:rsid w:val="00BD2512"/>
    <w:rsid w:val="00BD28EF"/>
    <w:rsid w:val="00BD29C8"/>
    <w:rsid w:val="00BD3285"/>
    <w:rsid w:val="00BD454D"/>
    <w:rsid w:val="00BD4742"/>
    <w:rsid w:val="00BD488C"/>
    <w:rsid w:val="00BD717E"/>
    <w:rsid w:val="00BD7253"/>
    <w:rsid w:val="00BD7CE4"/>
    <w:rsid w:val="00BE00C6"/>
    <w:rsid w:val="00BE044E"/>
    <w:rsid w:val="00BE15E2"/>
    <w:rsid w:val="00BE177F"/>
    <w:rsid w:val="00BE1868"/>
    <w:rsid w:val="00BE1F45"/>
    <w:rsid w:val="00BE22EB"/>
    <w:rsid w:val="00BE2810"/>
    <w:rsid w:val="00BE3417"/>
    <w:rsid w:val="00BE3826"/>
    <w:rsid w:val="00BE43E3"/>
    <w:rsid w:val="00BE471F"/>
    <w:rsid w:val="00BE487A"/>
    <w:rsid w:val="00BE4A10"/>
    <w:rsid w:val="00BE544D"/>
    <w:rsid w:val="00BE55E3"/>
    <w:rsid w:val="00BE5F19"/>
    <w:rsid w:val="00BE64A1"/>
    <w:rsid w:val="00BE65D4"/>
    <w:rsid w:val="00BE732E"/>
    <w:rsid w:val="00BE769A"/>
    <w:rsid w:val="00BF0156"/>
    <w:rsid w:val="00BF12BB"/>
    <w:rsid w:val="00BF1513"/>
    <w:rsid w:val="00BF213F"/>
    <w:rsid w:val="00BF272B"/>
    <w:rsid w:val="00BF276C"/>
    <w:rsid w:val="00BF2D01"/>
    <w:rsid w:val="00BF32D4"/>
    <w:rsid w:val="00BF33AA"/>
    <w:rsid w:val="00BF364D"/>
    <w:rsid w:val="00BF44ED"/>
    <w:rsid w:val="00BF476D"/>
    <w:rsid w:val="00BF53C7"/>
    <w:rsid w:val="00BF5CC2"/>
    <w:rsid w:val="00BF70E7"/>
    <w:rsid w:val="00C00BD0"/>
    <w:rsid w:val="00C00E79"/>
    <w:rsid w:val="00C00FD9"/>
    <w:rsid w:val="00C01672"/>
    <w:rsid w:val="00C01AF0"/>
    <w:rsid w:val="00C01B6A"/>
    <w:rsid w:val="00C01D3C"/>
    <w:rsid w:val="00C0232F"/>
    <w:rsid w:val="00C039FF"/>
    <w:rsid w:val="00C03A76"/>
    <w:rsid w:val="00C03AC3"/>
    <w:rsid w:val="00C0427B"/>
    <w:rsid w:val="00C042FB"/>
    <w:rsid w:val="00C04F71"/>
    <w:rsid w:val="00C050E3"/>
    <w:rsid w:val="00C0514F"/>
    <w:rsid w:val="00C06B61"/>
    <w:rsid w:val="00C0759B"/>
    <w:rsid w:val="00C07CF2"/>
    <w:rsid w:val="00C12444"/>
    <w:rsid w:val="00C13C50"/>
    <w:rsid w:val="00C14255"/>
    <w:rsid w:val="00C146F0"/>
    <w:rsid w:val="00C14F94"/>
    <w:rsid w:val="00C15A77"/>
    <w:rsid w:val="00C15F1C"/>
    <w:rsid w:val="00C160AA"/>
    <w:rsid w:val="00C16E44"/>
    <w:rsid w:val="00C17536"/>
    <w:rsid w:val="00C20167"/>
    <w:rsid w:val="00C20196"/>
    <w:rsid w:val="00C20981"/>
    <w:rsid w:val="00C218AA"/>
    <w:rsid w:val="00C21F79"/>
    <w:rsid w:val="00C22002"/>
    <w:rsid w:val="00C224F5"/>
    <w:rsid w:val="00C23A4C"/>
    <w:rsid w:val="00C23E30"/>
    <w:rsid w:val="00C23E33"/>
    <w:rsid w:val="00C24103"/>
    <w:rsid w:val="00C24423"/>
    <w:rsid w:val="00C24E13"/>
    <w:rsid w:val="00C24F41"/>
    <w:rsid w:val="00C25026"/>
    <w:rsid w:val="00C25288"/>
    <w:rsid w:val="00C2589F"/>
    <w:rsid w:val="00C2607F"/>
    <w:rsid w:val="00C26AFB"/>
    <w:rsid w:val="00C2706C"/>
    <w:rsid w:val="00C27886"/>
    <w:rsid w:val="00C27FFB"/>
    <w:rsid w:val="00C304D7"/>
    <w:rsid w:val="00C3129A"/>
    <w:rsid w:val="00C31301"/>
    <w:rsid w:val="00C316F4"/>
    <w:rsid w:val="00C31746"/>
    <w:rsid w:val="00C31795"/>
    <w:rsid w:val="00C328E4"/>
    <w:rsid w:val="00C32DE3"/>
    <w:rsid w:val="00C33811"/>
    <w:rsid w:val="00C33938"/>
    <w:rsid w:val="00C33EA2"/>
    <w:rsid w:val="00C344E8"/>
    <w:rsid w:val="00C34995"/>
    <w:rsid w:val="00C3505B"/>
    <w:rsid w:val="00C358BA"/>
    <w:rsid w:val="00C35938"/>
    <w:rsid w:val="00C359AC"/>
    <w:rsid w:val="00C3608E"/>
    <w:rsid w:val="00C36519"/>
    <w:rsid w:val="00C367B4"/>
    <w:rsid w:val="00C37012"/>
    <w:rsid w:val="00C37383"/>
    <w:rsid w:val="00C37397"/>
    <w:rsid w:val="00C37CAB"/>
    <w:rsid w:val="00C4080A"/>
    <w:rsid w:val="00C40AC7"/>
    <w:rsid w:val="00C40E73"/>
    <w:rsid w:val="00C41062"/>
    <w:rsid w:val="00C41502"/>
    <w:rsid w:val="00C42018"/>
    <w:rsid w:val="00C4208D"/>
    <w:rsid w:val="00C4262F"/>
    <w:rsid w:val="00C42957"/>
    <w:rsid w:val="00C42D14"/>
    <w:rsid w:val="00C432E4"/>
    <w:rsid w:val="00C433FE"/>
    <w:rsid w:val="00C43570"/>
    <w:rsid w:val="00C43B3C"/>
    <w:rsid w:val="00C44E72"/>
    <w:rsid w:val="00C4511D"/>
    <w:rsid w:val="00C45778"/>
    <w:rsid w:val="00C45830"/>
    <w:rsid w:val="00C45C37"/>
    <w:rsid w:val="00C45DCD"/>
    <w:rsid w:val="00C46667"/>
    <w:rsid w:val="00C46C38"/>
    <w:rsid w:val="00C479E9"/>
    <w:rsid w:val="00C47F7A"/>
    <w:rsid w:val="00C5067D"/>
    <w:rsid w:val="00C50A8D"/>
    <w:rsid w:val="00C51DBF"/>
    <w:rsid w:val="00C52D8E"/>
    <w:rsid w:val="00C53B26"/>
    <w:rsid w:val="00C53C67"/>
    <w:rsid w:val="00C55CC0"/>
    <w:rsid w:val="00C563A1"/>
    <w:rsid w:val="00C56680"/>
    <w:rsid w:val="00C56DA5"/>
    <w:rsid w:val="00C56E9C"/>
    <w:rsid w:val="00C57A3C"/>
    <w:rsid w:val="00C60A89"/>
    <w:rsid w:val="00C60DD7"/>
    <w:rsid w:val="00C62345"/>
    <w:rsid w:val="00C62D35"/>
    <w:rsid w:val="00C63CE6"/>
    <w:rsid w:val="00C64ACC"/>
    <w:rsid w:val="00C653DF"/>
    <w:rsid w:val="00C65838"/>
    <w:rsid w:val="00C660D1"/>
    <w:rsid w:val="00C666F9"/>
    <w:rsid w:val="00C67214"/>
    <w:rsid w:val="00C7039E"/>
    <w:rsid w:val="00C705B7"/>
    <w:rsid w:val="00C70766"/>
    <w:rsid w:val="00C71748"/>
    <w:rsid w:val="00C7361D"/>
    <w:rsid w:val="00C73E94"/>
    <w:rsid w:val="00C7412B"/>
    <w:rsid w:val="00C750D2"/>
    <w:rsid w:val="00C75224"/>
    <w:rsid w:val="00C756B0"/>
    <w:rsid w:val="00C75DC5"/>
    <w:rsid w:val="00C7667D"/>
    <w:rsid w:val="00C76BA2"/>
    <w:rsid w:val="00C76BB6"/>
    <w:rsid w:val="00C76E27"/>
    <w:rsid w:val="00C77671"/>
    <w:rsid w:val="00C77677"/>
    <w:rsid w:val="00C80A52"/>
    <w:rsid w:val="00C81526"/>
    <w:rsid w:val="00C815F0"/>
    <w:rsid w:val="00C81BF2"/>
    <w:rsid w:val="00C81C29"/>
    <w:rsid w:val="00C8240C"/>
    <w:rsid w:val="00C83337"/>
    <w:rsid w:val="00C83B25"/>
    <w:rsid w:val="00C84928"/>
    <w:rsid w:val="00C84DFA"/>
    <w:rsid w:val="00C84FAC"/>
    <w:rsid w:val="00C853DA"/>
    <w:rsid w:val="00C8631E"/>
    <w:rsid w:val="00C86CD5"/>
    <w:rsid w:val="00C87578"/>
    <w:rsid w:val="00C87A89"/>
    <w:rsid w:val="00C906F1"/>
    <w:rsid w:val="00C90804"/>
    <w:rsid w:val="00C90D70"/>
    <w:rsid w:val="00C90EB6"/>
    <w:rsid w:val="00C90EDA"/>
    <w:rsid w:val="00C91463"/>
    <w:rsid w:val="00C9228C"/>
    <w:rsid w:val="00C940DB"/>
    <w:rsid w:val="00C953D9"/>
    <w:rsid w:val="00C95431"/>
    <w:rsid w:val="00C95CE0"/>
    <w:rsid w:val="00C95F43"/>
    <w:rsid w:val="00C97C72"/>
    <w:rsid w:val="00C97F0D"/>
    <w:rsid w:val="00C97FBA"/>
    <w:rsid w:val="00CA07A7"/>
    <w:rsid w:val="00CA0BCF"/>
    <w:rsid w:val="00CA216A"/>
    <w:rsid w:val="00CA2EEA"/>
    <w:rsid w:val="00CA2F62"/>
    <w:rsid w:val="00CA3157"/>
    <w:rsid w:val="00CA3AAB"/>
    <w:rsid w:val="00CA4DCC"/>
    <w:rsid w:val="00CA4F57"/>
    <w:rsid w:val="00CA5E9C"/>
    <w:rsid w:val="00CA679D"/>
    <w:rsid w:val="00CA766F"/>
    <w:rsid w:val="00CA7BA3"/>
    <w:rsid w:val="00CA7EA9"/>
    <w:rsid w:val="00CB0196"/>
    <w:rsid w:val="00CB0767"/>
    <w:rsid w:val="00CB0A0E"/>
    <w:rsid w:val="00CB13CD"/>
    <w:rsid w:val="00CB177A"/>
    <w:rsid w:val="00CB29BA"/>
    <w:rsid w:val="00CB4123"/>
    <w:rsid w:val="00CB49D6"/>
    <w:rsid w:val="00CB4CF9"/>
    <w:rsid w:val="00CB4EF2"/>
    <w:rsid w:val="00CB56BA"/>
    <w:rsid w:val="00CB574E"/>
    <w:rsid w:val="00CB5AF6"/>
    <w:rsid w:val="00CB647B"/>
    <w:rsid w:val="00CB6A52"/>
    <w:rsid w:val="00CB7D3F"/>
    <w:rsid w:val="00CB7D7F"/>
    <w:rsid w:val="00CC0B4A"/>
    <w:rsid w:val="00CC1472"/>
    <w:rsid w:val="00CC154B"/>
    <w:rsid w:val="00CC1BD7"/>
    <w:rsid w:val="00CC3520"/>
    <w:rsid w:val="00CC368B"/>
    <w:rsid w:val="00CC3FD9"/>
    <w:rsid w:val="00CC4099"/>
    <w:rsid w:val="00CC429A"/>
    <w:rsid w:val="00CC5DEE"/>
    <w:rsid w:val="00CC6132"/>
    <w:rsid w:val="00CC7CC9"/>
    <w:rsid w:val="00CD0945"/>
    <w:rsid w:val="00CD0F31"/>
    <w:rsid w:val="00CD0F66"/>
    <w:rsid w:val="00CD15EC"/>
    <w:rsid w:val="00CD25C1"/>
    <w:rsid w:val="00CD2850"/>
    <w:rsid w:val="00CD3764"/>
    <w:rsid w:val="00CD39D6"/>
    <w:rsid w:val="00CD3BBF"/>
    <w:rsid w:val="00CD484C"/>
    <w:rsid w:val="00CD4FC1"/>
    <w:rsid w:val="00CD529C"/>
    <w:rsid w:val="00CD5BAF"/>
    <w:rsid w:val="00CD5DB7"/>
    <w:rsid w:val="00CD5E2F"/>
    <w:rsid w:val="00CD6761"/>
    <w:rsid w:val="00CD7414"/>
    <w:rsid w:val="00CD792E"/>
    <w:rsid w:val="00CD7C34"/>
    <w:rsid w:val="00CE02F1"/>
    <w:rsid w:val="00CE038F"/>
    <w:rsid w:val="00CE08D5"/>
    <w:rsid w:val="00CE0AFE"/>
    <w:rsid w:val="00CE111A"/>
    <w:rsid w:val="00CE183F"/>
    <w:rsid w:val="00CE1EF5"/>
    <w:rsid w:val="00CE2562"/>
    <w:rsid w:val="00CE27DD"/>
    <w:rsid w:val="00CE2DFD"/>
    <w:rsid w:val="00CE3441"/>
    <w:rsid w:val="00CE3C9D"/>
    <w:rsid w:val="00CE3F89"/>
    <w:rsid w:val="00CE40B7"/>
    <w:rsid w:val="00CE4AC6"/>
    <w:rsid w:val="00CE522F"/>
    <w:rsid w:val="00CE5517"/>
    <w:rsid w:val="00CE6227"/>
    <w:rsid w:val="00CE671F"/>
    <w:rsid w:val="00CE6F14"/>
    <w:rsid w:val="00CE6FCD"/>
    <w:rsid w:val="00CE76D5"/>
    <w:rsid w:val="00CE77EB"/>
    <w:rsid w:val="00CE7844"/>
    <w:rsid w:val="00CE7AE9"/>
    <w:rsid w:val="00CF00F4"/>
    <w:rsid w:val="00CF12E0"/>
    <w:rsid w:val="00CF160F"/>
    <w:rsid w:val="00CF21C0"/>
    <w:rsid w:val="00CF3966"/>
    <w:rsid w:val="00CF4529"/>
    <w:rsid w:val="00CF4A8F"/>
    <w:rsid w:val="00CF4C4A"/>
    <w:rsid w:val="00CF52A1"/>
    <w:rsid w:val="00CF61FE"/>
    <w:rsid w:val="00CF65E9"/>
    <w:rsid w:val="00CF6A1C"/>
    <w:rsid w:val="00CF6C40"/>
    <w:rsid w:val="00CF7771"/>
    <w:rsid w:val="00CF794D"/>
    <w:rsid w:val="00CF7F65"/>
    <w:rsid w:val="00D00E2E"/>
    <w:rsid w:val="00D02120"/>
    <w:rsid w:val="00D025F3"/>
    <w:rsid w:val="00D030A6"/>
    <w:rsid w:val="00D034FC"/>
    <w:rsid w:val="00D03E2C"/>
    <w:rsid w:val="00D03F7B"/>
    <w:rsid w:val="00D04579"/>
    <w:rsid w:val="00D04AAF"/>
    <w:rsid w:val="00D04E62"/>
    <w:rsid w:val="00D056AE"/>
    <w:rsid w:val="00D05B57"/>
    <w:rsid w:val="00D05D9B"/>
    <w:rsid w:val="00D05DB4"/>
    <w:rsid w:val="00D0663A"/>
    <w:rsid w:val="00D06B7D"/>
    <w:rsid w:val="00D072A4"/>
    <w:rsid w:val="00D07A7A"/>
    <w:rsid w:val="00D07D9E"/>
    <w:rsid w:val="00D101C3"/>
    <w:rsid w:val="00D11D73"/>
    <w:rsid w:val="00D123D7"/>
    <w:rsid w:val="00D1259A"/>
    <w:rsid w:val="00D12BB3"/>
    <w:rsid w:val="00D12C44"/>
    <w:rsid w:val="00D13248"/>
    <w:rsid w:val="00D135E4"/>
    <w:rsid w:val="00D14A35"/>
    <w:rsid w:val="00D150F0"/>
    <w:rsid w:val="00D1553A"/>
    <w:rsid w:val="00D15902"/>
    <w:rsid w:val="00D1594B"/>
    <w:rsid w:val="00D1598B"/>
    <w:rsid w:val="00D16052"/>
    <w:rsid w:val="00D16285"/>
    <w:rsid w:val="00D16356"/>
    <w:rsid w:val="00D167D5"/>
    <w:rsid w:val="00D16F41"/>
    <w:rsid w:val="00D173A3"/>
    <w:rsid w:val="00D174AB"/>
    <w:rsid w:val="00D17901"/>
    <w:rsid w:val="00D21059"/>
    <w:rsid w:val="00D21DAC"/>
    <w:rsid w:val="00D22323"/>
    <w:rsid w:val="00D24400"/>
    <w:rsid w:val="00D247C6"/>
    <w:rsid w:val="00D24DAE"/>
    <w:rsid w:val="00D2550E"/>
    <w:rsid w:val="00D25EBB"/>
    <w:rsid w:val="00D26ABF"/>
    <w:rsid w:val="00D26E93"/>
    <w:rsid w:val="00D2722C"/>
    <w:rsid w:val="00D27255"/>
    <w:rsid w:val="00D3064F"/>
    <w:rsid w:val="00D3193C"/>
    <w:rsid w:val="00D31A1C"/>
    <w:rsid w:val="00D31A63"/>
    <w:rsid w:val="00D31D48"/>
    <w:rsid w:val="00D31DA3"/>
    <w:rsid w:val="00D3200C"/>
    <w:rsid w:val="00D3213B"/>
    <w:rsid w:val="00D3227F"/>
    <w:rsid w:val="00D3236E"/>
    <w:rsid w:val="00D332F4"/>
    <w:rsid w:val="00D33411"/>
    <w:rsid w:val="00D3370A"/>
    <w:rsid w:val="00D33BC7"/>
    <w:rsid w:val="00D33E04"/>
    <w:rsid w:val="00D33F5C"/>
    <w:rsid w:val="00D3495D"/>
    <w:rsid w:val="00D35AAC"/>
    <w:rsid w:val="00D36023"/>
    <w:rsid w:val="00D3629D"/>
    <w:rsid w:val="00D369E4"/>
    <w:rsid w:val="00D40692"/>
    <w:rsid w:val="00D40899"/>
    <w:rsid w:val="00D40C92"/>
    <w:rsid w:val="00D40D73"/>
    <w:rsid w:val="00D41B96"/>
    <w:rsid w:val="00D42187"/>
    <w:rsid w:val="00D421FE"/>
    <w:rsid w:val="00D4241B"/>
    <w:rsid w:val="00D4268E"/>
    <w:rsid w:val="00D43576"/>
    <w:rsid w:val="00D43DD9"/>
    <w:rsid w:val="00D4489E"/>
    <w:rsid w:val="00D44956"/>
    <w:rsid w:val="00D45681"/>
    <w:rsid w:val="00D479A8"/>
    <w:rsid w:val="00D47C07"/>
    <w:rsid w:val="00D5023B"/>
    <w:rsid w:val="00D50667"/>
    <w:rsid w:val="00D507AB"/>
    <w:rsid w:val="00D50E04"/>
    <w:rsid w:val="00D50E8E"/>
    <w:rsid w:val="00D50EAD"/>
    <w:rsid w:val="00D511B0"/>
    <w:rsid w:val="00D51BEF"/>
    <w:rsid w:val="00D51E74"/>
    <w:rsid w:val="00D51FFD"/>
    <w:rsid w:val="00D5255B"/>
    <w:rsid w:val="00D527FE"/>
    <w:rsid w:val="00D528EF"/>
    <w:rsid w:val="00D532EF"/>
    <w:rsid w:val="00D539A2"/>
    <w:rsid w:val="00D53BDC"/>
    <w:rsid w:val="00D53C59"/>
    <w:rsid w:val="00D53D1A"/>
    <w:rsid w:val="00D54399"/>
    <w:rsid w:val="00D547EF"/>
    <w:rsid w:val="00D55367"/>
    <w:rsid w:val="00D556EF"/>
    <w:rsid w:val="00D557F3"/>
    <w:rsid w:val="00D55890"/>
    <w:rsid w:val="00D55BF1"/>
    <w:rsid w:val="00D55C6A"/>
    <w:rsid w:val="00D55C74"/>
    <w:rsid w:val="00D56213"/>
    <w:rsid w:val="00D567E3"/>
    <w:rsid w:val="00D56A02"/>
    <w:rsid w:val="00D57C63"/>
    <w:rsid w:val="00D57F6B"/>
    <w:rsid w:val="00D6135E"/>
    <w:rsid w:val="00D62B07"/>
    <w:rsid w:val="00D631AA"/>
    <w:rsid w:val="00D63B2B"/>
    <w:rsid w:val="00D64068"/>
    <w:rsid w:val="00D64861"/>
    <w:rsid w:val="00D64A4B"/>
    <w:rsid w:val="00D6567C"/>
    <w:rsid w:val="00D6634E"/>
    <w:rsid w:val="00D66FA7"/>
    <w:rsid w:val="00D67D0C"/>
    <w:rsid w:val="00D700D0"/>
    <w:rsid w:val="00D7036D"/>
    <w:rsid w:val="00D7063A"/>
    <w:rsid w:val="00D707C6"/>
    <w:rsid w:val="00D70A44"/>
    <w:rsid w:val="00D7182F"/>
    <w:rsid w:val="00D71DEF"/>
    <w:rsid w:val="00D72C14"/>
    <w:rsid w:val="00D7381C"/>
    <w:rsid w:val="00D73E8D"/>
    <w:rsid w:val="00D74087"/>
    <w:rsid w:val="00D74C05"/>
    <w:rsid w:val="00D74C0F"/>
    <w:rsid w:val="00D751FD"/>
    <w:rsid w:val="00D7533A"/>
    <w:rsid w:val="00D75543"/>
    <w:rsid w:val="00D764D0"/>
    <w:rsid w:val="00D7661F"/>
    <w:rsid w:val="00D769F0"/>
    <w:rsid w:val="00D76A6D"/>
    <w:rsid w:val="00D76FB4"/>
    <w:rsid w:val="00D802CB"/>
    <w:rsid w:val="00D80954"/>
    <w:rsid w:val="00D80A2E"/>
    <w:rsid w:val="00D80C1A"/>
    <w:rsid w:val="00D80ECE"/>
    <w:rsid w:val="00D813AA"/>
    <w:rsid w:val="00D81607"/>
    <w:rsid w:val="00D8269D"/>
    <w:rsid w:val="00D82D1A"/>
    <w:rsid w:val="00D8346E"/>
    <w:rsid w:val="00D837F3"/>
    <w:rsid w:val="00D837FB"/>
    <w:rsid w:val="00D84A89"/>
    <w:rsid w:val="00D851D0"/>
    <w:rsid w:val="00D85266"/>
    <w:rsid w:val="00D855BA"/>
    <w:rsid w:val="00D856BA"/>
    <w:rsid w:val="00D85930"/>
    <w:rsid w:val="00D871D6"/>
    <w:rsid w:val="00D87F50"/>
    <w:rsid w:val="00D91169"/>
    <w:rsid w:val="00D9229F"/>
    <w:rsid w:val="00D922D2"/>
    <w:rsid w:val="00D93093"/>
    <w:rsid w:val="00D93533"/>
    <w:rsid w:val="00D93888"/>
    <w:rsid w:val="00D93A1E"/>
    <w:rsid w:val="00D93B1F"/>
    <w:rsid w:val="00D93C94"/>
    <w:rsid w:val="00D93EBF"/>
    <w:rsid w:val="00D9414D"/>
    <w:rsid w:val="00D943E2"/>
    <w:rsid w:val="00D94803"/>
    <w:rsid w:val="00D94CDA"/>
    <w:rsid w:val="00D952EC"/>
    <w:rsid w:val="00D95495"/>
    <w:rsid w:val="00D95CFF"/>
    <w:rsid w:val="00D96233"/>
    <w:rsid w:val="00D9665C"/>
    <w:rsid w:val="00D96A64"/>
    <w:rsid w:val="00D96C7F"/>
    <w:rsid w:val="00D974F6"/>
    <w:rsid w:val="00D97760"/>
    <w:rsid w:val="00DA044E"/>
    <w:rsid w:val="00DA0CFF"/>
    <w:rsid w:val="00DA10CE"/>
    <w:rsid w:val="00DA1A22"/>
    <w:rsid w:val="00DA1C52"/>
    <w:rsid w:val="00DA1E8E"/>
    <w:rsid w:val="00DA2305"/>
    <w:rsid w:val="00DA234B"/>
    <w:rsid w:val="00DA2652"/>
    <w:rsid w:val="00DA3B01"/>
    <w:rsid w:val="00DA3C6F"/>
    <w:rsid w:val="00DA41E4"/>
    <w:rsid w:val="00DA434C"/>
    <w:rsid w:val="00DA48A1"/>
    <w:rsid w:val="00DA4B9C"/>
    <w:rsid w:val="00DA4FC4"/>
    <w:rsid w:val="00DA51AF"/>
    <w:rsid w:val="00DA5CD7"/>
    <w:rsid w:val="00DA5F1D"/>
    <w:rsid w:val="00DA64F0"/>
    <w:rsid w:val="00DA6D48"/>
    <w:rsid w:val="00DA7605"/>
    <w:rsid w:val="00DA774E"/>
    <w:rsid w:val="00DB080B"/>
    <w:rsid w:val="00DB1034"/>
    <w:rsid w:val="00DB1545"/>
    <w:rsid w:val="00DB190B"/>
    <w:rsid w:val="00DB23C0"/>
    <w:rsid w:val="00DB253D"/>
    <w:rsid w:val="00DB254E"/>
    <w:rsid w:val="00DB27D9"/>
    <w:rsid w:val="00DB33D2"/>
    <w:rsid w:val="00DB34E3"/>
    <w:rsid w:val="00DB36D2"/>
    <w:rsid w:val="00DB3F8F"/>
    <w:rsid w:val="00DB42A3"/>
    <w:rsid w:val="00DB4CDD"/>
    <w:rsid w:val="00DB4DD1"/>
    <w:rsid w:val="00DB6191"/>
    <w:rsid w:val="00DB695B"/>
    <w:rsid w:val="00DB786F"/>
    <w:rsid w:val="00DC183E"/>
    <w:rsid w:val="00DC2641"/>
    <w:rsid w:val="00DC2F29"/>
    <w:rsid w:val="00DC2FB5"/>
    <w:rsid w:val="00DC345A"/>
    <w:rsid w:val="00DC402A"/>
    <w:rsid w:val="00DC4503"/>
    <w:rsid w:val="00DC58D6"/>
    <w:rsid w:val="00DC5AA0"/>
    <w:rsid w:val="00DC670E"/>
    <w:rsid w:val="00DC698A"/>
    <w:rsid w:val="00DC7058"/>
    <w:rsid w:val="00DC7355"/>
    <w:rsid w:val="00DC76C9"/>
    <w:rsid w:val="00DC78ED"/>
    <w:rsid w:val="00DC78EE"/>
    <w:rsid w:val="00DD069C"/>
    <w:rsid w:val="00DD07A8"/>
    <w:rsid w:val="00DD1B35"/>
    <w:rsid w:val="00DD2E87"/>
    <w:rsid w:val="00DD35B0"/>
    <w:rsid w:val="00DD500C"/>
    <w:rsid w:val="00DD56F8"/>
    <w:rsid w:val="00DD5A2F"/>
    <w:rsid w:val="00DD739E"/>
    <w:rsid w:val="00DD7789"/>
    <w:rsid w:val="00DD7969"/>
    <w:rsid w:val="00DD7CCC"/>
    <w:rsid w:val="00DE0C66"/>
    <w:rsid w:val="00DE0FB7"/>
    <w:rsid w:val="00DE112B"/>
    <w:rsid w:val="00DE17D0"/>
    <w:rsid w:val="00DE1C0B"/>
    <w:rsid w:val="00DE28BB"/>
    <w:rsid w:val="00DE2E95"/>
    <w:rsid w:val="00DE351D"/>
    <w:rsid w:val="00DE3797"/>
    <w:rsid w:val="00DE38C6"/>
    <w:rsid w:val="00DE3E3C"/>
    <w:rsid w:val="00DE3F09"/>
    <w:rsid w:val="00DE420F"/>
    <w:rsid w:val="00DE50B2"/>
    <w:rsid w:val="00DE5130"/>
    <w:rsid w:val="00DE577F"/>
    <w:rsid w:val="00DE75FD"/>
    <w:rsid w:val="00DE7EE5"/>
    <w:rsid w:val="00DF010A"/>
    <w:rsid w:val="00DF0B8B"/>
    <w:rsid w:val="00DF1BFA"/>
    <w:rsid w:val="00DF1FBE"/>
    <w:rsid w:val="00DF2A19"/>
    <w:rsid w:val="00DF36A6"/>
    <w:rsid w:val="00DF3B87"/>
    <w:rsid w:val="00DF3F59"/>
    <w:rsid w:val="00DF4FCA"/>
    <w:rsid w:val="00DF5A95"/>
    <w:rsid w:val="00DF6FD9"/>
    <w:rsid w:val="00DF71F7"/>
    <w:rsid w:val="00DF73BB"/>
    <w:rsid w:val="00DF7A80"/>
    <w:rsid w:val="00DF7EB0"/>
    <w:rsid w:val="00E00102"/>
    <w:rsid w:val="00E01D76"/>
    <w:rsid w:val="00E025D2"/>
    <w:rsid w:val="00E02792"/>
    <w:rsid w:val="00E02924"/>
    <w:rsid w:val="00E039E4"/>
    <w:rsid w:val="00E040F5"/>
    <w:rsid w:val="00E04190"/>
    <w:rsid w:val="00E0463B"/>
    <w:rsid w:val="00E04E3E"/>
    <w:rsid w:val="00E0590E"/>
    <w:rsid w:val="00E06393"/>
    <w:rsid w:val="00E0647E"/>
    <w:rsid w:val="00E064FC"/>
    <w:rsid w:val="00E067DD"/>
    <w:rsid w:val="00E0690E"/>
    <w:rsid w:val="00E06E28"/>
    <w:rsid w:val="00E0719F"/>
    <w:rsid w:val="00E07AF3"/>
    <w:rsid w:val="00E1060E"/>
    <w:rsid w:val="00E10A9B"/>
    <w:rsid w:val="00E10DE7"/>
    <w:rsid w:val="00E11280"/>
    <w:rsid w:val="00E12988"/>
    <w:rsid w:val="00E12DA5"/>
    <w:rsid w:val="00E13254"/>
    <w:rsid w:val="00E14E73"/>
    <w:rsid w:val="00E150EC"/>
    <w:rsid w:val="00E15188"/>
    <w:rsid w:val="00E16290"/>
    <w:rsid w:val="00E165F7"/>
    <w:rsid w:val="00E16C97"/>
    <w:rsid w:val="00E17AB2"/>
    <w:rsid w:val="00E2040A"/>
    <w:rsid w:val="00E205C5"/>
    <w:rsid w:val="00E206A3"/>
    <w:rsid w:val="00E21A61"/>
    <w:rsid w:val="00E22C36"/>
    <w:rsid w:val="00E23207"/>
    <w:rsid w:val="00E24946"/>
    <w:rsid w:val="00E2529F"/>
    <w:rsid w:val="00E253DF"/>
    <w:rsid w:val="00E25494"/>
    <w:rsid w:val="00E2560C"/>
    <w:rsid w:val="00E270B8"/>
    <w:rsid w:val="00E275D8"/>
    <w:rsid w:val="00E3026F"/>
    <w:rsid w:val="00E308B7"/>
    <w:rsid w:val="00E30900"/>
    <w:rsid w:val="00E30B23"/>
    <w:rsid w:val="00E30E66"/>
    <w:rsid w:val="00E310E6"/>
    <w:rsid w:val="00E3144A"/>
    <w:rsid w:val="00E321EA"/>
    <w:rsid w:val="00E331BE"/>
    <w:rsid w:val="00E34248"/>
    <w:rsid w:val="00E348EC"/>
    <w:rsid w:val="00E34A43"/>
    <w:rsid w:val="00E34A54"/>
    <w:rsid w:val="00E3543A"/>
    <w:rsid w:val="00E35ACB"/>
    <w:rsid w:val="00E3670B"/>
    <w:rsid w:val="00E37774"/>
    <w:rsid w:val="00E37F68"/>
    <w:rsid w:val="00E401A1"/>
    <w:rsid w:val="00E404ED"/>
    <w:rsid w:val="00E40CDB"/>
    <w:rsid w:val="00E40EFF"/>
    <w:rsid w:val="00E41452"/>
    <w:rsid w:val="00E41918"/>
    <w:rsid w:val="00E41DC9"/>
    <w:rsid w:val="00E41FF3"/>
    <w:rsid w:val="00E43AE7"/>
    <w:rsid w:val="00E43CDC"/>
    <w:rsid w:val="00E43FB6"/>
    <w:rsid w:val="00E4404C"/>
    <w:rsid w:val="00E44423"/>
    <w:rsid w:val="00E44731"/>
    <w:rsid w:val="00E44764"/>
    <w:rsid w:val="00E447D4"/>
    <w:rsid w:val="00E457B1"/>
    <w:rsid w:val="00E46531"/>
    <w:rsid w:val="00E46969"/>
    <w:rsid w:val="00E46CC4"/>
    <w:rsid w:val="00E479AD"/>
    <w:rsid w:val="00E47AA2"/>
    <w:rsid w:val="00E50364"/>
    <w:rsid w:val="00E50BFA"/>
    <w:rsid w:val="00E51037"/>
    <w:rsid w:val="00E51248"/>
    <w:rsid w:val="00E51324"/>
    <w:rsid w:val="00E527BF"/>
    <w:rsid w:val="00E52984"/>
    <w:rsid w:val="00E52E87"/>
    <w:rsid w:val="00E53A95"/>
    <w:rsid w:val="00E53EA1"/>
    <w:rsid w:val="00E54916"/>
    <w:rsid w:val="00E5608E"/>
    <w:rsid w:val="00E562BE"/>
    <w:rsid w:val="00E564A7"/>
    <w:rsid w:val="00E568E6"/>
    <w:rsid w:val="00E56F18"/>
    <w:rsid w:val="00E5747E"/>
    <w:rsid w:val="00E57545"/>
    <w:rsid w:val="00E57A82"/>
    <w:rsid w:val="00E57B7A"/>
    <w:rsid w:val="00E57CDE"/>
    <w:rsid w:val="00E604B3"/>
    <w:rsid w:val="00E60509"/>
    <w:rsid w:val="00E6050F"/>
    <w:rsid w:val="00E605BB"/>
    <w:rsid w:val="00E608A5"/>
    <w:rsid w:val="00E60FED"/>
    <w:rsid w:val="00E61EBB"/>
    <w:rsid w:val="00E62927"/>
    <w:rsid w:val="00E62FBA"/>
    <w:rsid w:val="00E63A25"/>
    <w:rsid w:val="00E63F85"/>
    <w:rsid w:val="00E6418E"/>
    <w:rsid w:val="00E647F6"/>
    <w:rsid w:val="00E648EE"/>
    <w:rsid w:val="00E64B98"/>
    <w:rsid w:val="00E64FEF"/>
    <w:rsid w:val="00E65216"/>
    <w:rsid w:val="00E65604"/>
    <w:rsid w:val="00E67DBA"/>
    <w:rsid w:val="00E70070"/>
    <w:rsid w:val="00E70249"/>
    <w:rsid w:val="00E702B9"/>
    <w:rsid w:val="00E7048C"/>
    <w:rsid w:val="00E7140C"/>
    <w:rsid w:val="00E71FAE"/>
    <w:rsid w:val="00E7217D"/>
    <w:rsid w:val="00E73248"/>
    <w:rsid w:val="00E735AF"/>
    <w:rsid w:val="00E735FE"/>
    <w:rsid w:val="00E73A9E"/>
    <w:rsid w:val="00E73AA6"/>
    <w:rsid w:val="00E74155"/>
    <w:rsid w:val="00E74D84"/>
    <w:rsid w:val="00E74E68"/>
    <w:rsid w:val="00E76E64"/>
    <w:rsid w:val="00E76FC2"/>
    <w:rsid w:val="00E77137"/>
    <w:rsid w:val="00E77283"/>
    <w:rsid w:val="00E77409"/>
    <w:rsid w:val="00E800CA"/>
    <w:rsid w:val="00E8078B"/>
    <w:rsid w:val="00E8111E"/>
    <w:rsid w:val="00E8132E"/>
    <w:rsid w:val="00E81689"/>
    <w:rsid w:val="00E8276C"/>
    <w:rsid w:val="00E83516"/>
    <w:rsid w:val="00E84B68"/>
    <w:rsid w:val="00E85799"/>
    <w:rsid w:val="00E858D9"/>
    <w:rsid w:val="00E86CD4"/>
    <w:rsid w:val="00E86D95"/>
    <w:rsid w:val="00E8774F"/>
    <w:rsid w:val="00E90123"/>
    <w:rsid w:val="00E90201"/>
    <w:rsid w:val="00E9032D"/>
    <w:rsid w:val="00E907A1"/>
    <w:rsid w:val="00E9087F"/>
    <w:rsid w:val="00E908F7"/>
    <w:rsid w:val="00E91BD2"/>
    <w:rsid w:val="00E92323"/>
    <w:rsid w:val="00E9251D"/>
    <w:rsid w:val="00E92A76"/>
    <w:rsid w:val="00E93532"/>
    <w:rsid w:val="00E93C88"/>
    <w:rsid w:val="00E93FA1"/>
    <w:rsid w:val="00E956CB"/>
    <w:rsid w:val="00E95859"/>
    <w:rsid w:val="00E95FC8"/>
    <w:rsid w:val="00E962ED"/>
    <w:rsid w:val="00E96649"/>
    <w:rsid w:val="00E97658"/>
    <w:rsid w:val="00E977DF"/>
    <w:rsid w:val="00E97F50"/>
    <w:rsid w:val="00EA053C"/>
    <w:rsid w:val="00EA09B3"/>
    <w:rsid w:val="00EA1E5B"/>
    <w:rsid w:val="00EA2124"/>
    <w:rsid w:val="00EA2378"/>
    <w:rsid w:val="00EA3AFB"/>
    <w:rsid w:val="00EA3F00"/>
    <w:rsid w:val="00EA41AE"/>
    <w:rsid w:val="00EA5464"/>
    <w:rsid w:val="00EA57A1"/>
    <w:rsid w:val="00EA6C2D"/>
    <w:rsid w:val="00EA72BD"/>
    <w:rsid w:val="00EA738E"/>
    <w:rsid w:val="00EB035B"/>
    <w:rsid w:val="00EB03CE"/>
    <w:rsid w:val="00EB0706"/>
    <w:rsid w:val="00EB099B"/>
    <w:rsid w:val="00EB0C23"/>
    <w:rsid w:val="00EB1720"/>
    <w:rsid w:val="00EB1A1B"/>
    <w:rsid w:val="00EB2428"/>
    <w:rsid w:val="00EB289B"/>
    <w:rsid w:val="00EB2C5F"/>
    <w:rsid w:val="00EB2DEC"/>
    <w:rsid w:val="00EB323F"/>
    <w:rsid w:val="00EB3511"/>
    <w:rsid w:val="00EB36E8"/>
    <w:rsid w:val="00EB37C4"/>
    <w:rsid w:val="00EB44BE"/>
    <w:rsid w:val="00EB4564"/>
    <w:rsid w:val="00EB47F7"/>
    <w:rsid w:val="00EB4CAE"/>
    <w:rsid w:val="00EB5485"/>
    <w:rsid w:val="00EB5A69"/>
    <w:rsid w:val="00EB603A"/>
    <w:rsid w:val="00EB6A52"/>
    <w:rsid w:val="00EB6E1F"/>
    <w:rsid w:val="00EB7188"/>
    <w:rsid w:val="00EB7616"/>
    <w:rsid w:val="00EB7CD8"/>
    <w:rsid w:val="00EC03A6"/>
    <w:rsid w:val="00EC139E"/>
    <w:rsid w:val="00EC19E3"/>
    <w:rsid w:val="00EC23C8"/>
    <w:rsid w:val="00EC2BFB"/>
    <w:rsid w:val="00EC38B8"/>
    <w:rsid w:val="00EC3A7C"/>
    <w:rsid w:val="00EC3D9E"/>
    <w:rsid w:val="00EC4821"/>
    <w:rsid w:val="00EC492C"/>
    <w:rsid w:val="00EC4BB7"/>
    <w:rsid w:val="00EC4C4F"/>
    <w:rsid w:val="00EC5C3E"/>
    <w:rsid w:val="00EC60A6"/>
    <w:rsid w:val="00EC64ED"/>
    <w:rsid w:val="00EC6992"/>
    <w:rsid w:val="00EC769D"/>
    <w:rsid w:val="00EC7A4B"/>
    <w:rsid w:val="00EC7A9C"/>
    <w:rsid w:val="00ED03DC"/>
    <w:rsid w:val="00ED0974"/>
    <w:rsid w:val="00ED0CB6"/>
    <w:rsid w:val="00ED112C"/>
    <w:rsid w:val="00ED1657"/>
    <w:rsid w:val="00ED17BB"/>
    <w:rsid w:val="00ED2102"/>
    <w:rsid w:val="00ED225C"/>
    <w:rsid w:val="00ED33AB"/>
    <w:rsid w:val="00ED35B5"/>
    <w:rsid w:val="00ED3F44"/>
    <w:rsid w:val="00ED477A"/>
    <w:rsid w:val="00ED4AC4"/>
    <w:rsid w:val="00ED4D17"/>
    <w:rsid w:val="00ED5E84"/>
    <w:rsid w:val="00ED72DD"/>
    <w:rsid w:val="00ED7B5C"/>
    <w:rsid w:val="00EE07FA"/>
    <w:rsid w:val="00EE12BB"/>
    <w:rsid w:val="00EE1703"/>
    <w:rsid w:val="00EE1980"/>
    <w:rsid w:val="00EE1AF4"/>
    <w:rsid w:val="00EE2D24"/>
    <w:rsid w:val="00EE2D62"/>
    <w:rsid w:val="00EE2EC2"/>
    <w:rsid w:val="00EE30F5"/>
    <w:rsid w:val="00EE3A84"/>
    <w:rsid w:val="00EE43B5"/>
    <w:rsid w:val="00EE5082"/>
    <w:rsid w:val="00EE54BD"/>
    <w:rsid w:val="00EE5960"/>
    <w:rsid w:val="00EE5F10"/>
    <w:rsid w:val="00EE60B5"/>
    <w:rsid w:val="00EE68E0"/>
    <w:rsid w:val="00EE77E6"/>
    <w:rsid w:val="00EE7966"/>
    <w:rsid w:val="00EE7B21"/>
    <w:rsid w:val="00EF0112"/>
    <w:rsid w:val="00EF03A4"/>
    <w:rsid w:val="00EF05A5"/>
    <w:rsid w:val="00EF0A05"/>
    <w:rsid w:val="00EF0A89"/>
    <w:rsid w:val="00EF0BEC"/>
    <w:rsid w:val="00EF0F77"/>
    <w:rsid w:val="00EF16B9"/>
    <w:rsid w:val="00EF1EEE"/>
    <w:rsid w:val="00EF2457"/>
    <w:rsid w:val="00EF2837"/>
    <w:rsid w:val="00EF2A8C"/>
    <w:rsid w:val="00EF3904"/>
    <w:rsid w:val="00EF41A9"/>
    <w:rsid w:val="00EF4508"/>
    <w:rsid w:val="00EF4651"/>
    <w:rsid w:val="00EF542C"/>
    <w:rsid w:val="00EF618A"/>
    <w:rsid w:val="00EF6A3E"/>
    <w:rsid w:val="00EF77D6"/>
    <w:rsid w:val="00EF7AD0"/>
    <w:rsid w:val="00F004AF"/>
    <w:rsid w:val="00F007F0"/>
    <w:rsid w:val="00F008A2"/>
    <w:rsid w:val="00F0091E"/>
    <w:rsid w:val="00F00B89"/>
    <w:rsid w:val="00F014C5"/>
    <w:rsid w:val="00F018C5"/>
    <w:rsid w:val="00F01A05"/>
    <w:rsid w:val="00F01AF1"/>
    <w:rsid w:val="00F01F4C"/>
    <w:rsid w:val="00F01FF6"/>
    <w:rsid w:val="00F0258E"/>
    <w:rsid w:val="00F02C4F"/>
    <w:rsid w:val="00F0327E"/>
    <w:rsid w:val="00F03378"/>
    <w:rsid w:val="00F03799"/>
    <w:rsid w:val="00F04A26"/>
    <w:rsid w:val="00F04A9D"/>
    <w:rsid w:val="00F04F5A"/>
    <w:rsid w:val="00F054B5"/>
    <w:rsid w:val="00F0564F"/>
    <w:rsid w:val="00F065D3"/>
    <w:rsid w:val="00F06E72"/>
    <w:rsid w:val="00F07BC3"/>
    <w:rsid w:val="00F111C2"/>
    <w:rsid w:val="00F11F81"/>
    <w:rsid w:val="00F12AC0"/>
    <w:rsid w:val="00F12B74"/>
    <w:rsid w:val="00F12CA6"/>
    <w:rsid w:val="00F1334C"/>
    <w:rsid w:val="00F142E9"/>
    <w:rsid w:val="00F1520E"/>
    <w:rsid w:val="00F1553B"/>
    <w:rsid w:val="00F15AB3"/>
    <w:rsid w:val="00F16090"/>
    <w:rsid w:val="00F16185"/>
    <w:rsid w:val="00F16C4A"/>
    <w:rsid w:val="00F16E2D"/>
    <w:rsid w:val="00F174DB"/>
    <w:rsid w:val="00F17C70"/>
    <w:rsid w:val="00F2060F"/>
    <w:rsid w:val="00F20EF9"/>
    <w:rsid w:val="00F21299"/>
    <w:rsid w:val="00F22179"/>
    <w:rsid w:val="00F22660"/>
    <w:rsid w:val="00F23244"/>
    <w:rsid w:val="00F2391E"/>
    <w:rsid w:val="00F2411E"/>
    <w:rsid w:val="00F249F3"/>
    <w:rsid w:val="00F24F7D"/>
    <w:rsid w:val="00F25214"/>
    <w:rsid w:val="00F25649"/>
    <w:rsid w:val="00F27236"/>
    <w:rsid w:val="00F278B3"/>
    <w:rsid w:val="00F27FBC"/>
    <w:rsid w:val="00F30DC6"/>
    <w:rsid w:val="00F31227"/>
    <w:rsid w:val="00F31D9B"/>
    <w:rsid w:val="00F32C08"/>
    <w:rsid w:val="00F3309E"/>
    <w:rsid w:val="00F33C23"/>
    <w:rsid w:val="00F33CBF"/>
    <w:rsid w:val="00F33E9F"/>
    <w:rsid w:val="00F356A1"/>
    <w:rsid w:val="00F35B29"/>
    <w:rsid w:val="00F35D12"/>
    <w:rsid w:val="00F35DEA"/>
    <w:rsid w:val="00F3690D"/>
    <w:rsid w:val="00F36D45"/>
    <w:rsid w:val="00F3734B"/>
    <w:rsid w:val="00F37874"/>
    <w:rsid w:val="00F4054A"/>
    <w:rsid w:val="00F40803"/>
    <w:rsid w:val="00F40EA2"/>
    <w:rsid w:val="00F4163C"/>
    <w:rsid w:val="00F418A6"/>
    <w:rsid w:val="00F41FF2"/>
    <w:rsid w:val="00F42168"/>
    <w:rsid w:val="00F43612"/>
    <w:rsid w:val="00F43637"/>
    <w:rsid w:val="00F436E8"/>
    <w:rsid w:val="00F442AF"/>
    <w:rsid w:val="00F445AD"/>
    <w:rsid w:val="00F446AE"/>
    <w:rsid w:val="00F44AB8"/>
    <w:rsid w:val="00F44C21"/>
    <w:rsid w:val="00F44C85"/>
    <w:rsid w:val="00F45657"/>
    <w:rsid w:val="00F4649B"/>
    <w:rsid w:val="00F4652A"/>
    <w:rsid w:val="00F467FC"/>
    <w:rsid w:val="00F4691B"/>
    <w:rsid w:val="00F46C28"/>
    <w:rsid w:val="00F46F36"/>
    <w:rsid w:val="00F47580"/>
    <w:rsid w:val="00F47B79"/>
    <w:rsid w:val="00F47E4C"/>
    <w:rsid w:val="00F50960"/>
    <w:rsid w:val="00F51C77"/>
    <w:rsid w:val="00F528A3"/>
    <w:rsid w:val="00F529A4"/>
    <w:rsid w:val="00F541A0"/>
    <w:rsid w:val="00F54981"/>
    <w:rsid w:val="00F55033"/>
    <w:rsid w:val="00F550C6"/>
    <w:rsid w:val="00F5537B"/>
    <w:rsid w:val="00F55825"/>
    <w:rsid w:val="00F56680"/>
    <w:rsid w:val="00F56E42"/>
    <w:rsid w:val="00F56F1D"/>
    <w:rsid w:val="00F5743F"/>
    <w:rsid w:val="00F57627"/>
    <w:rsid w:val="00F57675"/>
    <w:rsid w:val="00F6027B"/>
    <w:rsid w:val="00F60696"/>
    <w:rsid w:val="00F60F73"/>
    <w:rsid w:val="00F62370"/>
    <w:rsid w:val="00F62B29"/>
    <w:rsid w:val="00F63AAE"/>
    <w:rsid w:val="00F642BA"/>
    <w:rsid w:val="00F6560D"/>
    <w:rsid w:val="00F659F6"/>
    <w:rsid w:val="00F65A99"/>
    <w:rsid w:val="00F66D54"/>
    <w:rsid w:val="00F66E6D"/>
    <w:rsid w:val="00F66E75"/>
    <w:rsid w:val="00F670E1"/>
    <w:rsid w:val="00F67421"/>
    <w:rsid w:val="00F67788"/>
    <w:rsid w:val="00F712B3"/>
    <w:rsid w:val="00F713D5"/>
    <w:rsid w:val="00F71A2B"/>
    <w:rsid w:val="00F72708"/>
    <w:rsid w:val="00F72D5B"/>
    <w:rsid w:val="00F73EF8"/>
    <w:rsid w:val="00F74130"/>
    <w:rsid w:val="00F74973"/>
    <w:rsid w:val="00F750C2"/>
    <w:rsid w:val="00F751B2"/>
    <w:rsid w:val="00F7562A"/>
    <w:rsid w:val="00F75B40"/>
    <w:rsid w:val="00F7636A"/>
    <w:rsid w:val="00F76783"/>
    <w:rsid w:val="00F76EB4"/>
    <w:rsid w:val="00F77914"/>
    <w:rsid w:val="00F77CE1"/>
    <w:rsid w:val="00F77E7C"/>
    <w:rsid w:val="00F80298"/>
    <w:rsid w:val="00F803D3"/>
    <w:rsid w:val="00F8075F"/>
    <w:rsid w:val="00F8098F"/>
    <w:rsid w:val="00F80F64"/>
    <w:rsid w:val="00F8129F"/>
    <w:rsid w:val="00F818A1"/>
    <w:rsid w:val="00F81C62"/>
    <w:rsid w:val="00F822AC"/>
    <w:rsid w:val="00F822BD"/>
    <w:rsid w:val="00F823C6"/>
    <w:rsid w:val="00F82522"/>
    <w:rsid w:val="00F82C07"/>
    <w:rsid w:val="00F82C47"/>
    <w:rsid w:val="00F835FE"/>
    <w:rsid w:val="00F83B07"/>
    <w:rsid w:val="00F855C9"/>
    <w:rsid w:val="00F85982"/>
    <w:rsid w:val="00F85D12"/>
    <w:rsid w:val="00F85D29"/>
    <w:rsid w:val="00F869FD"/>
    <w:rsid w:val="00F86DDB"/>
    <w:rsid w:val="00F86E61"/>
    <w:rsid w:val="00F8714B"/>
    <w:rsid w:val="00F872F1"/>
    <w:rsid w:val="00F87483"/>
    <w:rsid w:val="00F879D5"/>
    <w:rsid w:val="00F87E17"/>
    <w:rsid w:val="00F90DB2"/>
    <w:rsid w:val="00F9139D"/>
    <w:rsid w:val="00F91823"/>
    <w:rsid w:val="00F925A6"/>
    <w:rsid w:val="00F9270A"/>
    <w:rsid w:val="00F92AEA"/>
    <w:rsid w:val="00F93E84"/>
    <w:rsid w:val="00F941CA"/>
    <w:rsid w:val="00F946C5"/>
    <w:rsid w:val="00F94F21"/>
    <w:rsid w:val="00F951DD"/>
    <w:rsid w:val="00F95CA0"/>
    <w:rsid w:val="00F95FD3"/>
    <w:rsid w:val="00F9674F"/>
    <w:rsid w:val="00F97058"/>
    <w:rsid w:val="00F9713C"/>
    <w:rsid w:val="00F97F45"/>
    <w:rsid w:val="00FA13E4"/>
    <w:rsid w:val="00FA14AC"/>
    <w:rsid w:val="00FA277D"/>
    <w:rsid w:val="00FA2C5E"/>
    <w:rsid w:val="00FA2DFA"/>
    <w:rsid w:val="00FA3478"/>
    <w:rsid w:val="00FA4851"/>
    <w:rsid w:val="00FA4B05"/>
    <w:rsid w:val="00FA4C9D"/>
    <w:rsid w:val="00FA5C78"/>
    <w:rsid w:val="00FA737E"/>
    <w:rsid w:val="00FA7C43"/>
    <w:rsid w:val="00FA7EF1"/>
    <w:rsid w:val="00FB28D9"/>
    <w:rsid w:val="00FB302F"/>
    <w:rsid w:val="00FB321A"/>
    <w:rsid w:val="00FB342D"/>
    <w:rsid w:val="00FB39D2"/>
    <w:rsid w:val="00FB40A4"/>
    <w:rsid w:val="00FB41D3"/>
    <w:rsid w:val="00FB4746"/>
    <w:rsid w:val="00FB4D75"/>
    <w:rsid w:val="00FB58BA"/>
    <w:rsid w:val="00FB6215"/>
    <w:rsid w:val="00FB72B8"/>
    <w:rsid w:val="00FB7F81"/>
    <w:rsid w:val="00FC02DC"/>
    <w:rsid w:val="00FC0369"/>
    <w:rsid w:val="00FC0C58"/>
    <w:rsid w:val="00FC1C22"/>
    <w:rsid w:val="00FC28F4"/>
    <w:rsid w:val="00FC2CA5"/>
    <w:rsid w:val="00FC32C9"/>
    <w:rsid w:val="00FC5221"/>
    <w:rsid w:val="00FC6975"/>
    <w:rsid w:val="00FC7133"/>
    <w:rsid w:val="00FC73F6"/>
    <w:rsid w:val="00FC7769"/>
    <w:rsid w:val="00FC7F3D"/>
    <w:rsid w:val="00FD017B"/>
    <w:rsid w:val="00FD0ADD"/>
    <w:rsid w:val="00FD12B3"/>
    <w:rsid w:val="00FD15AC"/>
    <w:rsid w:val="00FD2348"/>
    <w:rsid w:val="00FD271C"/>
    <w:rsid w:val="00FD3BC1"/>
    <w:rsid w:val="00FD4583"/>
    <w:rsid w:val="00FD47F8"/>
    <w:rsid w:val="00FD4A19"/>
    <w:rsid w:val="00FD59A3"/>
    <w:rsid w:val="00FD5BAD"/>
    <w:rsid w:val="00FD5E2E"/>
    <w:rsid w:val="00FD651C"/>
    <w:rsid w:val="00FD6FDC"/>
    <w:rsid w:val="00FD7111"/>
    <w:rsid w:val="00FD711F"/>
    <w:rsid w:val="00FD7999"/>
    <w:rsid w:val="00FD7EA3"/>
    <w:rsid w:val="00FE0CEC"/>
    <w:rsid w:val="00FE226E"/>
    <w:rsid w:val="00FE2BFA"/>
    <w:rsid w:val="00FE3771"/>
    <w:rsid w:val="00FE50AE"/>
    <w:rsid w:val="00FE5380"/>
    <w:rsid w:val="00FE565A"/>
    <w:rsid w:val="00FE58DB"/>
    <w:rsid w:val="00FE680E"/>
    <w:rsid w:val="00FE690D"/>
    <w:rsid w:val="00FE7C7E"/>
    <w:rsid w:val="00FE7F87"/>
    <w:rsid w:val="00FF0622"/>
    <w:rsid w:val="00FF0743"/>
    <w:rsid w:val="00FF08F9"/>
    <w:rsid w:val="00FF12B2"/>
    <w:rsid w:val="00FF16A5"/>
    <w:rsid w:val="00FF2416"/>
    <w:rsid w:val="00FF2F1F"/>
    <w:rsid w:val="00FF3227"/>
    <w:rsid w:val="00FF34BB"/>
    <w:rsid w:val="00FF3E71"/>
    <w:rsid w:val="00FF40D6"/>
    <w:rsid w:val="00FF594B"/>
    <w:rsid w:val="00FF5C62"/>
    <w:rsid w:val="00FF6BEE"/>
    <w:rsid w:val="00FF701E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40AAFA-753F-4BC0-BA61-2ADC7D8F3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489"/>
  </w:style>
  <w:style w:type="paragraph" w:styleId="Heading1">
    <w:name w:val="heading 1"/>
    <w:basedOn w:val="Normal"/>
    <w:next w:val="Normal"/>
    <w:qFormat/>
    <w:rsid w:val="00B07489"/>
    <w:pPr>
      <w:keepNext/>
      <w:tabs>
        <w:tab w:val="left" w:pos="3828"/>
      </w:tabs>
      <w:outlineLvl w:val="0"/>
    </w:pPr>
    <w:rPr>
      <w:b/>
      <w:color w:val="000000"/>
      <w:sz w:val="16"/>
    </w:rPr>
  </w:style>
  <w:style w:type="paragraph" w:styleId="Heading2">
    <w:name w:val="heading 2"/>
    <w:basedOn w:val="Normal"/>
    <w:next w:val="Normal"/>
    <w:link w:val="Heading2Char"/>
    <w:qFormat/>
    <w:rsid w:val="00B07489"/>
    <w:pPr>
      <w:keepNext/>
      <w:ind w:firstLine="72"/>
      <w:outlineLvl w:val="1"/>
    </w:pPr>
    <w:rPr>
      <w:b/>
      <w:bCs/>
      <w:sz w:val="18"/>
      <w:szCs w:val="16"/>
    </w:rPr>
  </w:style>
  <w:style w:type="paragraph" w:styleId="Heading3">
    <w:name w:val="heading 3"/>
    <w:basedOn w:val="Normal"/>
    <w:next w:val="Normal"/>
    <w:qFormat/>
    <w:rsid w:val="00B07489"/>
    <w:pPr>
      <w:keepNext/>
      <w:tabs>
        <w:tab w:val="left" w:pos="3828"/>
      </w:tabs>
      <w:jc w:val="center"/>
      <w:outlineLvl w:val="2"/>
    </w:pPr>
    <w:rPr>
      <w:b/>
      <w:color w:val="000000"/>
      <w:sz w:val="18"/>
    </w:rPr>
  </w:style>
  <w:style w:type="paragraph" w:styleId="Heading4">
    <w:name w:val="heading 4"/>
    <w:basedOn w:val="Normal"/>
    <w:next w:val="Normal"/>
    <w:qFormat/>
    <w:rsid w:val="00B07489"/>
    <w:pPr>
      <w:keepNext/>
      <w:framePr w:hSpace="180" w:wrap="around" w:vAnchor="text" w:hAnchor="text" w:y="1"/>
      <w:ind w:firstLine="108"/>
      <w:suppressOverlap/>
      <w:outlineLvl w:val="3"/>
    </w:pPr>
    <w:rPr>
      <w:b/>
      <w:bCs/>
      <w:sz w:val="16"/>
      <w:szCs w:val="16"/>
    </w:rPr>
  </w:style>
  <w:style w:type="paragraph" w:styleId="Heading5">
    <w:name w:val="heading 5"/>
    <w:basedOn w:val="Normal"/>
    <w:next w:val="Normal"/>
    <w:qFormat/>
    <w:rsid w:val="00B07489"/>
    <w:pPr>
      <w:keepNext/>
      <w:ind w:firstLine="108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5"/>
    </w:pPr>
    <w:rPr>
      <w:rFonts w:eastAsia="Arial Unicode MS"/>
      <w:b/>
      <w:bCs/>
      <w:sz w:val="14"/>
    </w:rPr>
  </w:style>
  <w:style w:type="paragraph" w:styleId="Heading7">
    <w:name w:val="heading 7"/>
    <w:basedOn w:val="Normal"/>
    <w:next w:val="Normal"/>
    <w:link w:val="Heading7Char"/>
    <w:qFormat/>
    <w:rsid w:val="00B07489"/>
    <w:pPr>
      <w:keepNext/>
      <w:framePr w:hSpace="180" w:wrap="around" w:vAnchor="text" w:hAnchor="text" w:y="1"/>
      <w:ind w:firstLine="72"/>
      <w:suppressOverlap/>
      <w:outlineLvl w:val="6"/>
    </w:pPr>
    <w:rPr>
      <w:b/>
      <w:bCs/>
      <w:sz w:val="16"/>
      <w:szCs w:val="16"/>
    </w:rPr>
  </w:style>
  <w:style w:type="paragraph" w:styleId="Heading8">
    <w:name w:val="heading 8"/>
    <w:basedOn w:val="Normal"/>
    <w:next w:val="Normal"/>
    <w:qFormat/>
    <w:rsid w:val="00B07489"/>
    <w:pPr>
      <w:keepNext/>
      <w:framePr w:hSpace="180" w:wrap="around" w:vAnchor="text" w:hAnchor="text" w:y="1"/>
      <w:suppressOverlap/>
      <w:jc w:val="center"/>
      <w:outlineLvl w:val="7"/>
    </w:pPr>
    <w:rPr>
      <w:rFonts w:eastAsia="Arial Unicode MS"/>
      <w:b/>
      <w:bCs/>
      <w:sz w:val="16"/>
    </w:rPr>
  </w:style>
  <w:style w:type="paragraph" w:styleId="Heading9">
    <w:name w:val="heading 9"/>
    <w:basedOn w:val="Normal"/>
    <w:next w:val="Normal"/>
    <w:qFormat/>
    <w:rsid w:val="00B07489"/>
    <w:pPr>
      <w:keepNext/>
      <w:ind w:firstLine="108"/>
      <w:jc w:val="center"/>
      <w:outlineLvl w:val="8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0748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07489"/>
  </w:style>
  <w:style w:type="paragraph" w:styleId="Header">
    <w:name w:val="header"/>
    <w:basedOn w:val="Normal"/>
    <w:semiHidden/>
    <w:rsid w:val="00B07489"/>
    <w:pPr>
      <w:tabs>
        <w:tab w:val="center" w:pos="4320"/>
        <w:tab w:val="right" w:pos="8640"/>
      </w:tabs>
    </w:pPr>
  </w:style>
  <w:style w:type="paragraph" w:customStyle="1" w:styleId="xl24">
    <w:name w:val="xl2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5">
    <w:name w:val="xl25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6">
    <w:name w:val="xl26"/>
    <w:basedOn w:val="Normal"/>
    <w:rsid w:val="00B07489"/>
    <w:pPr>
      <w:pBdr>
        <w:top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7">
    <w:name w:val="xl27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28">
    <w:name w:val="xl28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9">
    <w:name w:val="xl29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6"/>
      <w:szCs w:val="16"/>
    </w:rPr>
  </w:style>
  <w:style w:type="paragraph" w:customStyle="1" w:styleId="xl30">
    <w:name w:val="xl3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2">
    <w:name w:val="xl3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3">
    <w:name w:val="xl33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16"/>
      <w:szCs w:val="16"/>
    </w:rPr>
  </w:style>
  <w:style w:type="paragraph" w:customStyle="1" w:styleId="xl34">
    <w:name w:val="xl34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5">
    <w:name w:val="xl35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6">
    <w:name w:val="xl36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7">
    <w:name w:val="xl37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eastAsia="Arial Unicode MS"/>
      <w:i/>
      <w:iCs/>
      <w:sz w:val="16"/>
      <w:szCs w:val="16"/>
    </w:rPr>
  </w:style>
  <w:style w:type="paragraph" w:customStyle="1" w:styleId="xl38">
    <w:name w:val="xl38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9">
    <w:name w:val="xl39"/>
    <w:basedOn w:val="Normal"/>
    <w:rsid w:val="00B07489"/>
    <w:pPr>
      <w:spacing w:before="100" w:beforeAutospacing="1" w:after="100" w:afterAutospacing="1"/>
    </w:pPr>
    <w:rPr>
      <w:rFonts w:eastAsia="Arial Unicode MS"/>
      <w:b/>
      <w:bCs/>
      <w:sz w:val="16"/>
      <w:szCs w:val="16"/>
    </w:rPr>
  </w:style>
  <w:style w:type="paragraph" w:customStyle="1" w:styleId="xl40">
    <w:name w:val="xl40"/>
    <w:basedOn w:val="Normal"/>
    <w:rsid w:val="00B07489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1">
    <w:name w:val="xl41"/>
    <w:basedOn w:val="Normal"/>
    <w:rsid w:val="00B0748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42">
    <w:name w:val="xl42"/>
    <w:basedOn w:val="Normal"/>
    <w:rsid w:val="00B07489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22">
    <w:name w:val="xl22"/>
    <w:basedOn w:val="Normal"/>
    <w:rsid w:val="00B07489"/>
    <w:pPr>
      <w:spacing w:before="100" w:beforeAutospacing="1" w:after="100" w:afterAutospacing="1"/>
      <w:jc w:val="center"/>
      <w:textAlignment w:val="top"/>
    </w:pPr>
    <w:rPr>
      <w:rFonts w:ascii="Courier" w:eastAsia="Arial Unicode MS" w:hAnsi="Courier" w:cs="Arial Unicode MS"/>
      <w:sz w:val="14"/>
      <w:szCs w:val="14"/>
    </w:rPr>
  </w:style>
  <w:style w:type="paragraph" w:customStyle="1" w:styleId="xl23">
    <w:name w:val="xl23"/>
    <w:basedOn w:val="Normal"/>
    <w:rsid w:val="00B07489"/>
    <w:pPr>
      <w:spacing w:before="100" w:beforeAutospacing="1" w:after="100" w:afterAutospacing="1"/>
      <w:jc w:val="right"/>
    </w:pPr>
    <w:rPr>
      <w:rFonts w:eastAsia="Arial Unicode MS"/>
      <w:sz w:val="14"/>
      <w:szCs w:val="14"/>
    </w:rPr>
  </w:style>
  <w:style w:type="character" w:customStyle="1" w:styleId="Heading2Char">
    <w:name w:val="Heading 2 Char"/>
    <w:basedOn w:val="DefaultParagraphFont"/>
    <w:link w:val="Heading2"/>
    <w:rsid w:val="00BA4D5B"/>
    <w:rPr>
      <w:b/>
      <w:bCs/>
      <w:sz w:val="18"/>
      <w:szCs w:val="16"/>
    </w:rPr>
  </w:style>
  <w:style w:type="character" w:customStyle="1" w:styleId="Heading7Char">
    <w:name w:val="Heading 7 Char"/>
    <w:basedOn w:val="DefaultParagraphFont"/>
    <w:link w:val="Heading7"/>
    <w:rsid w:val="00BA4D5B"/>
    <w:rPr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5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5D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FB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D6859"/>
  </w:style>
  <w:style w:type="character" w:styleId="Hyperlink">
    <w:name w:val="Hyperlink"/>
    <w:basedOn w:val="DefaultParagraphFont"/>
    <w:uiPriority w:val="99"/>
    <w:unhideWhenUsed/>
    <w:rsid w:val="00C44E7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78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78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784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78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784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444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p.org.pk/ecodata/kibor_index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bp.org.pk/ecodata/rates/m2m/M2M-History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250E8-A6F7-4C70-B542-995D0258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11</Pages>
  <Words>4428</Words>
  <Characters>25246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</vt:lpstr>
    </vt:vector>
  </TitlesOfParts>
  <Company>SBP</Company>
  <LinksUpToDate>false</LinksUpToDate>
  <CharactersWithSpaces>29615</CharactersWithSpaces>
  <SharedDoc>false</SharedDoc>
  <HLinks>
    <vt:vector size="12" baseType="variant">
      <vt:variant>
        <vt:i4>3670072</vt:i4>
      </vt:variant>
      <vt:variant>
        <vt:i4>3</vt:i4>
      </vt:variant>
      <vt:variant>
        <vt:i4>0</vt:i4>
      </vt:variant>
      <vt:variant>
        <vt:i4>5</vt:i4>
      </vt:variant>
      <vt:variant>
        <vt:lpwstr>http://www.sbp.org.pk/ecodata/rates/m2m/M2M-History.asp</vt:lpwstr>
      </vt:variant>
      <vt:variant>
        <vt:lpwstr/>
      </vt:variant>
      <vt:variant>
        <vt:i4>2883662</vt:i4>
      </vt:variant>
      <vt:variant>
        <vt:i4>0</vt:i4>
      </vt:variant>
      <vt:variant>
        <vt:i4>0</vt:i4>
      </vt:variant>
      <vt:variant>
        <vt:i4>5</vt:i4>
      </vt:variant>
      <vt:variant>
        <vt:lpwstr>http://www.sbp.org.pk/ecodata/kibor_index.asp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Muhammad sajjad Kiani</dc:creator>
  <cp:lastModifiedBy>Haider Ali - Statistics &amp; DWH</cp:lastModifiedBy>
  <cp:revision>29</cp:revision>
  <cp:lastPrinted>2022-09-30T10:36:00Z</cp:lastPrinted>
  <dcterms:created xsi:type="dcterms:W3CDTF">2022-08-29T06:38:00Z</dcterms:created>
  <dcterms:modified xsi:type="dcterms:W3CDTF">2022-11-11T09:19:00Z</dcterms:modified>
</cp:coreProperties>
</file>