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6" w:type="dxa"/>
        <w:jc w:val="center"/>
        <w:tblLook w:val="04A0" w:firstRow="1" w:lastRow="0" w:firstColumn="1" w:lastColumn="0" w:noHBand="0" w:noVBand="1"/>
      </w:tblPr>
      <w:tblGrid>
        <w:gridCol w:w="2949"/>
        <w:gridCol w:w="778"/>
        <w:gridCol w:w="718"/>
        <w:gridCol w:w="753"/>
        <w:gridCol w:w="716"/>
        <w:gridCol w:w="720"/>
        <w:gridCol w:w="716"/>
        <w:gridCol w:w="720"/>
        <w:gridCol w:w="720"/>
        <w:gridCol w:w="716"/>
      </w:tblGrid>
      <w:tr w:rsidR="001F37F5" w:rsidRPr="00B631EC" w:rsidTr="00542441">
        <w:trPr>
          <w:trHeight w:val="375"/>
          <w:jc w:val="center"/>
        </w:trPr>
        <w:tc>
          <w:tcPr>
            <w:tcW w:w="95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B631EC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</w:rPr>
              <w:t xml:space="preserve">7.1   </w:t>
            </w:r>
            <w:r w:rsidR="005F6CBC">
              <w:rPr>
                <w:b/>
                <w:bCs/>
                <w:sz w:val="28"/>
              </w:rPr>
              <w:t>KSE</w:t>
            </w:r>
            <w:r w:rsidRPr="00B631EC">
              <w:rPr>
                <w:b/>
                <w:bCs/>
                <w:sz w:val="28"/>
              </w:rPr>
              <w:t xml:space="preserve"> 100 &amp; All Shares  Index</w:t>
            </w:r>
          </w:p>
        </w:tc>
      </w:tr>
      <w:tr w:rsidR="001F37F5" w:rsidRPr="00B631EC" w:rsidTr="00542441">
        <w:trPr>
          <w:trHeight w:val="162"/>
          <w:jc w:val="center"/>
        </w:trPr>
        <w:tc>
          <w:tcPr>
            <w:tcW w:w="95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5A7B1F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B631EC" w:rsidTr="00542441">
        <w:trPr>
          <w:trHeight w:hRule="exact" w:val="162"/>
          <w:jc w:val="center"/>
        </w:trPr>
        <w:tc>
          <w:tcPr>
            <w:tcW w:w="950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B631EC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5D413F" w:rsidRPr="00B631EC" w:rsidTr="00542441">
        <w:trPr>
          <w:trHeight w:hRule="exact" w:val="330"/>
          <w:jc w:val="center"/>
        </w:trPr>
        <w:tc>
          <w:tcPr>
            <w:tcW w:w="2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13F" w:rsidRPr="00B631EC" w:rsidRDefault="005D413F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1EC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13F" w:rsidRPr="00B631EC" w:rsidRDefault="005D413F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3F" w:rsidRPr="00B631EC" w:rsidRDefault="005D413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35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3F" w:rsidRPr="00B631EC" w:rsidRDefault="005D413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</w:tr>
      <w:tr w:rsidR="00542441" w:rsidRPr="00B631EC" w:rsidTr="00542441">
        <w:trPr>
          <w:trHeight w:val="315"/>
          <w:jc w:val="center"/>
        </w:trPr>
        <w:tc>
          <w:tcPr>
            <w:tcW w:w="2949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41" w:rsidRPr="00B631EC" w:rsidRDefault="00542441" w:rsidP="0012062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2441" w:rsidRPr="00AA1067" w:rsidRDefault="00542441" w:rsidP="00120624">
            <w:pPr>
              <w:jc w:val="right"/>
              <w:rPr>
                <w:b/>
                <w:bCs/>
                <w:sz w:val="16"/>
                <w:szCs w:val="16"/>
              </w:rPr>
            </w:pPr>
            <w:r w:rsidRPr="00AA1067">
              <w:rPr>
                <w:b/>
                <w:bCs/>
                <w:sz w:val="16"/>
                <w:szCs w:val="16"/>
              </w:rPr>
              <w:t>Jun-1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1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441" w:rsidRPr="00111075" w:rsidRDefault="00542441" w:rsidP="00120624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2441" w:rsidRPr="00B8262F" w:rsidRDefault="00542441" w:rsidP="0054244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1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41" w:rsidRPr="00B8262F" w:rsidRDefault="00542441" w:rsidP="0012062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42441" w:rsidRPr="00B8262F" w:rsidRDefault="00542441" w:rsidP="0054244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1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42441" w:rsidRPr="00B8262F" w:rsidRDefault="00542441" w:rsidP="0054244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42441" w:rsidRPr="00B8262F" w:rsidRDefault="00542441" w:rsidP="0054244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Pr="00B8262F" w:rsidRDefault="00542441" w:rsidP="0054244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Pr="00B8262F" w:rsidRDefault="00542441" w:rsidP="0012062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542441" w:rsidRPr="00B631EC" w:rsidTr="00542441">
        <w:trPr>
          <w:trHeight w:val="216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B631EC" w:rsidRDefault="00542441" w:rsidP="00120624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B8572A" w:rsidRDefault="00542441" w:rsidP="0012062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2441" w:rsidRPr="00B8572A" w:rsidRDefault="00542441" w:rsidP="0012062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B8572A" w:rsidRDefault="00542441" w:rsidP="00542441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Pr="00B8572A" w:rsidRDefault="00542441" w:rsidP="0012062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42441" w:rsidRPr="00B8572A" w:rsidRDefault="00542441" w:rsidP="00542441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42441" w:rsidRPr="00B8572A" w:rsidRDefault="00542441" w:rsidP="00542441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42441" w:rsidRPr="00B8572A" w:rsidRDefault="00542441" w:rsidP="00542441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42441" w:rsidRPr="00B8572A" w:rsidRDefault="00542441" w:rsidP="00542441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42441" w:rsidRPr="00B8572A" w:rsidRDefault="00542441" w:rsidP="00120624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42441" w:rsidRPr="00B631EC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33,901.58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34,203.68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39,287.65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39,258.44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41,110.93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40,571.48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39,888.00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41,068.82</w:t>
            </w:r>
          </w:p>
        </w:tc>
      </w:tr>
      <w:tr w:rsidR="00542441" w:rsidRPr="00B631EC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 All Shares Index (1995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24,986.05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24,698.78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27,838.52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27,559.26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28,960.20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28,969.98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28,185.56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28,849.46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43,939.47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35,518.21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56,047.69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56,827.03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52,627.86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54,592.89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53,938.84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31,124.84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22,076.54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33,514.99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38,037.62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41,499.62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39,075.28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39,724.74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40,607.89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16,549.51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15,793.94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20,528.05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20,649.63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22,055.37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21,125.55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19,976.98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20,577.98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29,456.14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27,262.72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34,066.12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47,653.18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51,559.86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52,101.43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55,552.59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54,012.38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23,819.43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23,099.86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26,049.62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28,517.03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32,769.37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31,758.23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30,383.40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31,564.09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3,513.81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2,897.99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3,316.49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3,071.11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3,068.92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2,277.89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2,232.08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11,651.57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11,251.68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12,683.04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11,172.57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11,608.84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11,397.37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11,362.44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11,800.87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19,890.05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22,389.57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28,662.49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32,838.18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38,227.32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38,511.60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36,974.68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45,243.23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14,342.62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15,206.16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16,706.17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16,413.17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15,822.19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16,016.37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16,061.38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15,777.89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41,064.85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41,146.44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43,513.82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44,710.24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45,074.83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50,167.54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46,514.46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46,941.53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49,859.94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46,790.29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60,085.78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58,797.52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60,201.99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62,180.47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66,703.54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69,829.89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20,151.36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20,046.21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24,014.51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23,547.34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24,400.26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25,867.57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25,285.65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25,111.58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13.   Inv.Banks /INV.COS./Securities COS.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12,173.52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14,133.34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16,516.15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15,513.26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16,026.20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16,722.75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16,526.28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797.72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713.66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847.98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823.70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829.31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10,635.08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13,876.06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17,948.53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14,041.91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14,800.00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15,849.32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15,050.95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14,511.09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16,082.34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15,877.66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17,046.18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17,834.36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18,960.26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18,253.49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17,823.26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17,818.15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18.   Modarabas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5,386.34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4,673.30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5,227.01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5,551.97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5,643.55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5,935.52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5,584.10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5,536.89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12,479.29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11,690.89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12,251.54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11,058.15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11,279.93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10,390.37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9,195.84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10,097.75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10,574.14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9,552.82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11,190.23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10,352.25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11,391.07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11,483.58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10,703.06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10,325.75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11,933.66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11,146.21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15,056.33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17,936.14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21,449.91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23,226.10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22,417.05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23,219.99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25,054.54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27,054.24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34,957.78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43,028.76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44,966.81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43,945.83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40,708.05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42,111.23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26,224.17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22,824.63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26,883.37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23,021.77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24,561.73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23,814.80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23,307.61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7,263.78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7,823.71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9,137.99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9,177.40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10,786.75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11,473.64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10,596.81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11,099.33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85,333.19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91,079.19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102,278.72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114,228.35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143,497.00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133,550.00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119,700.56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24,266.47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27,939.39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28,456.86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33,388.88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32,688.95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34,435.25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33,152.32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34,894.22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18,894.86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16,899.46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20,817.14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29,166.65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32,635.92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34,697.96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32,706.50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38,467.17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39,011.33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35,448.92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39,221.35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38,868.33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42,619.70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43,006.45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40,281.42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43,622.90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15,961.57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14,787.12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15,603.28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16,747.81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17,085.67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16,812.52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16,201.19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17,367.00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2,453.55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2,327.37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3,261.99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3,275.52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3,436.56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3,158.32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3,290.72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3,668.30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204,112.06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179,959.26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185,516.31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128,598.19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132,741.27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127,820.43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122,643.30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112,600.24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39,881.63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48,635.64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56,288.32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46,193.22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51,288.39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49,002.41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48,531.63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47,969.29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271,819.23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264,312.73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326,157.27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315,206.75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404,811.66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479,409.68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645,346.97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724,499.83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22,356.95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21,918.35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22,912.44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22,994.32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24,228.18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65,194.49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34,727.75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31,736.56</w:t>
            </w:r>
          </w:p>
        </w:tc>
      </w:tr>
      <w:tr w:rsidR="00542441" w:rsidRPr="001A22C1" w:rsidTr="005424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441" w:rsidRPr="0024736D" w:rsidRDefault="00542441" w:rsidP="00120624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15,778.31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17,702.13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18,260.66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16,895.41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17,562.56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16,755.81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16,569.63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16,445.51</w:t>
            </w:r>
          </w:p>
        </w:tc>
      </w:tr>
      <w:tr w:rsidR="00542441" w:rsidRPr="00B631EC" w:rsidTr="00542441">
        <w:trPr>
          <w:trHeight w:hRule="exact" w:val="282"/>
          <w:jc w:val="center"/>
        </w:trPr>
        <w:tc>
          <w:tcPr>
            <w:tcW w:w="9506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542441" w:rsidRPr="0024736D" w:rsidRDefault="00542441" w:rsidP="00120624">
            <w:pPr>
              <w:rPr>
                <w:rFonts w:ascii="Calibri" w:hAnsi="Calibri"/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Pr="00B631EC" w:rsidRDefault="00035DA0" w:rsidP="00B631EC">
      <w:r w:rsidRPr="00B631EC">
        <w:br w:type="page"/>
      </w:r>
    </w:p>
    <w:p w:rsidR="006431B1" w:rsidRPr="007870D2" w:rsidRDefault="006431B1" w:rsidP="00B631EC">
      <w:pPr>
        <w:jc w:val="center"/>
        <w:rPr>
          <w:iCs/>
        </w:rPr>
      </w:pPr>
    </w:p>
    <w:p w:rsidR="00160473" w:rsidRPr="00B631EC" w:rsidRDefault="00160473" w:rsidP="00B631EC">
      <w:pPr>
        <w:jc w:val="center"/>
      </w:pPr>
    </w:p>
    <w:p w:rsidR="00D54D17" w:rsidRDefault="005E3391" w:rsidP="00705F48">
      <w:pPr>
        <w:jc w:val="center"/>
      </w:pPr>
      <w:r w:rsidRPr="005E3391">
        <w:rPr>
          <w:noProof/>
        </w:rPr>
        <w:drawing>
          <wp:inline distT="0" distB="0" distL="0" distR="0">
            <wp:extent cx="4886325" cy="6543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38C" w:rsidRDefault="0005538C" w:rsidP="00705F48">
      <w:pPr>
        <w:jc w:val="center"/>
      </w:pPr>
    </w:p>
    <w:p w:rsidR="0005538C" w:rsidRDefault="0005538C" w:rsidP="00705F48">
      <w:pPr>
        <w:jc w:val="center"/>
      </w:pPr>
    </w:p>
    <w:p w:rsidR="0005538C" w:rsidRPr="00B631EC" w:rsidRDefault="0005538C" w:rsidP="00705F48">
      <w:pPr>
        <w:jc w:val="center"/>
      </w:pPr>
    </w:p>
    <w:p w:rsidR="00FF2C27" w:rsidRDefault="00FF2C27" w:rsidP="00B631EC">
      <w:pPr>
        <w:jc w:val="center"/>
      </w:pPr>
    </w:p>
    <w:p w:rsidR="00241E3A" w:rsidRDefault="00241E3A" w:rsidP="00B631EC">
      <w:pPr>
        <w:jc w:val="center"/>
      </w:pPr>
    </w:p>
    <w:p w:rsidR="00241E3A" w:rsidRDefault="00241E3A" w:rsidP="00B631EC">
      <w:pPr>
        <w:jc w:val="center"/>
      </w:pPr>
    </w:p>
    <w:p w:rsidR="00687609" w:rsidRDefault="00687609" w:rsidP="00B631EC">
      <w:pPr>
        <w:jc w:val="center"/>
      </w:pPr>
    </w:p>
    <w:p w:rsidR="00687609" w:rsidRDefault="00687609" w:rsidP="00B631EC">
      <w:pPr>
        <w:jc w:val="center"/>
      </w:pPr>
    </w:p>
    <w:p w:rsidR="0040352F" w:rsidRDefault="0040352F" w:rsidP="00B631EC">
      <w:pPr>
        <w:jc w:val="center"/>
      </w:pPr>
    </w:p>
    <w:p w:rsidR="007C253C" w:rsidRPr="00B631EC" w:rsidRDefault="007C253C" w:rsidP="00B631EC">
      <w:pPr>
        <w:jc w:val="center"/>
      </w:pPr>
    </w:p>
    <w:p w:rsidR="0022150B" w:rsidRDefault="0022150B" w:rsidP="00B631EC">
      <w:pPr>
        <w:jc w:val="center"/>
      </w:pPr>
    </w:p>
    <w:p w:rsidR="00717F6E" w:rsidRPr="00B631EC" w:rsidRDefault="00717F6E" w:rsidP="00B631EC">
      <w:pPr>
        <w:jc w:val="center"/>
      </w:pPr>
    </w:p>
    <w:p w:rsidR="00D24F39" w:rsidRPr="00B631EC" w:rsidRDefault="00D24F39" w:rsidP="00B631EC">
      <w:pPr>
        <w:jc w:val="center"/>
      </w:pPr>
    </w:p>
    <w:tbl>
      <w:tblPr>
        <w:tblW w:w="9429" w:type="dxa"/>
        <w:jc w:val="center"/>
        <w:tblLayout w:type="fixed"/>
        <w:tblLook w:val="04A0" w:firstRow="1" w:lastRow="0" w:firstColumn="1" w:lastColumn="0" w:noHBand="0" w:noVBand="1"/>
      </w:tblPr>
      <w:tblGrid>
        <w:gridCol w:w="20"/>
        <w:gridCol w:w="1545"/>
        <w:gridCol w:w="1447"/>
        <w:gridCol w:w="1691"/>
        <w:gridCol w:w="1691"/>
        <w:gridCol w:w="1691"/>
        <w:gridCol w:w="1344"/>
      </w:tblGrid>
      <w:tr w:rsidR="00F071AD" w:rsidRPr="00B631EC" w:rsidTr="00BB0883">
        <w:trPr>
          <w:gridBefore w:val="1"/>
          <w:wBefore w:w="20" w:type="dxa"/>
          <w:trHeight w:val="375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lastRenderedPageBreak/>
              <w:br w:type="page"/>
            </w:r>
            <w:r w:rsidRPr="00B631EC">
              <w:rPr>
                <w:b/>
                <w:bCs/>
                <w:sz w:val="28"/>
                <w:szCs w:val="28"/>
              </w:rPr>
              <w:t>7.2</w:t>
            </w:r>
            <w:r w:rsidRPr="00B631EC">
              <w:t xml:space="preserve">    </w:t>
            </w:r>
            <w:r w:rsidR="0071239A" w:rsidRPr="00B631EC">
              <w:rPr>
                <w:b/>
                <w:bCs/>
                <w:sz w:val="28"/>
                <w:szCs w:val="28"/>
              </w:rPr>
              <w:t>Pakistan</w:t>
            </w:r>
            <w:r w:rsidRPr="00B631EC">
              <w:rPr>
                <w:b/>
                <w:bCs/>
                <w:sz w:val="28"/>
                <w:szCs w:val="28"/>
              </w:rPr>
              <w:t xml:space="preserve"> Stock Exchange Indicators</w:t>
            </w:r>
          </w:p>
        </w:tc>
      </w:tr>
      <w:tr w:rsidR="00F071AD" w:rsidRPr="00B631EC" w:rsidTr="00BB0883">
        <w:trPr>
          <w:gridBefore w:val="1"/>
          <w:wBefore w:w="20" w:type="dxa"/>
          <w:trHeight w:val="153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:rsidTr="00BB0883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FF3015" w:rsidRPr="00B631EC" w:rsidTr="006955D6">
        <w:trPr>
          <w:trHeight w:val="278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39,528.82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39,809.58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21B0E" w:rsidRDefault="00111075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</w:tr>
      <w:tr w:rsidR="00FF3015" w:rsidRPr="00A253C1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40,541.81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A253C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39,893.84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B91EF6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42,620.31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41,068.82 </w:t>
            </w:r>
          </w:p>
        </w:tc>
      </w:tr>
      <w:tr w:rsidR="00FF3015" w:rsidRPr="00366DFE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366DF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47,806.97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0B4407" w:rsidRDefault="00FF3015" w:rsidP="00A90D7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AC6EBC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48,757.67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14082F" w:rsidRDefault="00FF3015" w:rsidP="0049149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CF65C3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48,534.23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F529BF" w:rsidRDefault="00FF3015" w:rsidP="00D83AA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324F3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48,155.93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9706C0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C51CF8" w:rsidRDefault="00FF3015" w:rsidP="006E1B44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9A2FBF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49,300.90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8E33DC" w:rsidRDefault="00FF3015" w:rsidP="008A1BA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BF2442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50,591.57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E1289B" w:rsidRDefault="00FF3015" w:rsidP="00242F2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2238C3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C80428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46,565.29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237C76" w:rsidRDefault="00FF3015" w:rsidP="0095782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:rsidTr="002238C3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FF3015" w:rsidRPr="00B631EC" w:rsidTr="002238C3">
        <w:trPr>
          <w:trHeight w:val="250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26,316.43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</w:tr>
      <w:tr w:rsidR="00783C0D" w:rsidRPr="00B631EC" w:rsidTr="00783C0D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26,762.56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</w:tr>
      <w:tr w:rsidR="00783C0D" w:rsidRPr="00B631EC" w:rsidTr="00783C0D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27,682.25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</w:tr>
      <w:tr w:rsidR="00783C0D" w:rsidRPr="00B631EC" w:rsidTr="00783C0D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27,348.66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91EF6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29,591.96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28,849.46 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366DF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32,842.44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AC6EBC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33,187.00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CF65C3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32,846.05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324F3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32,985.40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9A2FBF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34,010.77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F2442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35,000.88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915F93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C80428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32,494.30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915F93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616362" w:rsidRPr="00B631EC" w:rsidTr="00915F93">
        <w:trPr>
          <w:trHeight w:val="250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62" w:rsidRPr="00B631EC" w:rsidRDefault="00616362" w:rsidP="00616362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70,099.03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69,403.74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68,959.68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66,644.45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8572A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71,431.72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5A1E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66,318.10 </w:t>
            </w: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81,794.73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83,811.59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83,568.66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81,825.29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955D6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84,468.18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F7ADE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87,447.53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:rsidTr="006F7ADE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78,598.22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F7ADE" w:rsidRPr="00B631EC" w:rsidTr="006F7ADE">
        <w:trPr>
          <w:gridBefore w:val="1"/>
          <w:wBefore w:w="20" w:type="dxa"/>
          <w:trHeight w:hRule="exact" w:val="415"/>
          <w:jc w:val="center"/>
        </w:trPr>
        <w:tc>
          <w:tcPr>
            <w:tcW w:w="9409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ADE" w:rsidRDefault="006F7ADE" w:rsidP="006F7ADE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:rsidR="006F7ADE" w:rsidRPr="00E617AD" w:rsidRDefault="006F7ADE" w:rsidP="006F7ADE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  <w:bookmarkStart w:id="0" w:name="_GoBack"/>
            <w:bookmarkEnd w:id="0"/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9891" w:type="dxa"/>
        <w:jc w:val="center"/>
        <w:tblLayout w:type="fixed"/>
        <w:tblLook w:val="04A0" w:firstRow="1" w:lastRow="0" w:firstColumn="1" w:lastColumn="0" w:noHBand="0" w:noVBand="1"/>
      </w:tblPr>
      <w:tblGrid>
        <w:gridCol w:w="295"/>
        <w:gridCol w:w="2570"/>
        <w:gridCol w:w="835"/>
        <w:gridCol w:w="720"/>
        <w:gridCol w:w="788"/>
        <w:gridCol w:w="818"/>
        <w:gridCol w:w="716"/>
        <w:gridCol w:w="720"/>
        <w:gridCol w:w="814"/>
        <w:gridCol w:w="810"/>
        <w:gridCol w:w="805"/>
      </w:tblGrid>
      <w:tr w:rsidR="004E2F16" w:rsidRPr="00B631EC" w:rsidTr="000D1749">
        <w:trPr>
          <w:trHeight w:hRule="exact" w:val="360"/>
          <w:jc w:val="center"/>
        </w:trPr>
        <w:tc>
          <w:tcPr>
            <w:tcW w:w="98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B631EC" w:rsidRDefault="004E2F1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8"/>
              </w:rPr>
              <w:lastRenderedPageBreak/>
              <w:t>7.3 Market Capitalization of PSX all Shares</w:t>
            </w:r>
          </w:p>
        </w:tc>
      </w:tr>
      <w:tr w:rsidR="004E2F16" w:rsidRPr="00B631EC" w:rsidTr="000D1749">
        <w:trPr>
          <w:trHeight w:hRule="exact" w:val="117"/>
          <w:jc w:val="center"/>
        </w:trPr>
        <w:tc>
          <w:tcPr>
            <w:tcW w:w="9891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0D1749">
        <w:trPr>
          <w:trHeight w:hRule="exact" w:val="270"/>
          <w:jc w:val="center"/>
        </w:trPr>
        <w:tc>
          <w:tcPr>
            <w:tcW w:w="989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5D413F" w:rsidRPr="00B631EC" w:rsidTr="00EA6D50">
        <w:trPr>
          <w:trHeight w:hRule="exact" w:val="300"/>
          <w:jc w:val="center"/>
        </w:trPr>
        <w:tc>
          <w:tcPr>
            <w:tcW w:w="2865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13F" w:rsidRPr="00B631EC" w:rsidRDefault="005D413F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D413F" w:rsidRPr="00B631EC" w:rsidRDefault="005D413F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3F" w:rsidRPr="00B631EC" w:rsidRDefault="005D413F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386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413F" w:rsidRPr="00B631EC" w:rsidRDefault="005D413F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</w:tr>
      <w:tr w:rsidR="00542441" w:rsidRPr="00B631EC" w:rsidTr="00EA6D50">
        <w:trPr>
          <w:trHeight w:hRule="exact" w:val="273"/>
          <w:jc w:val="center"/>
        </w:trPr>
        <w:tc>
          <w:tcPr>
            <w:tcW w:w="295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42441" w:rsidRPr="00B631EC" w:rsidRDefault="00542441" w:rsidP="00783C0D">
            <w:pPr>
              <w:rPr>
                <w:b/>
                <w:bCs/>
              </w:rPr>
            </w:pPr>
          </w:p>
        </w:tc>
        <w:tc>
          <w:tcPr>
            <w:tcW w:w="257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41" w:rsidRPr="00B631EC" w:rsidRDefault="00542441" w:rsidP="00783C0D">
            <w:pPr>
              <w:rPr>
                <w:b/>
                <w:bCs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B8262F" w:rsidRDefault="00542441" w:rsidP="00783C0D">
            <w:pPr>
              <w:jc w:val="right"/>
              <w:rPr>
                <w:b/>
                <w:sz w:val="16"/>
                <w:szCs w:val="16"/>
              </w:rPr>
            </w:pPr>
            <w:r w:rsidRPr="00B8262F">
              <w:rPr>
                <w:b/>
                <w:sz w:val="16"/>
                <w:szCs w:val="16"/>
              </w:rPr>
              <w:t>Jun-1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Pr="00111075" w:rsidRDefault="00542441" w:rsidP="00783C0D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88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B8262F" w:rsidRDefault="00542441" w:rsidP="0054244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Pr="00B8262F" w:rsidRDefault="00542441" w:rsidP="00783C0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B8262F" w:rsidRDefault="00542441" w:rsidP="0054244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Pr="00B8262F" w:rsidRDefault="00542441" w:rsidP="0054244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Pr="00B8262F" w:rsidRDefault="00542441" w:rsidP="0054244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Pr="00B8262F" w:rsidRDefault="00542441" w:rsidP="0054244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Pr="00B8262F" w:rsidRDefault="00542441" w:rsidP="00783C0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247,717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203,652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275,996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322,037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326,515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302,388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315,239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309,424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34,313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52,092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64,502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60,734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61,744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63,116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24,542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31,898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34,272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32,827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31,042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31,976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284,610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355,634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505,544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546,989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552,725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589,337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572,997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266,022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299,992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331,076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380,445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385,811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370,516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384,914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4,254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4,869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3,344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3,277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1,284,984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1,240,879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1,399,904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1,233,178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1,281,329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1,268,780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1,264,889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1,313,694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65,162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83,419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95,572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111,256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112,083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107,610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131,675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465,841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511,794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502,817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484,712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490,661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492,040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483,356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542,541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574,123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592,115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596,944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669,171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628,549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634,611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43,127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47,830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51,309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53,714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136,743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137,563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157,812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159,194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164,960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174,880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170,946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170,061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90,598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105,274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123,022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115,632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119,455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128,394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124,647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123,183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4,408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5,236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5,336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23,853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27,423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30,952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29,393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28,339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63,283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67,941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71,082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75,570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72,753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71,038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70,981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Modarabas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10,806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13,050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13,725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12,937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12,827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1,130,641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1,123,318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1,177,189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1,062,528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1,083,839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998,363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883,587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970,246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194,364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187,175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219,258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211,044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232,222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234,108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218,197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210,505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42,588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57,529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81,958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88,744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88,336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91,500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188,368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243,398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301,640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315,227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308,069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287,263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297,165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304,047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274,550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323,371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276,922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301,330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295,445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286,461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280,360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60,562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70,735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71,372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89,127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94,803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87,558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91,710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60,931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68,424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84,474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96,868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90,154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80,805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41,166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49,423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52,020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66,018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81,322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114,806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128,462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128,740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151,415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223,773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246,681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247,115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270,965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273,424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256,702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277,997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38,809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41,109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45,760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46,683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45,937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45,470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48,742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3,455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3,345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3,729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860,225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758,433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781,854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541,973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559,434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538,696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516,877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474,551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77,837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90,085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82,083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78,424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77,671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76,771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6,855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6,666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8,225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7,949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10,209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17,701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23,827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26,750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1,425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1,490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1,575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4,239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2,258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2,064</w:t>
            </w:r>
          </w:p>
        </w:tc>
      </w:tr>
      <w:tr w:rsidR="00542441" w:rsidRPr="00CF65C3" w:rsidTr="00542441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8846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25,372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26,173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25,172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23,749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23,571</w:t>
            </w:r>
          </w:p>
        </w:tc>
      </w:tr>
      <w:tr w:rsidR="00542441" w:rsidRPr="00B631EC" w:rsidTr="00542441">
        <w:trPr>
          <w:trHeight w:hRule="exact" w:val="288"/>
          <w:jc w:val="center"/>
        </w:trPr>
        <w:tc>
          <w:tcPr>
            <w:tcW w:w="2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24736D" w:rsidRDefault="00542441" w:rsidP="0088462D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88462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6,887,301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Pr="007D0C4E" w:rsidRDefault="00542441" w:rsidP="0088462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D0C4E"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Pr="0088462D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8462D">
              <w:rPr>
                <w:b/>
                <w:bCs/>
                <w:color w:val="000000"/>
                <w:sz w:val="14"/>
                <w:szCs w:val="14"/>
              </w:rPr>
              <w:t>6,690,045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7,511,969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7,294,276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7,650,369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7,643,098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Pr="00783C0D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83C0D">
              <w:rPr>
                <w:b/>
                <w:bCs/>
                <w:color w:val="000000"/>
                <w:sz w:val="14"/>
                <w:szCs w:val="14"/>
              </w:rPr>
              <w:t>7,399,621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42441" w:rsidRDefault="00542441" w:rsidP="005424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7,553,503</w:t>
            </w:r>
          </w:p>
        </w:tc>
      </w:tr>
      <w:tr w:rsidR="00542441" w:rsidRPr="00B631EC" w:rsidTr="00786DD6">
        <w:trPr>
          <w:trHeight w:hRule="exact" w:val="398"/>
          <w:jc w:val="center"/>
        </w:trPr>
        <w:tc>
          <w:tcPr>
            <w:tcW w:w="989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2441" w:rsidRPr="00786DD6" w:rsidRDefault="00542441" w:rsidP="00786DD6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B631EC" w:rsidRDefault="003E04F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2"/>
              </w:rPr>
              <w:lastRenderedPageBreak/>
              <w:t xml:space="preserve">7.4    Turnover of Shares at </w:t>
            </w:r>
            <w:r w:rsidR="00A5416A" w:rsidRPr="00B631EC">
              <w:rPr>
                <w:b/>
                <w:bCs/>
                <w:sz w:val="28"/>
                <w:szCs w:val="22"/>
              </w:rPr>
              <w:t>Pakistan</w:t>
            </w:r>
            <w:r w:rsidRPr="00B631EC">
              <w:rPr>
                <w:b/>
                <w:bCs/>
                <w:sz w:val="28"/>
                <w:szCs w:val="22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5F78ED" w:rsidRPr="00B631EC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D43581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5F78ED" w:rsidRPr="00B631EC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3,149.67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5F78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E36775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6,109.26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2C053D" w:rsidP="002C05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A253C1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10,903.85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111434" w:rsidP="0011143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8,676.00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07FEA" w:rsidRDefault="000D6BC2" w:rsidP="000D6B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10,952.86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461D2D" w:rsidRDefault="00A40489" w:rsidP="00A4048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7,836.42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575F70" w:rsidRDefault="005F78ED" w:rsidP="005D1E0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9,936.69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E8488C" w:rsidRDefault="005F78ED" w:rsidP="0049149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7,279.32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9E2A7E" w:rsidRDefault="005F78ED" w:rsidP="00FC44C1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5,674.59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63306A" w:rsidRDefault="005F78ED" w:rsidP="006E1B44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4,921.12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42113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7,801.16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B631EC" w:rsidRDefault="005F78ED" w:rsidP="0042455A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5,358.29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7D0C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7D0C4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F78ED" w:rsidRPr="00B631EC" w:rsidRDefault="005F78ED" w:rsidP="00D43581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5F78ED" w:rsidRPr="00B631EC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88,599.21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74320B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Pr="00AA1067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5F78ED" w:rsidRDefault="005F78ED" w:rsidP="000172F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5F78ED" w:rsidRPr="00340CFB" w:rsidRDefault="005F78ED" w:rsidP="00D43581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 w:rsidR="00340CFB">
              <w:rPr>
                <w:sz w:val="14"/>
                <w:szCs w:val="14"/>
              </w:rPr>
              <w:t xml:space="preserve">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Pr="00B631EC" w:rsidRDefault="003D6EA8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Pr="00B631EC" w:rsidRDefault="005E3391" w:rsidP="006E1B44">
      <w:pPr>
        <w:jc w:val="center"/>
        <w:rPr>
          <w:noProof/>
        </w:rPr>
      </w:pPr>
      <w:r w:rsidRPr="005E3391">
        <w:rPr>
          <w:noProof/>
        </w:rPr>
        <w:drawing>
          <wp:inline distT="0" distB="0" distL="0" distR="0">
            <wp:extent cx="5524500" cy="2990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827" cy="299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p w:rsidR="005677D5" w:rsidRDefault="005677D5" w:rsidP="00B631EC">
      <w:pPr>
        <w:tabs>
          <w:tab w:val="left" w:pos="7830"/>
        </w:tabs>
      </w:pPr>
    </w:p>
    <w:p w:rsidR="00853A5E" w:rsidRDefault="00853A5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:rsidTr="00BB17E4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830FFC" w:rsidRPr="00CA1F30" w:rsidTr="00D455F8">
        <w:trPr>
          <w:trHeight w:val="173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FFC" w:rsidRPr="0024736D" w:rsidRDefault="00830FFC" w:rsidP="00830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3,520,047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3,793,426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3,943,347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4,273,935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4,785,206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376,852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500,365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4,111,495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4,280,680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4,833,034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5,650,633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6,174,980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2,410,764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2,567,475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2,790,510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3,223,142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3,543,075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174,094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181,772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196,394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92,518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584,555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611,516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496,016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484,746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527,146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113,070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122,103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2,785,412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2,925,767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3,641,941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4,470,605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5,151,917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232,860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278,295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305,481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524,331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669,954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877,390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964,247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218,734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293,118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385,532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441,944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49,629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55,928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77,468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257,132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202,658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245,403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306,615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322,305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1,091,164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1,089,355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1,238,634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1,618,159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1,983,688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62,564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111,500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146,807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151,475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315,971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298,748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212,535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698,407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755,283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1,018,512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1,251,207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1,534,491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6,305,460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6,719,193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7,585,288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8,744,541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9,937,124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2,467,557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2,720,041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2,978,722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3,202,278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3,440,882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688,387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707,387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750,855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776,676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797,628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675,394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685,146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731,005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757,392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781,617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1,445,998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1,637,492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1,828,709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1,969,737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2,139,618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276,542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370,748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344,194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351,090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1,179,263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1,360,950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1,457,961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1,625,543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1,788,528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697,913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789,841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869,151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1,014,134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1,144,749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333,171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375,161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399,158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455,865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503,635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1,203,370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1,301,965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1,430,827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1,541,575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1,793,332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598,946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735,242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826,752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1,025,977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14,834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120,746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143,493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152,333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428,341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481,964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518,092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544,815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588,033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2,634,533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2,697,187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3,175,739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4,000,688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4,702,910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1,573,715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1,850,616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2,384,062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2,705,350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833,472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765,061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921,503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1,280,559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1,481,986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650,440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660,570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779,943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975,282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1,293,963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227,819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324,856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352,314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278,445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316,489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351,284</w:t>
            </w:r>
          </w:p>
        </w:tc>
      </w:tr>
      <w:tr w:rsidR="00830FFC" w:rsidRPr="00F4577C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90"/>
              <w:jc w:val="right"/>
              <w:rPr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6,043,081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5,458,464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6,347,730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7,611,760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8,663,108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5,509,118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4,994,492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5,873,031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7,043,917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8,012,062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567,843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651,045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5,134,738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4,576,786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5,331,586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6,465,210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7,372,914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2,445,121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2,253,361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2,195,813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2,751,156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3,240,322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908,343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881,678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1,016,143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1,146,550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1,290,194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401,932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495,891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554,354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627,018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176,770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183,422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197,229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212,306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224,357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225,162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298,662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342,048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402,661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225,909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687,098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617,307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724,741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769,401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889,085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124,814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161,197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278,975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135,490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244,310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524,287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492,612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599,926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608,205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610,110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141,567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170,335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203,713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382,720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356,748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429,592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426,872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406,397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211,214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273,151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252,853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232,137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8,946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8,800</w:t>
            </w:r>
          </w:p>
        </w:tc>
      </w:tr>
      <w:tr w:rsidR="00830FFC" w:rsidRPr="00F4577C" w:rsidTr="00D455F8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499,243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567,909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476,101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438,705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364,484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(325,689)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(357,717)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(372,332)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(410,368)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(557,571)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(154,382)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(166,063)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(67,633)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(107,418)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(44,927)</w:t>
            </w:r>
          </w:p>
        </w:tc>
      </w:tr>
      <w:tr w:rsidR="00830FFC" w:rsidRPr="00F4577C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200"/>
              <w:jc w:val="right"/>
            </w:pP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3,670,927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4,022,006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4,409,549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4,743,852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5,234,213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165,073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165,460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183,648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203,587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262,398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287,818</w:t>
            </w:r>
          </w:p>
        </w:tc>
      </w:tr>
      <w:tr w:rsidR="00830FFC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368,401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424,744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474,940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468,784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504,168</w:t>
            </w:r>
          </w:p>
        </w:tc>
      </w:tr>
      <w:tr w:rsidR="00830FFC" w:rsidRPr="00F4577C" w:rsidTr="00D455F8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D77A00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4.69</w:t>
            </w:r>
          </w:p>
        </w:tc>
      </w:tr>
      <w:tr w:rsidR="00D77A00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</w:tr>
      <w:tr w:rsidR="00D77A00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</w:tr>
      <w:tr w:rsidR="00D77A00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D77A00" w:rsidRPr="00F4577C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</w:tr>
      <w:tr w:rsidR="00D77A00" w:rsidRPr="00F4577C" w:rsidTr="00D455F8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4.28</w:t>
            </w:r>
          </w:p>
        </w:tc>
      </w:tr>
      <w:tr w:rsidR="00830FFC" w:rsidRPr="00F4577C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FFC" w:rsidRPr="008D505A" w:rsidRDefault="00830FFC" w:rsidP="00830FFC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:rsidTr="00BB17E4">
        <w:trPr>
          <w:trHeight w:val="300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1278E5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5" w:rsidRPr="0024736D" w:rsidRDefault="001278E5" w:rsidP="001278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2,587,714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2,749,206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2,963,454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3,225,766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3,672,563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139,347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182,196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393,668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3,314,477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3,460,358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3,751,705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4,149,956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4,569,798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1,941,299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2,013,454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2,132,814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2,378,646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2,661,077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86,297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349,403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394,015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416,992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442,387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65,726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89,135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1,858,426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1,964,756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2,363,479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2,920,526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3,238,176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203,990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247,567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250,533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462,661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474,100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590,503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862,840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217,732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227,508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292,121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384,544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440,855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39,760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77,238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196,848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201,082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321,337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570,356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585,975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700,972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903,775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1,036,943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57,209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133,656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193,030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434,777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425,731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612,384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761,175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4,446,141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4,713,962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5,326,933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6,146,292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6,910,739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1,865,765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2,082,735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2,301,177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2,501,767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2,650,446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553,289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572,289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615,757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641,034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658,378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540,296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550,049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595,908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621,751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642,366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1,030,250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1,210,953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1,383,897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1,522,137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1,609,737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254,631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261,317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323,129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775,619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949,636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1,031,527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1,202,237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1,286,609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500,969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571,244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729,330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789,684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299,493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338,595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382,331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823,994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839,523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895,869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936,264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1,104,717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479,154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564,527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707,211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51,526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66,049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279,228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304,469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1,756,382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1,791,705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2,129,886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2,708,261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3,155,576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916,465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938,221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1,143,547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1,421,195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1,568,742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482,630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509,609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653,491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727,992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510,043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515,048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610,894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836,907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1,116,401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175,746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246,689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163,908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162,690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223,744</w:t>
            </w:r>
          </w:p>
        </w:tc>
      </w:tr>
      <w:tr w:rsidR="00052628" w:rsidRPr="00053902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4245E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4,314,389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4,026,524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4,555,246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5,406,865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5,967,365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3,780,426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3,562,552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4,080,548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4,839,539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5,318,295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649,070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3,614,737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3,274,801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3,746,890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4,501,927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5,023,203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2,091,174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1,872,703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2,192,049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2,746,742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3,234,439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699,652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751,723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808,357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904,938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944,162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361,904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446,941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497,088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189,727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199,805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169,116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200,696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297,283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121,965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140,659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490,852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511,784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557,549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581,547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587,733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93,960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116,640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199,852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170,041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370,498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417,824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463,821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464,907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387,881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101,355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111,484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287,423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316,469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349,155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354,995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276,396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157,793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191,203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188,882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173,332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3,482</w:t>
            </w:r>
          </w:p>
        </w:tc>
      </w:tr>
      <w:tr w:rsidR="00052628" w:rsidRPr="00053902" w:rsidTr="00D455F8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408,009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432,893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325,133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234,966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(232,369)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(223,923)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(277,108)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(386,533)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(429,831)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(95,908)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(166,841)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(110,903)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(71,635)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(19,219)</w:t>
            </w:r>
          </w:p>
        </w:tc>
      </w:tr>
      <w:tr w:rsidR="00052628" w:rsidRPr="00053902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F2242B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2,689,758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2,922,258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3,197,047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3,438,031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3,755,163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123,150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99,582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148,091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160,678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218,269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329,992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365,848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381,795</w:t>
            </w:r>
          </w:p>
        </w:tc>
      </w:tr>
      <w:tr w:rsidR="00052628" w:rsidRPr="00053902" w:rsidTr="00D455F8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10.73</w:t>
            </w:r>
          </w:p>
        </w:tc>
      </w:tr>
      <w:tr w:rsidR="00052628" w:rsidRPr="00053902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3.41</w:t>
            </w:r>
          </w:p>
        </w:tc>
      </w:tr>
      <w:tr w:rsidR="001278E5" w:rsidRPr="00053902" w:rsidTr="007A115D">
        <w:trPr>
          <w:trHeight w:val="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1278E5" w:rsidRPr="00C43979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E5" w:rsidRPr="0024736D" w:rsidRDefault="001278E5" w:rsidP="001278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1,112,643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106,697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1,605,182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469,466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881,998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6,222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84,759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31,947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32,968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926,986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1,913,741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28,870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54,948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101,406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520,807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946,745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17,820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19,506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773,316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1,859,319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3,026,385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601,792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790,436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415,748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529,881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12,104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403,644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501,920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306,504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355,065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121,304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379,376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688,614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124,275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318,767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26,707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63,078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86,284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165,316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283,564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878,151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1,547,334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608,804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1,136,608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350,841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753,994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61,853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105,625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127,540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2,695,743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2,693,767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1,520,002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2,349,711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353,946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208,691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346,032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129,930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24,552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56,046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105,378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66,585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85,250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196,246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301,352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42,456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79,123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74,269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153,790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222,229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58,493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92,229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95,297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130,001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91,233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129,518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(93,320)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(127,741)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(58,474)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(25,708)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1,479,050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41,605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65,878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69,550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83,596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122,373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4.82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4.62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3.78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17.44</w:t>
            </w:r>
          </w:p>
        </w:tc>
      </w:tr>
      <w:tr w:rsidR="00052628" w:rsidRPr="00C43979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9.34</w:t>
            </w:r>
          </w:p>
        </w:tc>
      </w:tr>
      <w:tr w:rsidR="001278E5" w:rsidRPr="00C43979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278E5" w:rsidRPr="00C43979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1278E5" w:rsidRPr="00C43979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F23693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0A" w:rsidRDefault="00AE5A0A">
      <w:r>
        <w:separator/>
      </w:r>
    </w:p>
  </w:endnote>
  <w:endnote w:type="continuationSeparator" w:id="0">
    <w:p w:rsidR="00AE5A0A" w:rsidRDefault="00AE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441" w:rsidRDefault="005424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2441" w:rsidRDefault="005424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441" w:rsidRDefault="0054244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F7ADE">
      <w:rPr>
        <w:noProof/>
      </w:rPr>
      <w:t>136</w:t>
    </w:r>
    <w:r>
      <w:rPr>
        <w:noProof/>
      </w:rPr>
      <w:fldChar w:fldCharType="end"/>
    </w:r>
  </w:p>
  <w:p w:rsidR="00542441" w:rsidRDefault="005424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0A" w:rsidRDefault="00AE5A0A">
      <w:r>
        <w:separator/>
      </w:r>
    </w:p>
  </w:footnote>
  <w:footnote w:type="continuationSeparator" w:id="0">
    <w:p w:rsidR="00AE5A0A" w:rsidRDefault="00AE5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04D"/>
    <w:rsid w:val="00015494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538C"/>
    <w:rsid w:val="000567BD"/>
    <w:rsid w:val="00057872"/>
    <w:rsid w:val="00060B73"/>
    <w:rsid w:val="00061093"/>
    <w:rsid w:val="000630E2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EAB"/>
    <w:rsid w:val="000B0BE5"/>
    <w:rsid w:val="000B23D7"/>
    <w:rsid w:val="000B342F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78E5"/>
    <w:rsid w:val="00127B39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67F3"/>
    <w:rsid w:val="00196891"/>
    <w:rsid w:val="001A22C1"/>
    <w:rsid w:val="001A282A"/>
    <w:rsid w:val="001A38CD"/>
    <w:rsid w:val="001A39B8"/>
    <w:rsid w:val="001A55C0"/>
    <w:rsid w:val="001A636E"/>
    <w:rsid w:val="001A666F"/>
    <w:rsid w:val="001B0BCA"/>
    <w:rsid w:val="001B12FD"/>
    <w:rsid w:val="001B1938"/>
    <w:rsid w:val="001B4789"/>
    <w:rsid w:val="001B6362"/>
    <w:rsid w:val="001B6D37"/>
    <w:rsid w:val="001C0ACF"/>
    <w:rsid w:val="001C29AD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19CE"/>
    <w:rsid w:val="001E2610"/>
    <w:rsid w:val="001E28A7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E3A"/>
    <w:rsid w:val="00242260"/>
    <w:rsid w:val="00242F28"/>
    <w:rsid w:val="00244323"/>
    <w:rsid w:val="00244576"/>
    <w:rsid w:val="00245829"/>
    <w:rsid w:val="00246516"/>
    <w:rsid w:val="00246F70"/>
    <w:rsid w:val="0024736D"/>
    <w:rsid w:val="002519E2"/>
    <w:rsid w:val="00251EFF"/>
    <w:rsid w:val="002534FE"/>
    <w:rsid w:val="002541E0"/>
    <w:rsid w:val="0025431E"/>
    <w:rsid w:val="002545D8"/>
    <w:rsid w:val="00254EBE"/>
    <w:rsid w:val="00257410"/>
    <w:rsid w:val="00260B34"/>
    <w:rsid w:val="00262C5B"/>
    <w:rsid w:val="00262F9C"/>
    <w:rsid w:val="0026429D"/>
    <w:rsid w:val="00265B34"/>
    <w:rsid w:val="00266598"/>
    <w:rsid w:val="002665B4"/>
    <w:rsid w:val="00267006"/>
    <w:rsid w:val="002678D5"/>
    <w:rsid w:val="00267991"/>
    <w:rsid w:val="00270716"/>
    <w:rsid w:val="00271C17"/>
    <w:rsid w:val="00272B74"/>
    <w:rsid w:val="00274496"/>
    <w:rsid w:val="00276647"/>
    <w:rsid w:val="00277C68"/>
    <w:rsid w:val="00280B10"/>
    <w:rsid w:val="00281828"/>
    <w:rsid w:val="00282047"/>
    <w:rsid w:val="0028262A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4584"/>
    <w:rsid w:val="002A5300"/>
    <w:rsid w:val="002B09E5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D758F"/>
    <w:rsid w:val="003E04F6"/>
    <w:rsid w:val="003E2445"/>
    <w:rsid w:val="003E2B97"/>
    <w:rsid w:val="003E3789"/>
    <w:rsid w:val="003E3900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452F"/>
    <w:rsid w:val="00421036"/>
    <w:rsid w:val="0042113D"/>
    <w:rsid w:val="0042455A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59A6"/>
    <w:rsid w:val="0046786E"/>
    <w:rsid w:val="00470BCB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91499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4427"/>
    <w:rsid w:val="0061523E"/>
    <w:rsid w:val="00616362"/>
    <w:rsid w:val="00616B42"/>
    <w:rsid w:val="006203FA"/>
    <w:rsid w:val="0062190E"/>
    <w:rsid w:val="0062271F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DD6"/>
    <w:rsid w:val="007870D2"/>
    <w:rsid w:val="007871B6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3AA1"/>
    <w:rsid w:val="007E4715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84B"/>
    <w:rsid w:val="00830FFC"/>
    <w:rsid w:val="0083171C"/>
    <w:rsid w:val="008326D8"/>
    <w:rsid w:val="008358A1"/>
    <w:rsid w:val="00835C67"/>
    <w:rsid w:val="008376BF"/>
    <w:rsid w:val="0084219B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707F"/>
    <w:rsid w:val="008D0114"/>
    <w:rsid w:val="008D0522"/>
    <w:rsid w:val="008D2401"/>
    <w:rsid w:val="008D505A"/>
    <w:rsid w:val="008D555E"/>
    <w:rsid w:val="008D5B80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3D1D"/>
    <w:rsid w:val="008F53EC"/>
    <w:rsid w:val="008F66F8"/>
    <w:rsid w:val="008F6B03"/>
    <w:rsid w:val="00900774"/>
    <w:rsid w:val="0090185B"/>
    <w:rsid w:val="00905088"/>
    <w:rsid w:val="00906841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5782D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A111E"/>
    <w:rsid w:val="009A140A"/>
    <w:rsid w:val="009A1876"/>
    <w:rsid w:val="009A1DC8"/>
    <w:rsid w:val="009A2467"/>
    <w:rsid w:val="009A2FBF"/>
    <w:rsid w:val="009A325F"/>
    <w:rsid w:val="009A7E3F"/>
    <w:rsid w:val="009B13F9"/>
    <w:rsid w:val="009B1869"/>
    <w:rsid w:val="009B3FEC"/>
    <w:rsid w:val="009B4DFA"/>
    <w:rsid w:val="009B585D"/>
    <w:rsid w:val="009B6C4D"/>
    <w:rsid w:val="009B7C65"/>
    <w:rsid w:val="009C0479"/>
    <w:rsid w:val="009C05AB"/>
    <w:rsid w:val="009C141A"/>
    <w:rsid w:val="009C1512"/>
    <w:rsid w:val="009C17B5"/>
    <w:rsid w:val="009C26E0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3BCD"/>
    <w:rsid w:val="00A34EA5"/>
    <w:rsid w:val="00A36441"/>
    <w:rsid w:val="00A373AF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79FF"/>
    <w:rsid w:val="00A714A1"/>
    <w:rsid w:val="00A726F6"/>
    <w:rsid w:val="00A729D8"/>
    <w:rsid w:val="00A74AF3"/>
    <w:rsid w:val="00A76BAE"/>
    <w:rsid w:val="00A802A7"/>
    <w:rsid w:val="00A83555"/>
    <w:rsid w:val="00A8562E"/>
    <w:rsid w:val="00A876E7"/>
    <w:rsid w:val="00A90626"/>
    <w:rsid w:val="00A90D72"/>
    <w:rsid w:val="00A91182"/>
    <w:rsid w:val="00A94B91"/>
    <w:rsid w:val="00A95011"/>
    <w:rsid w:val="00AA1067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242F"/>
    <w:rsid w:val="00AE3C8C"/>
    <w:rsid w:val="00AE4325"/>
    <w:rsid w:val="00AE5A0A"/>
    <w:rsid w:val="00AE6EC8"/>
    <w:rsid w:val="00AF01DF"/>
    <w:rsid w:val="00AF28EE"/>
    <w:rsid w:val="00AF3315"/>
    <w:rsid w:val="00AF3E2C"/>
    <w:rsid w:val="00AF53CE"/>
    <w:rsid w:val="00AF550D"/>
    <w:rsid w:val="00AF6B7B"/>
    <w:rsid w:val="00B03FFD"/>
    <w:rsid w:val="00B04412"/>
    <w:rsid w:val="00B05346"/>
    <w:rsid w:val="00B058C9"/>
    <w:rsid w:val="00B06231"/>
    <w:rsid w:val="00B10A7C"/>
    <w:rsid w:val="00B11BC5"/>
    <w:rsid w:val="00B12167"/>
    <w:rsid w:val="00B144FF"/>
    <w:rsid w:val="00B14BAD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5432"/>
    <w:rsid w:val="00B36180"/>
    <w:rsid w:val="00B370BE"/>
    <w:rsid w:val="00B4040F"/>
    <w:rsid w:val="00B40421"/>
    <w:rsid w:val="00B41AE5"/>
    <w:rsid w:val="00B42841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67F1"/>
    <w:rsid w:val="00BD6E1B"/>
    <w:rsid w:val="00BD6ECC"/>
    <w:rsid w:val="00BD754A"/>
    <w:rsid w:val="00BD7DE7"/>
    <w:rsid w:val="00BD7DFA"/>
    <w:rsid w:val="00BE00B3"/>
    <w:rsid w:val="00BE2CFF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E8C"/>
    <w:rsid w:val="00BF7544"/>
    <w:rsid w:val="00BF7C61"/>
    <w:rsid w:val="00C02B57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0EF6"/>
    <w:rsid w:val="00C21637"/>
    <w:rsid w:val="00C21C38"/>
    <w:rsid w:val="00C2612A"/>
    <w:rsid w:val="00C27A95"/>
    <w:rsid w:val="00C32132"/>
    <w:rsid w:val="00C34188"/>
    <w:rsid w:val="00C345E8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2134"/>
    <w:rsid w:val="00C54DA3"/>
    <w:rsid w:val="00C54F34"/>
    <w:rsid w:val="00C5541D"/>
    <w:rsid w:val="00C5549D"/>
    <w:rsid w:val="00C556E7"/>
    <w:rsid w:val="00C56B5F"/>
    <w:rsid w:val="00C56EB3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12E1"/>
    <w:rsid w:val="00C82F3A"/>
    <w:rsid w:val="00C832A7"/>
    <w:rsid w:val="00C84EF6"/>
    <w:rsid w:val="00C85568"/>
    <w:rsid w:val="00C85F53"/>
    <w:rsid w:val="00C90CAC"/>
    <w:rsid w:val="00C920A1"/>
    <w:rsid w:val="00C927FF"/>
    <w:rsid w:val="00C93517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B713E"/>
    <w:rsid w:val="00CC2CE4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C5F"/>
    <w:rsid w:val="00CE703C"/>
    <w:rsid w:val="00CF0371"/>
    <w:rsid w:val="00CF65C3"/>
    <w:rsid w:val="00D00DAD"/>
    <w:rsid w:val="00D02722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5052"/>
    <w:rsid w:val="00DB58D3"/>
    <w:rsid w:val="00DB6558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E02E7"/>
    <w:rsid w:val="00DE1905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DFD"/>
    <w:rsid w:val="00E07FEA"/>
    <w:rsid w:val="00E102B7"/>
    <w:rsid w:val="00E102EF"/>
    <w:rsid w:val="00E1205B"/>
    <w:rsid w:val="00E121EF"/>
    <w:rsid w:val="00E1289B"/>
    <w:rsid w:val="00E14AB0"/>
    <w:rsid w:val="00E162EA"/>
    <w:rsid w:val="00E2036E"/>
    <w:rsid w:val="00E212AC"/>
    <w:rsid w:val="00E26986"/>
    <w:rsid w:val="00E271EF"/>
    <w:rsid w:val="00E274BA"/>
    <w:rsid w:val="00E30224"/>
    <w:rsid w:val="00E317C7"/>
    <w:rsid w:val="00E3199D"/>
    <w:rsid w:val="00E3300E"/>
    <w:rsid w:val="00E33A6C"/>
    <w:rsid w:val="00E36775"/>
    <w:rsid w:val="00E43697"/>
    <w:rsid w:val="00E47455"/>
    <w:rsid w:val="00E51967"/>
    <w:rsid w:val="00E51FA3"/>
    <w:rsid w:val="00E52557"/>
    <w:rsid w:val="00E5309E"/>
    <w:rsid w:val="00E601A3"/>
    <w:rsid w:val="00E611B0"/>
    <w:rsid w:val="00E617AD"/>
    <w:rsid w:val="00E63E4B"/>
    <w:rsid w:val="00E64996"/>
    <w:rsid w:val="00E6525F"/>
    <w:rsid w:val="00E6596F"/>
    <w:rsid w:val="00E65A1E"/>
    <w:rsid w:val="00E65AF2"/>
    <w:rsid w:val="00E65F71"/>
    <w:rsid w:val="00E70990"/>
    <w:rsid w:val="00E71C6B"/>
    <w:rsid w:val="00E73B0F"/>
    <w:rsid w:val="00E744F3"/>
    <w:rsid w:val="00E74630"/>
    <w:rsid w:val="00E750EC"/>
    <w:rsid w:val="00E80700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6D50"/>
    <w:rsid w:val="00EA710F"/>
    <w:rsid w:val="00EA7A0B"/>
    <w:rsid w:val="00EB21ED"/>
    <w:rsid w:val="00EB4B5A"/>
    <w:rsid w:val="00EB5189"/>
    <w:rsid w:val="00EB6C72"/>
    <w:rsid w:val="00EC1DA8"/>
    <w:rsid w:val="00EC1DFB"/>
    <w:rsid w:val="00EC2B48"/>
    <w:rsid w:val="00EC2ED2"/>
    <w:rsid w:val="00EC5553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236D"/>
    <w:rsid w:val="00F2242B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5606"/>
    <w:rsid w:val="00FA7662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F069C"/>
    <w:rsid w:val="00FF080D"/>
    <w:rsid w:val="00FF090C"/>
    <w:rsid w:val="00FF2C27"/>
    <w:rsid w:val="00FF3015"/>
    <w:rsid w:val="00FF3250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B5B4B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4287-EBD9-44CA-B7A6-88922171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8</Pages>
  <Words>4474</Words>
  <Characters>25504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Muhammad Sajjad Kiani - Statistics &amp; DWH</cp:lastModifiedBy>
  <cp:revision>220</cp:revision>
  <cp:lastPrinted>2020-11-05T04:43:00Z</cp:lastPrinted>
  <dcterms:created xsi:type="dcterms:W3CDTF">2017-08-23T10:10:00Z</dcterms:created>
  <dcterms:modified xsi:type="dcterms:W3CDTF">2021-01-06T10:59:00Z</dcterms:modified>
</cp:coreProperties>
</file>