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20"/>
        <w:gridCol w:w="702"/>
        <w:gridCol w:w="720"/>
        <w:gridCol w:w="720"/>
        <w:gridCol w:w="738"/>
        <w:gridCol w:w="698"/>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491499" w:rsidRPr="00B631EC" w:rsidTr="00491499">
        <w:trPr>
          <w:trHeight w:hRule="exact" w:val="330"/>
          <w:jc w:val="center"/>
        </w:trPr>
        <w:tc>
          <w:tcPr>
            <w:tcW w:w="2949" w:type="dxa"/>
            <w:tcBorders>
              <w:top w:val="nil"/>
              <w:left w:val="nil"/>
              <w:right w:val="single" w:sz="4" w:space="0" w:color="auto"/>
            </w:tcBorders>
            <w:shd w:val="clear" w:color="auto" w:fill="auto"/>
            <w:noWrap/>
            <w:vAlign w:val="center"/>
            <w:hideMark/>
          </w:tcPr>
          <w:p w:rsidR="00491499" w:rsidRPr="00B631EC" w:rsidRDefault="00491499"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491499" w:rsidRPr="00B631EC" w:rsidRDefault="00491499" w:rsidP="00D10756">
            <w:pPr>
              <w:jc w:val="center"/>
              <w:rPr>
                <w:b/>
                <w:bCs/>
                <w:sz w:val="16"/>
                <w:szCs w:val="16"/>
              </w:rPr>
            </w:pPr>
          </w:p>
        </w:tc>
        <w:tc>
          <w:tcPr>
            <w:tcW w:w="753" w:type="dxa"/>
            <w:tcBorders>
              <w:top w:val="nil"/>
              <w:left w:val="single" w:sz="4" w:space="0" w:color="auto"/>
              <w:bottom w:val="single" w:sz="4" w:space="0" w:color="auto"/>
            </w:tcBorders>
            <w:shd w:val="clear" w:color="auto" w:fill="auto"/>
            <w:vAlign w:val="center"/>
          </w:tcPr>
          <w:p w:rsidR="00491499" w:rsidRPr="00B631EC" w:rsidRDefault="00491499" w:rsidP="00D10756">
            <w:pPr>
              <w:jc w:val="center"/>
              <w:rPr>
                <w:b/>
                <w:bCs/>
                <w:sz w:val="16"/>
                <w:szCs w:val="16"/>
              </w:rPr>
            </w:pPr>
            <w:r>
              <w:rPr>
                <w:b/>
                <w:bCs/>
                <w:sz w:val="16"/>
                <w:szCs w:val="16"/>
              </w:rPr>
              <w:t>2018</w:t>
            </w:r>
          </w:p>
        </w:tc>
        <w:tc>
          <w:tcPr>
            <w:tcW w:w="3600" w:type="dxa"/>
            <w:gridSpan w:val="5"/>
            <w:tcBorders>
              <w:top w:val="nil"/>
              <w:left w:val="single" w:sz="4" w:space="0" w:color="auto"/>
              <w:bottom w:val="single" w:sz="4" w:space="0" w:color="auto"/>
            </w:tcBorders>
            <w:shd w:val="clear" w:color="auto" w:fill="auto"/>
            <w:vAlign w:val="center"/>
          </w:tcPr>
          <w:p w:rsidR="00491499" w:rsidRPr="00B631EC" w:rsidRDefault="00491499" w:rsidP="00D10756">
            <w:pPr>
              <w:jc w:val="center"/>
              <w:rPr>
                <w:b/>
                <w:bCs/>
                <w:sz w:val="16"/>
                <w:szCs w:val="16"/>
              </w:rPr>
            </w:pPr>
            <w:r>
              <w:rPr>
                <w:b/>
                <w:bCs/>
                <w:sz w:val="16"/>
                <w:szCs w:val="16"/>
              </w:rPr>
              <w:t>2019</w:t>
            </w:r>
          </w:p>
        </w:tc>
        <w:tc>
          <w:tcPr>
            <w:tcW w:w="698" w:type="dxa"/>
            <w:tcBorders>
              <w:top w:val="nil"/>
              <w:left w:val="single" w:sz="4" w:space="0" w:color="auto"/>
              <w:bottom w:val="single" w:sz="4" w:space="0" w:color="auto"/>
            </w:tcBorders>
            <w:shd w:val="clear" w:color="auto" w:fill="auto"/>
            <w:vAlign w:val="center"/>
          </w:tcPr>
          <w:p w:rsidR="00491499" w:rsidRPr="00B631EC" w:rsidRDefault="00491499" w:rsidP="00D10756">
            <w:pPr>
              <w:jc w:val="center"/>
              <w:rPr>
                <w:b/>
                <w:bCs/>
                <w:sz w:val="16"/>
                <w:szCs w:val="16"/>
              </w:rPr>
            </w:pPr>
            <w:r>
              <w:rPr>
                <w:b/>
                <w:bCs/>
                <w:sz w:val="16"/>
                <w:szCs w:val="16"/>
              </w:rPr>
              <w:t>2020</w:t>
            </w:r>
          </w:p>
        </w:tc>
      </w:tr>
      <w:tr w:rsidR="00491499" w:rsidRPr="00B631EC" w:rsidTr="00491499">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491499" w:rsidRPr="00B631EC" w:rsidRDefault="00491499" w:rsidP="00491499">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491499" w:rsidRPr="00AA1067" w:rsidRDefault="00491499" w:rsidP="00491499">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491499" w:rsidRPr="00AA1067" w:rsidRDefault="00491499" w:rsidP="00491499">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491499" w:rsidRPr="00B8262F" w:rsidRDefault="00491499" w:rsidP="00491499">
            <w:pPr>
              <w:jc w:val="right"/>
              <w:rPr>
                <w:b/>
                <w:bCs/>
                <w:sz w:val="14"/>
                <w:szCs w:val="14"/>
              </w:rPr>
            </w:pPr>
            <w:r>
              <w:rPr>
                <w:b/>
                <w:bCs/>
                <w:sz w:val="14"/>
                <w:szCs w:val="14"/>
              </w:rPr>
              <w:t>Dec</w:t>
            </w:r>
          </w:p>
        </w:tc>
        <w:tc>
          <w:tcPr>
            <w:tcW w:w="720" w:type="dxa"/>
            <w:tcBorders>
              <w:left w:val="single" w:sz="4" w:space="0" w:color="auto"/>
              <w:bottom w:val="single" w:sz="12" w:space="0" w:color="auto"/>
              <w:right w:val="single" w:sz="4" w:space="0" w:color="auto"/>
            </w:tcBorders>
            <w:shd w:val="clear" w:color="auto" w:fill="auto"/>
            <w:vAlign w:val="center"/>
          </w:tcPr>
          <w:p w:rsidR="00491499" w:rsidRPr="00B8262F" w:rsidRDefault="00491499" w:rsidP="00491499">
            <w:pPr>
              <w:jc w:val="right"/>
              <w:rPr>
                <w:b/>
                <w:bCs/>
                <w:sz w:val="14"/>
                <w:szCs w:val="14"/>
              </w:rPr>
            </w:pPr>
            <w:r>
              <w:rPr>
                <w:b/>
                <w:bCs/>
                <w:sz w:val="14"/>
                <w:szCs w:val="14"/>
              </w:rPr>
              <w:t>Jan</w:t>
            </w:r>
          </w:p>
        </w:tc>
        <w:tc>
          <w:tcPr>
            <w:tcW w:w="70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491499" w:rsidRPr="00B8262F" w:rsidRDefault="00491499" w:rsidP="00491499">
            <w:pPr>
              <w:jc w:val="right"/>
              <w:rPr>
                <w:b/>
                <w:bCs/>
                <w:sz w:val="14"/>
                <w:szCs w:val="14"/>
              </w:rPr>
            </w:pPr>
            <w:r>
              <w:rPr>
                <w:b/>
                <w:bCs/>
                <w:sz w:val="14"/>
                <w:szCs w:val="14"/>
              </w:rPr>
              <w:t>Sep</w:t>
            </w:r>
          </w:p>
        </w:tc>
        <w:tc>
          <w:tcPr>
            <w:tcW w:w="720" w:type="dxa"/>
            <w:tcBorders>
              <w:top w:val="nil"/>
              <w:bottom w:val="single" w:sz="12" w:space="0" w:color="auto"/>
            </w:tcBorders>
            <w:shd w:val="clear" w:color="auto" w:fill="auto"/>
            <w:noWrap/>
            <w:tcMar>
              <w:left w:w="43" w:type="dxa"/>
              <w:right w:w="43" w:type="dxa"/>
            </w:tcMar>
            <w:vAlign w:val="center"/>
          </w:tcPr>
          <w:p w:rsidR="00491499" w:rsidRPr="00B8262F" w:rsidRDefault="00491499" w:rsidP="00491499">
            <w:pPr>
              <w:jc w:val="right"/>
              <w:rPr>
                <w:b/>
                <w:bCs/>
                <w:sz w:val="14"/>
                <w:szCs w:val="14"/>
              </w:rPr>
            </w:pPr>
            <w:r>
              <w:rPr>
                <w:b/>
                <w:bCs/>
                <w:sz w:val="14"/>
                <w:szCs w:val="14"/>
              </w:rPr>
              <w:t>Oct</w:t>
            </w:r>
          </w:p>
        </w:tc>
        <w:tc>
          <w:tcPr>
            <w:tcW w:w="720" w:type="dxa"/>
            <w:tcBorders>
              <w:top w:val="nil"/>
              <w:bottom w:val="single" w:sz="12" w:space="0" w:color="auto"/>
            </w:tcBorders>
            <w:shd w:val="clear" w:color="auto" w:fill="auto"/>
            <w:noWrap/>
            <w:tcMar>
              <w:left w:w="43" w:type="dxa"/>
              <w:right w:w="43" w:type="dxa"/>
            </w:tcMar>
            <w:vAlign w:val="center"/>
          </w:tcPr>
          <w:p w:rsidR="00491499" w:rsidRPr="00B8262F" w:rsidRDefault="00491499" w:rsidP="00491499">
            <w:pPr>
              <w:jc w:val="right"/>
              <w:rPr>
                <w:b/>
                <w:bCs/>
                <w:sz w:val="14"/>
                <w:szCs w:val="14"/>
              </w:rPr>
            </w:pPr>
            <w:r>
              <w:rPr>
                <w:b/>
                <w:bCs/>
                <w:sz w:val="14"/>
                <w:szCs w:val="14"/>
              </w:rPr>
              <w:t>Nov</w:t>
            </w:r>
          </w:p>
        </w:tc>
        <w:tc>
          <w:tcPr>
            <w:tcW w:w="738" w:type="dxa"/>
            <w:tcBorders>
              <w:top w:val="nil"/>
              <w:bottom w:val="single" w:sz="12" w:space="0" w:color="auto"/>
              <w:right w:val="single" w:sz="4" w:space="0" w:color="auto"/>
            </w:tcBorders>
            <w:shd w:val="clear" w:color="auto" w:fill="auto"/>
            <w:tcMar>
              <w:left w:w="43" w:type="dxa"/>
              <w:right w:w="43" w:type="dxa"/>
            </w:tcMar>
            <w:vAlign w:val="center"/>
          </w:tcPr>
          <w:p w:rsidR="00491499" w:rsidRPr="00B8262F" w:rsidRDefault="00491499" w:rsidP="00491499">
            <w:pPr>
              <w:jc w:val="right"/>
              <w:rPr>
                <w:b/>
                <w:bCs/>
                <w:sz w:val="14"/>
                <w:szCs w:val="14"/>
              </w:rPr>
            </w:pPr>
            <w:r>
              <w:rPr>
                <w:b/>
                <w:bCs/>
                <w:sz w:val="14"/>
                <w:szCs w:val="14"/>
              </w:rPr>
              <w:t>Dec</w:t>
            </w:r>
          </w:p>
        </w:tc>
        <w:tc>
          <w:tcPr>
            <w:tcW w:w="69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491499" w:rsidRPr="00B8262F" w:rsidRDefault="00491499" w:rsidP="00491499">
            <w:pPr>
              <w:jc w:val="right"/>
              <w:rPr>
                <w:b/>
                <w:bCs/>
                <w:sz w:val="14"/>
                <w:szCs w:val="14"/>
              </w:rPr>
            </w:pPr>
            <w:r>
              <w:rPr>
                <w:b/>
                <w:bCs/>
                <w:sz w:val="14"/>
                <w:szCs w:val="14"/>
              </w:rPr>
              <w:t>Jan</w:t>
            </w:r>
          </w:p>
        </w:tc>
      </w:tr>
      <w:tr w:rsidR="00491499" w:rsidRPr="00B631EC" w:rsidTr="00491499">
        <w:trPr>
          <w:trHeight w:val="216"/>
          <w:jc w:val="center"/>
        </w:trPr>
        <w:tc>
          <w:tcPr>
            <w:tcW w:w="2949" w:type="dxa"/>
            <w:tcBorders>
              <w:top w:val="nil"/>
              <w:left w:val="nil"/>
              <w:bottom w:val="nil"/>
              <w:right w:val="nil"/>
            </w:tcBorders>
            <w:shd w:val="clear" w:color="auto" w:fill="auto"/>
            <w:noWrap/>
            <w:vAlign w:val="center"/>
            <w:hideMark/>
          </w:tcPr>
          <w:p w:rsidR="00491499" w:rsidRPr="00B631EC" w:rsidRDefault="00491499" w:rsidP="00491499">
            <w:pPr>
              <w:rPr>
                <w:b/>
                <w:bCs/>
                <w:sz w:val="15"/>
                <w:szCs w:val="15"/>
              </w:rPr>
            </w:pPr>
          </w:p>
        </w:tc>
        <w:tc>
          <w:tcPr>
            <w:tcW w:w="778" w:type="dxa"/>
            <w:tcBorders>
              <w:top w:val="nil"/>
              <w:left w:val="nil"/>
              <w:bottom w:val="nil"/>
              <w:right w:val="nil"/>
            </w:tcBorders>
            <w:shd w:val="clear" w:color="auto" w:fill="auto"/>
            <w:noWrap/>
            <w:vAlign w:val="center"/>
            <w:hideMark/>
          </w:tcPr>
          <w:p w:rsidR="00491499" w:rsidRPr="00B8572A" w:rsidRDefault="00491499" w:rsidP="00491499">
            <w:pPr>
              <w:jc w:val="center"/>
              <w:rPr>
                <w:b/>
                <w:bCs/>
                <w:sz w:val="15"/>
                <w:szCs w:val="15"/>
              </w:rPr>
            </w:pPr>
          </w:p>
        </w:tc>
        <w:tc>
          <w:tcPr>
            <w:tcW w:w="718" w:type="dxa"/>
            <w:tcBorders>
              <w:top w:val="nil"/>
              <w:left w:val="nil"/>
              <w:bottom w:val="nil"/>
              <w:right w:val="nil"/>
            </w:tcBorders>
            <w:shd w:val="clear" w:color="auto" w:fill="auto"/>
            <w:noWrap/>
            <w:vAlign w:val="center"/>
          </w:tcPr>
          <w:p w:rsidR="00491499" w:rsidRPr="00B8572A" w:rsidRDefault="00491499" w:rsidP="00491499">
            <w:pPr>
              <w:jc w:val="center"/>
              <w:rPr>
                <w:b/>
                <w:bCs/>
                <w:sz w:val="15"/>
                <w:szCs w:val="15"/>
              </w:rPr>
            </w:pPr>
          </w:p>
        </w:tc>
        <w:tc>
          <w:tcPr>
            <w:tcW w:w="753" w:type="dxa"/>
            <w:tcBorders>
              <w:top w:val="nil"/>
              <w:left w:val="nil"/>
              <w:bottom w:val="nil"/>
              <w:right w:val="nil"/>
            </w:tcBorders>
            <w:shd w:val="clear" w:color="auto" w:fill="auto"/>
            <w:noWrap/>
            <w:vAlign w:val="center"/>
            <w:hideMark/>
          </w:tcPr>
          <w:p w:rsidR="00491499" w:rsidRPr="00B8572A" w:rsidRDefault="00491499" w:rsidP="00491499">
            <w:pPr>
              <w:jc w:val="center"/>
              <w:rPr>
                <w:b/>
                <w:bCs/>
                <w:sz w:val="15"/>
                <w:szCs w:val="15"/>
              </w:rPr>
            </w:pPr>
          </w:p>
        </w:tc>
        <w:tc>
          <w:tcPr>
            <w:tcW w:w="720" w:type="dxa"/>
            <w:tcBorders>
              <w:top w:val="nil"/>
              <w:left w:val="nil"/>
              <w:bottom w:val="nil"/>
              <w:right w:val="nil"/>
            </w:tcBorders>
            <w:tcMar>
              <w:left w:w="43" w:type="dxa"/>
              <w:right w:w="43" w:type="dxa"/>
            </w:tcMar>
            <w:vAlign w:val="center"/>
          </w:tcPr>
          <w:p w:rsidR="00491499" w:rsidRPr="00B8572A" w:rsidRDefault="00491499" w:rsidP="00491499">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hideMark/>
          </w:tcPr>
          <w:p w:rsidR="00491499" w:rsidRPr="00B8572A" w:rsidRDefault="00491499" w:rsidP="00491499">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491499" w:rsidRPr="00B8572A" w:rsidRDefault="00491499" w:rsidP="00491499">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491499" w:rsidRPr="00B8572A" w:rsidRDefault="00491499" w:rsidP="00491499">
            <w:pPr>
              <w:jc w:val="center"/>
              <w:rPr>
                <w:b/>
                <w:bCs/>
                <w:sz w:val="15"/>
                <w:szCs w:val="15"/>
              </w:rPr>
            </w:pPr>
          </w:p>
        </w:tc>
        <w:tc>
          <w:tcPr>
            <w:tcW w:w="738" w:type="dxa"/>
            <w:tcBorders>
              <w:top w:val="nil"/>
              <w:left w:val="nil"/>
              <w:bottom w:val="nil"/>
              <w:right w:val="nil"/>
            </w:tcBorders>
            <w:shd w:val="clear" w:color="auto" w:fill="auto"/>
            <w:noWrap/>
            <w:tcMar>
              <w:left w:w="43" w:type="dxa"/>
              <w:right w:w="43" w:type="dxa"/>
            </w:tcMar>
            <w:vAlign w:val="center"/>
          </w:tcPr>
          <w:p w:rsidR="00491499" w:rsidRPr="00B8572A" w:rsidRDefault="00491499" w:rsidP="00491499">
            <w:pPr>
              <w:jc w:val="center"/>
              <w:rPr>
                <w:b/>
                <w:bCs/>
                <w:sz w:val="15"/>
                <w:szCs w:val="15"/>
              </w:rPr>
            </w:pPr>
          </w:p>
        </w:tc>
        <w:tc>
          <w:tcPr>
            <w:tcW w:w="698" w:type="dxa"/>
            <w:tcBorders>
              <w:top w:val="nil"/>
              <w:left w:val="nil"/>
              <w:bottom w:val="nil"/>
              <w:right w:val="nil"/>
            </w:tcBorders>
            <w:shd w:val="clear" w:color="auto" w:fill="auto"/>
            <w:noWrap/>
            <w:tcMar>
              <w:left w:w="43" w:type="dxa"/>
              <w:right w:w="43" w:type="dxa"/>
            </w:tcMar>
            <w:vAlign w:val="center"/>
          </w:tcPr>
          <w:p w:rsidR="00491499" w:rsidRPr="00B8572A" w:rsidRDefault="00491499" w:rsidP="00491499">
            <w:pPr>
              <w:jc w:val="center"/>
              <w:rPr>
                <w:b/>
                <w:bCs/>
                <w:sz w:val="15"/>
                <w:szCs w:val="15"/>
              </w:rPr>
            </w:pPr>
          </w:p>
        </w:tc>
      </w:tr>
      <w:tr w:rsidR="00491499" w:rsidRPr="00B631EC"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b/>
                <w:bCs/>
                <w:color w:val="000000"/>
                <w:sz w:val="14"/>
                <w:szCs w:val="14"/>
              </w:rPr>
            </w:pPr>
            <w:r>
              <w:rPr>
                <w:b/>
                <w:bCs/>
                <w:color w:val="000000"/>
                <w:sz w:val="14"/>
                <w:szCs w:val="14"/>
              </w:rPr>
              <w:t>37,066.7</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b/>
                <w:bCs/>
                <w:color w:val="000000"/>
                <w:sz w:val="14"/>
                <w:szCs w:val="14"/>
              </w:rPr>
            </w:pPr>
            <w:r>
              <w:rPr>
                <w:b/>
                <w:bCs/>
                <w:color w:val="000000"/>
                <w:sz w:val="14"/>
                <w:szCs w:val="14"/>
              </w:rPr>
              <w:t>40,799.5</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b/>
                <w:bCs/>
                <w:color w:val="000000"/>
                <w:sz w:val="14"/>
                <w:szCs w:val="14"/>
              </w:rPr>
            </w:pPr>
            <w:r>
              <w:rPr>
                <w:b/>
                <w:bCs/>
                <w:color w:val="000000"/>
                <w:sz w:val="14"/>
                <w:szCs w:val="14"/>
              </w:rPr>
              <w:t>32,078.9</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b/>
                <w:bCs/>
                <w:color w:val="000000"/>
                <w:sz w:val="14"/>
                <w:szCs w:val="14"/>
              </w:rPr>
            </w:pPr>
            <w:r>
              <w:rPr>
                <w:b/>
                <w:bCs/>
                <w:color w:val="000000"/>
                <w:sz w:val="14"/>
                <w:szCs w:val="14"/>
              </w:rPr>
              <w:t>34,203.7</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b/>
                <w:bCs/>
                <w:color w:val="000000"/>
                <w:sz w:val="14"/>
                <w:szCs w:val="14"/>
              </w:rPr>
            </w:pPr>
            <w:r>
              <w:rPr>
                <w:b/>
                <w:bCs/>
                <w:color w:val="000000"/>
                <w:sz w:val="14"/>
                <w:szCs w:val="14"/>
              </w:rPr>
              <w:t>39,287.7</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b/>
                <w:bCs/>
                <w:color w:val="000000"/>
                <w:sz w:val="14"/>
                <w:szCs w:val="14"/>
              </w:rPr>
            </w:pPr>
            <w:r>
              <w:rPr>
                <w:b/>
                <w:bCs/>
                <w:color w:val="000000"/>
                <w:sz w:val="14"/>
                <w:szCs w:val="14"/>
              </w:rPr>
              <w:t>40,735.1</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b/>
                <w:bCs/>
                <w:color w:val="000000"/>
                <w:sz w:val="14"/>
                <w:szCs w:val="14"/>
              </w:rPr>
            </w:pPr>
            <w:r>
              <w:rPr>
                <w:b/>
                <w:bCs/>
                <w:color w:val="000000"/>
                <w:sz w:val="14"/>
                <w:szCs w:val="14"/>
              </w:rPr>
              <w:t>41,630.9</w:t>
            </w:r>
          </w:p>
        </w:tc>
      </w:tr>
      <w:tr w:rsidR="00491499" w:rsidRPr="00B631EC"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b/>
                <w:bCs/>
                <w:color w:val="000000"/>
                <w:sz w:val="14"/>
                <w:szCs w:val="14"/>
              </w:rPr>
            </w:pPr>
            <w:r>
              <w:rPr>
                <w:b/>
                <w:bCs/>
                <w:color w:val="000000"/>
                <w:sz w:val="14"/>
                <w:szCs w:val="14"/>
              </w:rPr>
              <w:t>28,043.4</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b/>
                <w:bCs/>
                <w:color w:val="000000"/>
                <w:sz w:val="14"/>
                <w:szCs w:val="14"/>
              </w:rPr>
            </w:pPr>
            <w:r>
              <w:rPr>
                <w:b/>
                <w:bCs/>
                <w:color w:val="000000"/>
                <w:sz w:val="14"/>
                <w:szCs w:val="14"/>
              </w:rPr>
              <w:t>29,663.4</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b/>
                <w:bCs/>
                <w:color w:val="000000"/>
                <w:sz w:val="14"/>
                <w:szCs w:val="14"/>
              </w:rPr>
            </w:pPr>
            <w:r>
              <w:rPr>
                <w:b/>
                <w:bCs/>
                <w:color w:val="000000"/>
                <w:sz w:val="14"/>
                <w:szCs w:val="14"/>
              </w:rPr>
              <w:t>23,427.6</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b/>
                <w:bCs/>
                <w:color w:val="000000"/>
                <w:sz w:val="14"/>
                <w:szCs w:val="14"/>
              </w:rPr>
            </w:pPr>
            <w:r>
              <w:rPr>
                <w:b/>
                <w:bCs/>
                <w:color w:val="000000"/>
                <w:sz w:val="14"/>
                <w:szCs w:val="14"/>
              </w:rPr>
              <w:t>24,698.8</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b/>
                <w:bCs/>
                <w:color w:val="000000"/>
                <w:sz w:val="14"/>
                <w:szCs w:val="14"/>
              </w:rPr>
            </w:pPr>
            <w:r>
              <w:rPr>
                <w:b/>
                <w:bCs/>
                <w:color w:val="000000"/>
                <w:sz w:val="14"/>
                <w:szCs w:val="14"/>
              </w:rPr>
              <w:t>27,838.5</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b/>
                <w:bCs/>
                <w:color w:val="000000"/>
                <w:sz w:val="14"/>
                <w:szCs w:val="14"/>
              </w:rPr>
            </w:pPr>
            <w:r>
              <w:rPr>
                <w:b/>
                <w:bCs/>
                <w:color w:val="000000"/>
                <w:sz w:val="14"/>
                <w:szCs w:val="14"/>
              </w:rPr>
              <w:t>29,011.7</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b/>
                <w:bCs/>
                <w:color w:val="000000"/>
                <w:sz w:val="14"/>
                <w:szCs w:val="14"/>
              </w:rPr>
            </w:pPr>
            <w:r>
              <w:rPr>
                <w:b/>
                <w:bCs/>
                <w:color w:val="000000"/>
                <w:sz w:val="14"/>
                <w:szCs w:val="14"/>
              </w:rPr>
              <w:t>29,067.5</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49,919.0</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53,614.7</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36,163.4</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35,518.2</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48,135.5</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46,664.5</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45,347.2</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39,721.6</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39,922.7</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22,373.7</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22,076.5</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33,515.0</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31,993.6</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34,710.2</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20,083.8</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20,760.5</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14,438.1</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15,793.9</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20,528.1</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20,018.9</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18,383.6</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37,385.3</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39,095.8</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25,184.7</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27,262.7</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34,066.1</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34,336.6</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36,099.8</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29,317.4</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28,002.1</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22,344.5</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23,099.9</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26,049.6</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28,228.5</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28,877.9</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3,978.9</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3,607.9</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2,563.5</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2,898.0</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3,316.5</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3,722.1</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3,377.1</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12,199.1</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13,415.8</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10,766.9</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11,251.7</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12,683.0</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13,046.2</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13,718.9</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32,756.5</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33,790.0</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19,218.3</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22,389.6</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28,662.5</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27,898.2</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27,671.9</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18,168.6</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20,019.7</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14,464.5</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15,206.2</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16,706.2</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16,772.2</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16,504.2</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53,071.2</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52,358.1</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36,761.8</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41,146.4</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43,513.8</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49,488.4</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49,020.9</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57,386.0</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61,896.7</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46,545.3</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46,790.3</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60,085.8</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60,197.9</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61,990.1</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26,176.7</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27,083.9</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19,863.8</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20,046.2</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24,014.5</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25,944.1</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25,543.7</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5,831.6</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6,032.8</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12,627.6</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14,133.3</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16,516.2</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17,425.3</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17,562.9</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12,824.5</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12,824.5</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12,824.5</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858.4</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930.9</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826.6</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713.7</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847.7</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827.8</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818.3</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13,198.8</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13,961.5</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10,244.2</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13,876.1</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17,948.5</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17,517.8</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18,630.7</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17,924.4</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18,705.2</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16,323.2</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15,877.7</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17,046.2</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18,322.9</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18,383.0</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5,984.7</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6,292.0</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5,254.3</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4,673.3</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5,227.0</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5,321.3</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5,331.2</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12,807.1</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15,089.9</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11,638.6</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11,690.9</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12,251.5</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13,392.7</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13,351.4</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14,712.4</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15,843.4</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9,168.1</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9,552.8</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11,190.2</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12,201.0</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12,346.8</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15,834.3</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15,586.4</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10,919.6</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11,146.2</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15,056.3</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15,651.4</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16,045.3</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34,515.5</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38,760.1</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23,416.8</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27,054.2</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34,957.8</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33,945.7</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34,238.7</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32,184.1</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33,980.6</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22,685.1</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22,824.6</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26,883.4</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27,745.4</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27,409.3</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11,800.0</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12,684.4</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6,389.7</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7,823.7</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9,138.0</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8,486.2</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9,725.5</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121,064.7</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116,345.4</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83,910.9</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91,079.2</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102,278.7</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107,869.2</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111,780.1</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25,114.1</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25,567.3</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29,241.9</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27,939.4</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28,456.9</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28,880.5</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30,422.8</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23,430.8</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25,746.5</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15,796.5</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16,899.5</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20,817.1</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21,781.2</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23,158.8</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37,845.8</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37,870.2</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37,563.9</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35,448.9</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39,221.4</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41,297.3</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42,082.1</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18,403.8</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18,551.6</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14,843.2</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14,787.1</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15,603.3</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16,800.3</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17,584.5</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2,672.6</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2,685.1</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2,468.7</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2,327.4</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3,262.0</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3,239.1</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2,736.3</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225,987.7</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209,017.2</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193,796.4</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179,959.3</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185,516.3</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184,776.6</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162,643.8</w:t>
            </w:r>
          </w:p>
        </w:tc>
      </w:tr>
      <w:tr w:rsidR="00491499" w:rsidRPr="001A22C1" w:rsidTr="00491499">
        <w:trPr>
          <w:trHeight w:val="288"/>
          <w:jc w:val="center"/>
        </w:trPr>
        <w:tc>
          <w:tcPr>
            <w:tcW w:w="2949" w:type="dxa"/>
            <w:tcBorders>
              <w:top w:val="nil"/>
              <w:left w:val="nil"/>
              <w:bottom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48,420.2</w:t>
            </w:r>
          </w:p>
        </w:tc>
        <w:tc>
          <w:tcPr>
            <w:tcW w:w="720" w:type="dxa"/>
            <w:tcBorders>
              <w:top w:val="nil"/>
              <w:left w:val="nil"/>
              <w:bottom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56,967.1</w:t>
            </w:r>
          </w:p>
        </w:tc>
        <w:tc>
          <w:tcPr>
            <w:tcW w:w="702" w:type="dxa"/>
            <w:tcBorders>
              <w:top w:val="nil"/>
              <w:left w:val="nil"/>
              <w:bottom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38,834.5</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48,635.6</w:t>
            </w:r>
          </w:p>
        </w:tc>
        <w:tc>
          <w:tcPr>
            <w:tcW w:w="720"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56,288.3</w:t>
            </w:r>
          </w:p>
        </w:tc>
        <w:tc>
          <w:tcPr>
            <w:tcW w:w="73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54,351.7</w:t>
            </w:r>
          </w:p>
        </w:tc>
        <w:tc>
          <w:tcPr>
            <w:tcW w:w="698" w:type="dxa"/>
            <w:tcBorders>
              <w:top w:val="nil"/>
              <w:left w:val="nil"/>
              <w:bottom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52,774.3</w:t>
            </w:r>
          </w:p>
        </w:tc>
      </w:tr>
      <w:tr w:rsidR="00491499" w:rsidRPr="001A22C1" w:rsidTr="00491499">
        <w:trPr>
          <w:trHeight w:val="288"/>
          <w:jc w:val="center"/>
        </w:trPr>
        <w:tc>
          <w:tcPr>
            <w:tcW w:w="2949" w:type="dxa"/>
            <w:tcBorders>
              <w:top w:val="nil"/>
              <w:left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451,788.6</w:t>
            </w:r>
          </w:p>
        </w:tc>
        <w:tc>
          <w:tcPr>
            <w:tcW w:w="720" w:type="dxa"/>
            <w:tcBorders>
              <w:top w:val="nil"/>
              <w:left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425,455.2</w:t>
            </w:r>
          </w:p>
        </w:tc>
        <w:tc>
          <w:tcPr>
            <w:tcW w:w="702" w:type="dxa"/>
            <w:tcBorders>
              <w:top w:val="nil"/>
              <w:left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237,537.4</w:t>
            </w:r>
          </w:p>
        </w:tc>
        <w:tc>
          <w:tcPr>
            <w:tcW w:w="720" w:type="dxa"/>
            <w:tcBorders>
              <w:top w:val="nil"/>
              <w:left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264,312.7</w:t>
            </w:r>
          </w:p>
        </w:tc>
        <w:tc>
          <w:tcPr>
            <w:tcW w:w="720" w:type="dxa"/>
            <w:tcBorders>
              <w:top w:val="nil"/>
              <w:left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326,157.3</w:t>
            </w:r>
          </w:p>
        </w:tc>
        <w:tc>
          <w:tcPr>
            <w:tcW w:w="738" w:type="dxa"/>
            <w:tcBorders>
              <w:top w:val="nil"/>
              <w:left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391,220.9</w:t>
            </w:r>
          </w:p>
        </w:tc>
        <w:tc>
          <w:tcPr>
            <w:tcW w:w="698" w:type="dxa"/>
            <w:tcBorders>
              <w:top w:val="nil"/>
              <w:left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346,436.2</w:t>
            </w:r>
          </w:p>
        </w:tc>
      </w:tr>
      <w:tr w:rsidR="00491499" w:rsidRPr="001A22C1" w:rsidTr="00491499">
        <w:trPr>
          <w:trHeight w:val="288"/>
          <w:jc w:val="center"/>
        </w:trPr>
        <w:tc>
          <w:tcPr>
            <w:tcW w:w="2949" w:type="dxa"/>
            <w:tcBorders>
              <w:top w:val="nil"/>
              <w:left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24,430.0</w:t>
            </w:r>
          </w:p>
        </w:tc>
        <w:tc>
          <w:tcPr>
            <w:tcW w:w="720" w:type="dxa"/>
            <w:tcBorders>
              <w:top w:val="nil"/>
              <w:left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24,453.4</w:t>
            </w:r>
          </w:p>
        </w:tc>
        <w:tc>
          <w:tcPr>
            <w:tcW w:w="702" w:type="dxa"/>
            <w:tcBorders>
              <w:top w:val="nil"/>
              <w:left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21,871.6</w:t>
            </w:r>
          </w:p>
        </w:tc>
        <w:tc>
          <w:tcPr>
            <w:tcW w:w="720" w:type="dxa"/>
            <w:tcBorders>
              <w:top w:val="nil"/>
              <w:left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21,918.4</w:t>
            </w:r>
          </w:p>
        </w:tc>
        <w:tc>
          <w:tcPr>
            <w:tcW w:w="720" w:type="dxa"/>
            <w:tcBorders>
              <w:top w:val="nil"/>
              <w:left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22,912.4</w:t>
            </w:r>
          </w:p>
        </w:tc>
        <w:tc>
          <w:tcPr>
            <w:tcW w:w="738" w:type="dxa"/>
            <w:tcBorders>
              <w:top w:val="nil"/>
              <w:left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22,475.3</w:t>
            </w:r>
          </w:p>
        </w:tc>
        <w:tc>
          <w:tcPr>
            <w:tcW w:w="698" w:type="dxa"/>
            <w:tcBorders>
              <w:top w:val="nil"/>
              <w:left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25,242.8</w:t>
            </w:r>
          </w:p>
        </w:tc>
      </w:tr>
      <w:tr w:rsidR="00491499" w:rsidRPr="001A22C1" w:rsidTr="00491499">
        <w:trPr>
          <w:trHeight w:val="288"/>
          <w:jc w:val="center"/>
        </w:trPr>
        <w:tc>
          <w:tcPr>
            <w:tcW w:w="2949" w:type="dxa"/>
            <w:tcBorders>
              <w:top w:val="nil"/>
              <w:left w:val="nil"/>
              <w:right w:val="nil"/>
            </w:tcBorders>
            <w:shd w:val="clear" w:color="auto" w:fill="auto"/>
            <w:noWrap/>
            <w:vAlign w:val="center"/>
            <w:hideMark/>
          </w:tcPr>
          <w:p w:rsidR="00491499" w:rsidRPr="0024736D" w:rsidRDefault="00491499" w:rsidP="00491499">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18,602.0</w:t>
            </w:r>
          </w:p>
        </w:tc>
        <w:tc>
          <w:tcPr>
            <w:tcW w:w="720" w:type="dxa"/>
            <w:tcBorders>
              <w:top w:val="nil"/>
              <w:left w:val="nil"/>
              <w:right w:val="nil"/>
            </w:tcBorders>
            <w:tcMar>
              <w:left w:w="43" w:type="dxa"/>
              <w:right w:w="43" w:type="dxa"/>
            </w:tcMar>
            <w:vAlign w:val="center"/>
          </w:tcPr>
          <w:p w:rsidR="00491499" w:rsidRDefault="00491499" w:rsidP="00491499">
            <w:pPr>
              <w:jc w:val="right"/>
              <w:rPr>
                <w:color w:val="000000"/>
                <w:sz w:val="14"/>
                <w:szCs w:val="14"/>
              </w:rPr>
            </w:pPr>
            <w:r>
              <w:rPr>
                <w:color w:val="000000"/>
                <w:sz w:val="14"/>
                <w:szCs w:val="14"/>
              </w:rPr>
              <w:t>18,353.8</w:t>
            </w:r>
          </w:p>
        </w:tc>
        <w:tc>
          <w:tcPr>
            <w:tcW w:w="702" w:type="dxa"/>
            <w:tcBorders>
              <w:top w:val="nil"/>
              <w:left w:val="nil"/>
              <w:right w:val="nil"/>
            </w:tcBorders>
            <w:shd w:val="clear" w:color="auto" w:fill="auto"/>
            <w:tcMar>
              <w:left w:w="43" w:type="dxa"/>
              <w:right w:w="43" w:type="dxa"/>
            </w:tcMar>
            <w:vAlign w:val="center"/>
            <w:hideMark/>
          </w:tcPr>
          <w:p w:rsidR="00491499" w:rsidRDefault="00491499" w:rsidP="00491499">
            <w:pPr>
              <w:jc w:val="right"/>
              <w:rPr>
                <w:color w:val="000000"/>
                <w:sz w:val="14"/>
                <w:szCs w:val="14"/>
              </w:rPr>
            </w:pPr>
            <w:r>
              <w:rPr>
                <w:color w:val="000000"/>
                <w:sz w:val="14"/>
                <w:szCs w:val="14"/>
              </w:rPr>
              <w:t>15,219.8</w:t>
            </w:r>
          </w:p>
        </w:tc>
        <w:tc>
          <w:tcPr>
            <w:tcW w:w="720" w:type="dxa"/>
            <w:tcBorders>
              <w:top w:val="nil"/>
              <w:left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17,702.1</w:t>
            </w:r>
          </w:p>
        </w:tc>
        <w:tc>
          <w:tcPr>
            <w:tcW w:w="720" w:type="dxa"/>
            <w:tcBorders>
              <w:top w:val="nil"/>
              <w:left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18,260.7</w:t>
            </w:r>
          </w:p>
        </w:tc>
        <w:tc>
          <w:tcPr>
            <w:tcW w:w="738" w:type="dxa"/>
            <w:tcBorders>
              <w:top w:val="nil"/>
              <w:left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19,377.7</w:t>
            </w:r>
          </w:p>
        </w:tc>
        <w:tc>
          <w:tcPr>
            <w:tcW w:w="698" w:type="dxa"/>
            <w:tcBorders>
              <w:top w:val="nil"/>
              <w:left w:val="nil"/>
              <w:right w:val="nil"/>
            </w:tcBorders>
            <w:shd w:val="clear" w:color="auto" w:fill="auto"/>
            <w:tcMar>
              <w:left w:w="43" w:type="dxa"/>
              <w:right w:w="43" w:type="dxa"/>
            </w:tcMar>
            <w:vAlign w:val="center"/>
          </w:tcPr>
          <w:p w:rsidR="00491499" w:rsidRDefault="00491499" w:rsidP="00491499">
            <w:pPr>
              <w:jc w:val="right"/>
              <w:rPr>
                <w:color w:val="000000"/>
                <w:sz w:val="14"/>
                <w:szCs w:val="14"/>
              </w:rPr>
            </w:pPr>
            <w:r>
              <w:rPr>
                <w:color w:val="000000"/>
                <w:sz w:val="14"/>
                <w:szCs w:val="14"/>
              </w:rPr>
              <w:t>19,579.4</w:t>
            </w:r>
          </w:p>
        </w:tc>
      </w:tr>
      <w:tr w:rsidR="00491499"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491499" w:rsidRPr="0024736D" w:rsidRDefault="00491499" w:rsidP="00491499">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491499" w:rsidRPr="00B631EC" w:rsidTr="00DC04B1">
        <w:trPr>
          <w:trHeight w:hRule="exact" w:val="333"/>
          <w:jc w:val="center"/>
        </w:trPr>
        <w:tc>
          <w:tcPr>
            <w:tcW w:w="9496" w:type="dxa"/>
            <w:gridSpan w:val="10"/>
            <w:tcBorders>
              <w:left w:val="nil"/>
              <w:bottom w:val="nil"/>
              <w:right w:val="nil"/>
            </w:tcBorders>
          </w:tcPr>
          <w:p w:rsidR="00491499" w:rsidRPr="0024736D" w:rsidRDefault="00491499" w:rsidP="0049149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8D6546" w:rsidP="00705F48">
      <w:pPr>
        <w:jc w:val="center"/>
      </w:pPr>
      <w:r w:rsidRPr="008D6546">
        <w:drawing>
          <wp:inline distT="0" distB="0" distL="0" distR="0">
            <wp:extent cx="4886325" cy="6543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543675"/>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687609" w:rsidRDefault="00687609" w:rsidP="00B631EC">
      <w:pPr>
        <w:jc w:val="center"/>
      </w:pPr>
    </w:p>
    <w:p w:rsidR="00687609" w:rsidRDefault="00687609"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6955D6"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4"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42,712.43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31,938.48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41,742.24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29,672.12</w:t>
            </w:r>
          </w:p>
        </w:tc>
      </w:tr>
      <w:tr w:rsidR="006955D6"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40,998.59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32,078.85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41,649.36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34,203.68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40,496.03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39,287.65</w:t>
            </w:r>
          </w:p>
        </w:tc>
      </w:tr>
      <w:tr w:rsidR="006955D6"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37,066.67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40,735.08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40,799.53 </w:t>
            </w:r>
          </w:p>
        </w:tc>
        <w:tc>
          <w:tcPr>
            <w:tcW w:w="1344" w:type="dxa"/>
            <w:tcBorders>
              <w:top w:val="nil"/>
              <w:left w:val="nil"/>
              <w:bottom w:val="nil"/>
            </w:tcBorders>
            <w:shd w:val="clear" w:color="auto" w:fill="auto"/>
            <w:tcMar>
              <w:left w:w="43" w:type="dxa"/>
              <w:right w:w="43" w:type="dxa"/>
            </w:tcMar>
            <w:vAlign w:val="center"/>
          </w:tcPr>
          <w:p w:rsidR="006955D6" w:rsidRPr="0014082F" w:rsidRDefault="00491499" w:rsidP="00491499">
            <w:pPr>
              <w:jc w:val="right"/>
              <w:rPr>
                <w:color w:val="000000"/>
                <w:sz w:val="15"/>
                <w:szCs w:val="15"/>
              </w:rPr>
            </w:pPr>
            <w:r>
              <w:rPr>
                <w:color w:val="000000"/>
                <w:sz w:val="15"/>
                <w:szCs w:val="15"/>
              </w:rPr>
              <w:t xml:space="preserve">            41,630.94</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39,054.61</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sidRPr="00C51CF8">
              <w:rPr>
                <w:color w:val="000000"/>
                <w:sz w:val="15"/>
                <w:szCs w:val="15"/>
              </w:rPr>
              <w:t xml:space="preserve">                38,649.34</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36,784.44</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35,974.79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33,901.58</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6955D6"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8"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30,908.46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23,118.82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30,653.83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22,007.12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29,944.47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23,427.60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30,220.10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24,698.78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29,381.69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27,838.52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28,043.38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29,011.73</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29,663.42 </w:t>
            </w:r>
          </w:p>
        </w:tc>
        <w:tc>
          <w:tcPr>
            <w:tcW w:w="1344" w:type="dxa"/>
            <w:tcBorders>
              <w:top w:val="nil"/>
              <w:left w:val="nil"/>
              <w:bottom w:val="nil"/>
            </w:tcBorders>
            <w:shd w:val="clear" w:color="auto" w:fill="auto"/>
            <w:tcMar>
              <w:left w:w="43" w:type="dxa"/>
              <w:right w:w="43" w:type="dxa"/>
            </w:tcMar>
            <w:vAlign w:val="center"/>
          </w:tcPr>
          <w:p w:rsidR="006955D6" w:rsidRPr="0014082F" w:rsidRDefault="00491499" w:rsidP="00491499">
            <w:pPr>
              <w:jc w:val="right"/>
              <w:rPr>
                <w:color w:val="000000"/>
                <w:sz w:val="15"/>
                <w:szCs w:val="15"/>
              </w:rPr>
            </w:pPr>
            <w:r>
              <w:rPr>
                <w:color w:val="000000"/>
                <w:sz w:val="15"/>
                <w:szCs w:val="15"/>
              </w:rPr>
              <w:t xml:space="preserve">           29,067.54</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28,506.65</w:t>
            </w:r>
          </w:p>
        </w:tc>
        <w:tc>
          <w:tcPr>
            <w:tcW w:w="1344" w:type="dxa"/>
            <w:tcBorders>
              <w:top w:val="nil"/>
              <w:left w:val="nil"/>
              <w:bottom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28,279.32 </w:t>
            </w:r>
          </w:p>
        </w:tc>
        <w:tc>
          <w:tcPr>
            <w:tcW w:w="1344" w:type="dxa"/>
            <w:tcBorders>
              <w:top w:val="nil"/>
              <w:left w:val="nil"/>
              <w:bottom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27,014.21</w:t>
            </w:r>
          </w:p>
        </w:tc>
        <w:tc>
          <w:tcPr>
            <w:tcW w:w="1344" w:type="dxa"/>
            <w:tcBorders>
              <w:top w:val="nil"/>
              <w:left w:val="nil"/>
              <w:bottom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26,155.49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24,986.05</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6955D6"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72,341.14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50,569.36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r>
              <w:rPr>
                <w:color w:val="000000"/>
                <w:sz w:val="15"/>
                <w:szCs w:val="15"/>
              </w:rPr>
              <w:t xml:space="preserve">            70,817.42 </w:t>
            </w:r>
          </w:p>
        </w:tc>
        <w:tc>
          <w:tcPr>
            <w:tcW w:w="1344" w:type="dxa"/>
            <w:tcBorders>
              <w:top w:val="nil"/>
              <w:left w:val="nil"/>
              <w:bottom w:val="nil"/>
            </w:tcBorders>
            <w:shd w:val="clear" w:color="auto" w:fill="auto"/>
            <w:tcMar>
              <w:left w:w="43" w:type="dxa"/>
              <w:right w:w="43" w:type="dxa"/>
            </w:tcMar>
            <w:vAlign w:val="center"/>
          </w:tcPr>
          <w:p w:rsidR="006955D6" w:rsidRPr="00D80787" w:rsidRDefault="00BC3AC8" w:rsidP="00BC3AC8">
            <w:pPr>
              <w:jc w:val="right"/>
              <w:rPr>
                <w:color w:val="000000"/>
                <w:sz w:val="15"/>
                <w:szCs w:val="15"/>
              </w:rPr>
            </w:pPr>
            <w:r>
              <w:rPr>
                <w:color w:val="000000"/>
                <w:sz w:val="15"/>
                <w:szCs w:val="15"/>
              </w:rPr>
              <w:t xml:space="preserve">           46,226.30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r>
              <w:rPr>
                <w:color w:val="000000"/>
                <w:sz w:val="15"/>
                <w:szCs w:val="15"/>
              </w:rPr>
              <w:t xml:space="preserve">           69,230.73 </w:t>
            </w:r>
          </w:p>
        </w:tc>
        <w:tc>
          <w:tcPr>
            <w:tcW w:w="1344" w:type="dxa"/>
            <w:tcBorders>
              <w:top w:val="nil"/>
              <w:left w:val="nil"/>
              <w:bottom w:val="nil"/>
            </w:tcBorders>
            <w:shd w:val="clear" w:color="auto" w:fill="auto"/>
            <w:tcMar>
              <w:left w:w="43" w:type="dxa"/>
              <w:right w:w="43" w:type="dxa"/>
            </w:tcMar>
            <w:vAlign w:val="center"/>
          </w:tcPr>
          <w:p w:rsidR="006955D6" w:rsidRPr="002F3632" w:rsidRDefault="00FF090C" w:rsidP="00FF090C">
            <w:pPr>
              <w:jc w:val="right"/>
              <w:rPr>
                <w:color w:val="000000"/>
                <w:sz w:val="15"/>
                <w:szCs w:val="15"/>
              </w:rPr>
            </w:pPr>
            <w:r>
              <w:rPr>
                <w:color w:val="000000"/>
                <w:sz w:val="15"/>
                <w:szCs w:val="15"/>
              </w:rPr>
              <w:t xml:space="preserve">             51,150.82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r>
              <w:rPr>
                <w:color w:val="000000"/>
                <w:sz w:val="15"/>
                <w:szCs w:val="15"/>
              </w:rPr>
              <w:t xml:space="preserve">            71,738.68 </w:t>
            </w:r>
          </w:p>
        </w:tc>
        <w:tc>
          <w:tcPr>
            <w:tcW w:w="1344" w:type="dxa"/>
            <w:tcBorders>
              <w:top w:val="nil"/>
              <w:left w:val="nil"/>
              <w:bottom w:val="nil"/>
            </w:tcBorders>
            <w:shd w:val="clear" w:color="auto" w:fill="auto"/>
            <w:tcMar>
              <w:left w:w="43" w:type="dxa"/>
              <w:right w:w="43" w:type="dxa"/>
            </w:tcMar>
            <w:vAlign w:val="center"/>
          </w:tcPr>
          <w:p w:rsidR="006955D6" w:rsidRPr="00B8572A" w:rsidRDefault="00E3300E" w:rsidP="00E3300E">
            <w:pPr>
              <w:jc w:val="right"/>
              <w:rPr>
                <w:color w:val="000000"/>
                <w:sz w:val="15"/>
                <w:szCs w:val="15"/>
              </w:rPr>
            </w:pPr>
            <w:r>
              <w:rPr>
                <w:color w:val="000000"/>
                <w:sz w:val="15"/>
                <w:szCs w:val="15"/>
              </w:rPr>
              <w:t xml:space="preserve">            55,842.17</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r>
              <w:rPr>
                <w:color w:val="000000"/>
                <w:sz w:val="15"/>
                <w:szCs w:val="15"/>
              </w:rPr>
              <w:t xml:space="preserve">           68,388.96 </w:t>
            </w:r>
          </w:p>
        </w:tc>
        <w:tc>
          <w:tcPr>
            <w:tcW w:w="1344" w:type="dxa"/>
            <w:tcBorders>
              <w:top w:val="nil"/>
              <w:left w:val="nil"/>
              <w:bottom w:val="nil"/>
            </w:tcBorders>
            <w:shd w:val="clear" w:color="auto" w:fill="auto"/>
            <w:tcMar>
              <w:left w:w="43" w:type="dxa"/>
              <w:right w:w="43" w:type="dxa"/>
            </w:tcMar>
            <w:vAlign w:val="center"/>
          </w:tcPr>
          <w:p w:rsidR="006955D6" w:rsidRPr="00E65A1E" w:rsidRDefault="00687609" w:rsidP="00687609">
            <w:pPr>
              <w:jc w:val="right"/>
              <w:rPr>
                <w:color w:val="000000"/>
                <w:sz w:val="15"/>
                <w:szCs w:val="15"/>
              </w:rPr>
            </w:pPr>
            <w:r>
              <w:rPr>
                <w:color w:val="000000"/>
                <w:sz w:val="15"/>
                <w:szCs w:val="15"/>
              </w:rPr>
              <w:t xml:space="preserve">            62,713.95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r>
              <w:rPr>
                <w:color w:val="000000"/>
                <w:sz w:val="15"/>
                <w:szCs w:val="15"/>
              </w:rPr>
              <w:t xml:space="preserve">             61,173.56 </w:t>
            </w:r>
          </w:p>
        </w:tc>
        <w:tc>
          <w:tcPr>
            <w:tcW w:w="1344" w:type="dxa"/>
            <w:tcBorders>
              <w:top w:val="nil"/>
              <w:left w:val="nil"/>
              <w:bottom w:val="nil"/>
            </w:tcBorders>
            <w:shd w:val="clear" w:color="auto" w:fill="auto"/>
            <w:tcMar>
              <w:left w:w="43" w:type="dxa"/>
              <w:right w:w="43" w:type="dxa"/>
            </w:tcMar>
            <w:vAlign w:val="center"/>
          </w:tcPr>
          <w:p w:rsidR="006955D6" w:rsidRPr="00DC04B1" w:rsidRDefault="00A90D72" w:rsidP="00A90D72">
            <w:pPr>
              <w:jc w:val="right"/>
              <w:rPr>
                <w:color w:val="000000"/>
                <w:sz w:val="15"/>
                <w:szCs w:val="15"/>
              </w:rPr>
            </w:pPr>
            <w:r>
              <w:rPr>
                <w:color w:val="000000"/>
                <w:sz w:val="15"/>
                <w:szCs w:val="15"/>
              </w:rPr>
              <w:t xml:space="preserve">             66,031.51</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r>
              <w:rPr>
                <w:color w:val="000000"/>
                <w:sz w:val="15"/>
                <w:szCs w:val="15"/>
              </w:rPr>
              <w:t xml:space="preserve">           68,267.23 </w:t>
            </w:r>
          </w:p>
        </w:tc>
        <w:tc>
          <w:tcPr>
            <w:tcW w:w="1344" w:type="dxa"/>
            <w:tcBorders>
              <w:top w:val="nil"/>
              <w:left w:val="nil"/>
              <w:bottom w:val="nil"/>
            </w:tcBorders>
            <w:shd w:val="clear" w:color="auto" w:fill="auto"/>
            <w:tcMar>
              <w:left w:w="43" w:type="dxa"/>
              <w:right w:w="43" w:type="dxa"/>
            </w:tcMar>
            <w:vAlign w:val="center"/>
          </w:tcPr>
          <w:p w:rsidR="006955D6" w:rsidRPr="00586AE8" w:rsidRDefault="00491499" w:rsidP="00491499">
            <w:pPr>
              <w:jc w:val="right"/>
              <w:rPr>
                <w:color w:val="000000"/>
                <w:sz w:val="15"/>
                <w:szCs w:val="15"/>
              </w:rPr>
            </w:pPr>
            <w:r>
              <w:rPr>
                <w:color w:val="000000"/>
                <w:sz w:val="15"/>
                <w:szCs w:val="15"/>
              </w:rPr>
              <w:t xml:space="preserve">           67,075.02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r>
              <w:rPr>
                <w:color w:val="000000"/>
                <w:sz w:val="15"/>
                <w:szCs w:val="15"/>
              </w:rPr>
              <w:t xml:space="preserve">            65,510.03</w:t>
            </w:r>
          </w:p>
        </w:tc>
        <w:tc>
          <w:tcPr>
            <w:tcW w:w="1344" w:type="dxa"/>
            <w:tcBorders>
              <w:top w:val="nil"/>
              <w:left w:val="nil"/>
              <w:bottom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Pr>
                <w:color w:val="000000"/>
                <w:sz w:val="15"/>
                <w:szCs w:val="15"/>
              </w:rPr>
              <w:t xml:space="preserve">            63,313.99</w:t>
            </w:r>
          </w:p>
        </w:tc>
        <w:tc>
          <w:tcPr>
            <w:tcW w:w="1344" w:type="dxa"/>
            <w:tcBorders>
              <w:top w:val="nil"/>
              <w:left w:val="nil"/>
              <w:bottom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r>
              <w:rPr>
                <w:color w:val="000000"/>
                <w:sz w:val="15"/>
                <w:szCs w:val="15"/>
              </w:rPr>
              <w:t xml:space="preserve">            59,213.25</w:t>
            </w:r>
          </w:p>
        </w:tc>
        <w:tc>
          <w:tcPr>
            <w:tcW w:w="1344" w:type="dxa"/>
            <w:tcBorders>
              <w:top w:val="nil"/>
              <w:left w:val="nil"/>
              <w:bottom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r>
              <w:rPr>
                <w:color w:val="000000"/>
                <w:sz w:val="15"/>
                <w:szCs w:val="15"/>
              </w:rPr>
              <w:t xml:space="preserve">           58,233.69</w:t>
            </w:r>
          </w:p>
        </w:tc>
        <w:tc>
          <w:tcPr>
            <w:tcW w:w="1344" w:type="dxa"/>
            <w:tcBorders>
              <w:top w:val="nil"/>
              <w:lef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E617AD" w:rsidRDefault="006955D6" w:rsidP="006955D6">
            <w:pPr>
              <w:jc w:val="right"/>
              <w:rPr>
                <w:color w:val="000000"/>
                <w:sz w:val="15"/>
                <w:szCs w:val="15"/>
              </w:rPr>
            </w:pPr>
            <w:r>
              <w:rPr>
                <w:color w:val="000000"/>
                <w:sz w:val="15"/>
                <w:szCs w:val="15"/>
              </w:rPr>
              <w:t xml:space="preserve">              54,118.51</w:t>
            </w:r>
          </w:p>
        </w:tc>
        <w:tc>
          <w:tcPr>
            <w:tcW w:w="1344" w:type="dxa"/>
            <w:tcBorders>
              <w:top w:val="nil"/>
              <w:left w:val="nil"/>
              <w:bottom w:val="single" w:sz="6" w:space="0" w:color="auto"/>
            </w:tcBorders>
            <w:shd w:val="clear" w:color="auto" w:fill="auto"/>
            <w:tcMar>
              <w:left w:w="43" w:type="dxa"/>
              <w:right w:w="43" w:type="dxa"/>
            </w:tcMar>
            <w:vAlign w:val="center"/>
          </w:tcPr>
          <w:p w:rsidR="006955D6" w:rsidRPr="00E617AD" w:rsidRDefault="006955D6" w:rsidP="006955D6">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7"/>
        <w:gridCol w:w="2574"/>
        <w:gridCol w:w="837"/>
        <w:gridCol w:w="720"/>
        <w:gridCol w:w="788"/>
        <w:gridCol w:w="810"/>
        <w:gridCol w:w="720"/>
        <w:gridCol w:w="716"/>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491499" w:rsidRPr="00B631EC" w:rsidTr="00491499">
        <w:trPr>
          <w:trHeight w:hRule="exact" w:val="300"/>
          <w:jc w:val="center"/>
        </w:trPr>
        <w:tc>
          <w:tcPr>
            <w:tcW w:w="2871" w:type="dxa"/>
            <w:gridSpan w:val="2"/>
            <w:tcBorders>
              <w:top w:val="single" w:sz="8" w:space="0" w:color="auto"/>
              <w:left w:val="nil"/>
              <w:right w:val="single" w:sz="4" w:space="0" w:color="auto"/>
            </w:tcBorders>
            <w:shd w:val="clear" w:color="auto" w:fill="auto"/>
            <w:noWrap/>
            <w:vAlign w:val="center"/>
            <w:hideMark/>
          </w:tcPr>
          <w:p w:rsidR="00491499" w:rsidRPr="00B631EC" w:rsidRDefault="00491499" w:rsidP="00B631EC">
            <w:pPr>
              <w:jc w:val="center"/>
              <w:rPr>
                <w:b/>
                <w:bCs/>
              </w:rPr>
            </w:pPr>
            <w:r w:rsidRPr="00B631EC">
              <w:rPr>
                <w:b/>
                <w:bCs/>
                <w:szCs w:val="24"/>
              </w:rPr>
              <w:t>Sector Name</w:t>
            </w:r>
          </w:p>
        </w:tc>
        <w:tc>
          <w:tcPr>
            <w:tcW w:w="1557" w:type="dxa"/>
            <w:gridSpan w:val="2"/>
            <w:tcBorders>
              <w:top w:val="single" w:sz="8" w:space="0" w:color="auto"/>
              <w:left w:val="single" w:sz="4" w:space="0" w:color="auto"/>
            </w:tcBorders>
            <w:shd w:val="clear" w:color="auto" w:fill="auto"/>
            <w:vAlign w:val="center"/>
            <w:hideMark/>
          </w:tcPr>
          <w:p w:rsidR="00491499" w:rsidRPr="00B631EC" w:rsidRDefault="00491499" w:rsidP="00D10756">
            <w:pPr>
              <w:jc w:val="center"/>
              <w:rPr>
                <w:b/>
                <w:sz w:val="16"/>
                <w:szCs w:val="16"/>
              </w:rPr>
            </w:pPr>
          </w:p>
        </w:tc>
        <w:tc>
          <w:tcPr>
            <w:tcW w:w="788" w:type="dxa"/>
            <w:tcBorders>
              <w:top w:val="single" w:sz="8" w:space="0" w:color="auto"/>
              <w:left w:val="single" w:sz="4" w:space="0" w:color="auto"/>
              <w:bottom w:val="single" w:sz="4" w:space="0" w:color="auto"/>
            </w:tcBorders>
            <w:shd w:val="clear" w:color="auto" w:fill="auto"/>
            <w:vAlign w:val="center"/>
          </w:tcPr>
          <w:p w:rsidR="00491499" w:rsidRPr="00B631EC" w:rsidRDefault="00491499" w:rsidP="00D10756">
            <w:pPr>
              <w:jc w:val="center"/>
              <w:rPr>
                <w:b/>
                <w:sz w:val="16"/>
                <w:szCs w:val="16"/>
              </w:rPr>
            </w:pPr>
            <w:r>
              <w:rPr>
                <w:b/>
                <w:sz w:val="16"/>
                <w:szCs w:val="16"/>
              </w:rPr>
              <w:t>2018</w:t>
            </w:r>
          </w:p>
        </w:tc>
        <w:tc>
          <w:tcPr>
            <w:tcW w:w="3870" w:type="dxa"/>
            <w:gridSpan w:val="5"/>
            <w:tcBorders>
              <w:top w:val="single" w:sz="8" w:space="0" w:color="auto"/>
              <w:left w:val="single" w:sz="4" w:space="0" w:color="auto"/>
              <w:bottom w:val="single" w:sz="4" w:space="0" w:color="auto"/>
            </w:tcBorders>
            <w:shd w:val="clear" w:color="auto" w:fill="auto"/>
            <w:vAlign w:val="center"/>
          </w:tcPr>
          <w:p w:rsidR="00491499" w:rsidRPr="00B631EC" w:rsidRDefault="00491499" w:rsidP="00D10756">
            <w:pPr>
              <w:jc w:val="center"/>
              <w:rPr>
                <w:b/>
                <w:sz w:val="16"/>
                <w:szCs w:val="16"/>
              </w:rPr>
            </w:pPr>
            <w:r>
              <w:rPr>
                <w:b/>
                <w:sz w:val="16"/>
                <w:szCs w:val="16"/>
              </w:rPr>
              <w:t>2019</w:t>
            </w:r>
          </w:p>
        </w:tc>
        <w:tc>
          <w:tcPr>
            <w:tcW w:w="805" w:type="dxa"/>
            <w:tcBorders>
              <w:top w:val="single" w:sz="8" w:space="0" w:color="auto"/>
              <w:left w:val="single" w:sz="4" w:space="0" w:color="auto"/>
              <w:bottom w:val="single" w:sz="4" w:space="0" w:color="auto"/>
            </w:tcBorders>
            <w:shd w:val="clear" w:color="auto" w:fill="auto"/>
            <w:vAlign w:val="center"/>
          </w:tcPr>
          <w:p w:rsidR="00491499" w:rsidRPr="00B631EC" w:rsidRDefault="00491499" w:rsidP="00D10756">
            <w:pPr>
              <w:jc w:val="center"/>
              <w:rPr>
                <w:b/>
                <w:sz w:val="16"/>
                <w:szCs w:val="16"/>
              </w:rPr>
            </w:pPr>
            <w:r>
              <w:rPr>
                <w:b/>
                <w:sz w:val="16"/>
                <w:szCs w:val="16"/>
              </w:rPr>
              <w:t>2020</w:t>
            </w:r>
          </w:p>
        </w:tc>
      </w:tr>
      <w:tr w:rsidR="00491499" w:rsidRPr="00B631EC" w:rsidTr="00491499">
        <w:trPr>
          <w:trHeight w:hRule="exact" w:val="273"/>
          <w:jc w:val="center"/>
        </w:trPr>
        <w:tc>
          <w:tcPr>
            <w:tcW w:w="297" w:type="dxa"/>
            <w:tcBorders>
              <w:left w:val="nil"/>
              <w:bottom w:val="single" w:sz="8" w:space="0" w:color="auto"/>
            </w:tcBorders>
            <w:shd w:val="clear" w:color="auto" w:fill="auto"/>
            <w:vAlign w:val="center"/>
            <w:hideMark/>
          </w:tcPr>
          <w:p w:rsidR="00491499" w:rsidRPr="00B631EC" w:rsidRDefault="00491499" w:rsidP="00491499">
            <w:pPr>
              <w:rPr>
                <w:b/>
                <w:bCs/>
              </w:rPr>
            </w:pPr>
          </w:p>
        </w:tc>
        <w:tc>
          <w:tcPr>
            <w:tcW w:w="2574" w:type="dxa"/>
            <w:tcBorders>
              <w:left w:val="nil"/>
              <w:bottom w:val="single" w:sz="8" w:space="0" w:color="auto"/>
              <w:right w:val="single" w:sz="4" w:space="0" w:color="auto"/>
            </w:tcBorders>
            <w:shd w:val="clear" w:color="auto" w:fill="auto"/>
            <w:vAlign w:val="center"/>
          </w:tcPr>
          <w:p w:rsidR="00491499" w:rsidRPr="00B631EC" w:rsidRDefault="00491499" w:rsidP="00491499">
            <w:pPr>
              <w:rPr>
                <w:b/>
                <w:bCs/>
              </w:rPr>
            </w:pPr>
          </w:p>
        </w:tc>
        <w:tc>
          <w:tcPr>
            <w:tcW w:w="837" w:type="dxa"/>
            <w:tcBorders>
              <w:left w:val="single" w:sz="4" w:space="0" w:color="auto"/>
              <w:bottom w:val="single" w:sz="8" w:space="0" w:color="auto"/>
            </w:tcBorders>
            <w:shd w:val="clear" w:color="auto" w:fill="auto"/>
            <w:tcMar>
              <w:left w:w="29" w:type="dxa"/>
              <w:right w:w="29" w:type="dxa"/>
            </w:tcMar>
            <w:vAlign w:val="center"/>
            <w:hideMark/>
          </w:tcPr>
          <w:p w:rsidR="00491499" w:rsidRPr="00B8262F" w:rsidRDefault="00491499" w:rsidP="00491499">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491499" w:rsidRPr="00B8262F" w:rsidRDefault="00491499" w:rsidP="00491499">
            <w:pPr>
              <w:jc w:val="right"/>
              <w:rPr>
                <w:b/>
                <w:sz w:val="16"/>
                <w:szCs w:val="16"/>
              </w:rPr>
            </w:pPr>
            <w:r w:rsidRPr="00B8262F">
              <w:rPr>
                <w:b/>
                <w:sz w:val="16"/>
                <w:szCs w:val="16"/>
              </w:rPr>
              <w:t>Jun-1</w:t>
            </w:r>
            <w:r>
              <w:rPr>
                <w:b/>
                <w:sz w:val="16"/>
                <w:szCs w:val="16"/>
              </w:rPr>
              <w:t>9</w:t>
            </w:r>
          </w:p>
        </w:tc>
        <w:tc>
          <w:tcPr>
            <w:tcW w:w="788" w:type="dxa"/>
            <w:tcBorders>
              <w:left w:val="single" w:sz="4" w:space="0" w:color="auto"/>
              <w:bottom w:val="single" w:sz="8" w:space="0" w:color="auto"/>
              <w:right w:val="single" w:sz="4" w:space="0" w:color="auto"/>
            </w:tcBorders>
            <w:shd w:val="clear" w:color="auto" w:fill="auto"/>
            <w:tcMar>
              <w:left w:w="29" w:type="dxa"/>
              <w:right w:w="29" w:type="dxa"/>
            </w:tcMar>
            <w:vAlign w:val="center"/>
            <w:hideMark/>
          </w:tcPr>
          <w:p w:rsidR="00491499" w:rsidRPr="00B8262F" w:rsidRDefault="00491499" w:rsidP="00491499">
            <w:pPr>
              <w:jc w:val="right"/>
              <w:rPr>
                <w:b/>
                <w:bCs/>
                <w:sz w:val="14"/>
                <w:szCs w:val="14"/>
              </w:rPr>
            </w:pPr>
            <w:r>
              <w:rPr>
                <w:b/>
                <w:bCs/>
                <w:sz w:val="14"/>
                <w:szCs w:val="14"/>
              </w:rPr>
              <w:t>Dec</w:t>
            </w:r>
          </w:p>
        </w:tc>
        <w:tc>
          <w:tcPr>
            <w:tcW w:w="810" w:type="dxa"/>
            <w:tcBorders>
              <w:left w:val="single" w:sz="4" w:space="0" w:color="auto"/>
              <w:bottom w:val="single" w:sz="8" w:space="0" w:color="auto"/>
              <w:right w:val="single" w:sz="4" w:space="0" w:color="auto"/>
            </w:tcBorders>
            <w:shd w:val="clear" w:color="auto" w:fill="auto"/>
            <w:tcMar>
              <w:left w:w="29" w:type="dxa"/>
              <w:right w:w="29" w:type="dxa"/>
            </w:tcMar>
            <w:vAlign w:val="center"/>
          </w:tcPr>
          <w:p w:rsidR="00491499" w:rsidRPr="00B8262F" w:rsidRDefault="00491499" w:rsidP="00491499">
            <w:pPr>
              <w:jc w:val="right"/>
              <w:rPr>
                <w:b/>
                <w:bCs/>
                <w:sz w:val="14"/>
                <w:szCs w:val="14"/>
              </w:rPr>
            </w:pPr>
            <w:r>
              <w:rPr>
                <w:b/>
                <w:bCs/>
                <w:sz w:val="14"/>
                <w:szCs w:val="14"/>
              </w:rPr>
              <w:t>Jan</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491499" w:rsidRPr="00B8262F" w:rsidRDefault="00491499" w:rsidP="00491499">
            <w:pPr>
              <w:jc w:val="right"/>
              <w:rPr>
                <w:b/>
                <w:bCs/>
                <w:sz w:val="14"/>
                <w:szCs w:val="14"/>
              </w:rPr>
            </w:pPr>
            <w:r>
              <w:rPr>
                <w:b/>
                <w:bCs/>
                <w:sz w:val="14"/>
                <w:szCs w:val="14"/>
              </w:rPr>
              <w:t>Sep</w:t>
            </w:r>
          </w:p>
        </w:tc>
        <w:tc>
          <w:tcPr>
            <w:tcW w:w="716" w:type="dxa"/>
            <w:tcBorders>
              <w:bottom w:val="single" w:sz="8" w:space="0" w:color="auto"/>
            </w:tcBorders>
            <w:shd w:val="clear" w:color="auto" w:fill="auto"/>
            <w:tcMar>
              <w:left w:w="29" w:type="dxa"/>
              <w:right w:w="29" w:type="dxa"/>
            </w:tcMar>
            <w:vAlign w:val="center"/>
          </w:tcPr>
          <w:p w:rsidR="00491499" w:rsidRPr="00B8262F" w:rsidRDefault="00491499" w:rsidP="00491499">
            <w:pPr>
              <w:jc w:val="right"/>
              <w:rPr>
                <w:b/>
                <w:bCs/>
                <w:sz w:val="14"/>
                <w:szCs w:val="14"/>
              </w:rPr>
            </w:pPr>
            <w:r>
              <w:rPr>
                <w:b/>
                <w:bCs/>
                <w:sz w:val="14"/>
                <w:szCs w:val="14"/>
              </w:rPr>
              <w:t>Oct</w:t>
            </w:r>
          </w:p>
        </w:tc>
        <w:tc>
          <w:tcPr>
            <w:tcW w:w="814" w:type="dxa"/>
            <w:tcBorders>
              <w:top w:val="single" w:sz="4" w:space="0" w:color="auto"/>
              <w:bottom w:val="single" w:sz="8" w:space="0" w:color="auto"/>
            </w:tcBorders>
            <w:shd w:val="clear" w:color="auto" w:fill="auto"/>
            <w:tcMar>
              <w:left w:w="29" w:type="dxa"/>
              <w:right w:w="29" w:type="dxa"/>
            </w:tcMar>
            <w:vAlign w:val="center"/>
          </w:tcPr>
          <w:p w:rsidR="00491499" w:rsidRPr="00B8262F" w:rsidRDefault="00491499" w:rsidP="00491499">
            <w:pPr>
              <w:jc w:val="right"/>
              <w:rPr>
                <w:b/>
                <w:bCs/>
                <w:sz w:val="14"/>
                <w:szCs w:val="14"/>
              </w:rPr>
            </w:pPr>
            <w:r>
              <w:rPr>
                <w:b/>
                <w:bCs/>
                <w:sz w:val="14"/>
                <w:szCs w:val="14"/>
              </w:rPr>
              <w:t>Nov</w:t>
            </w:r>
          </w:p>
        </w:tc>
        <w:tc>
          <w:tcPr>
            <w:tcW w:w="810" w:type="dxa"/>
            <w:tcBorders>
              <w:top w:val="single" w:sz="4" w:space="0" w:color="auto"/>
              <w:bottom w:val="single" w:sz="8" w:space="0" w:color="auto"/>
              <w:right w:val="single" w:sz="4" w:space="0" w:color="auto"/>
            </w:tcBorders>
            <w:shd w:val="clear" w:color="auto" w:fill="auto"/>
            <w:tcMar>
              <w:left w:w="29" w:type="dxa"/>
              <w:right w:w="29" w:type="dxa"/>
            </w:tcMar>
            <w:vAlign w:val="center"/>
          </w:tcPr>
          <w:p w:rsidR="00491499" w:rsidRPr="00B8262F" w:rsidRDefault="00491499" w:rsidP="00491499">
            <w:pPr>
              <w:jc w:val="right"/>
              <w:rPr>
                <w:b/>
                <w:bCs/>
                <w:sz w:val="14"/>
                <w:szCs w:val="14"/>
              </w:rPr>
            </w:pPr>
            <w:r>
              <w:rPr>
                <w:b/>
                <w:bCs/>
                <w:sz w:val="14"/>
                <w:szCs w:val="14"/>
              </w:rPr>
              <w:t>Dec</w:t>
            </w:r>
          </w:p>
        </w:tc>
        <w:tc>
          <w:tcPr>
            <w:tcW w:w="805" w:type="dxa"/>
            <w:tcBorders>
              <w:top w:val="single" w:sz="4" w:space="0" w:color="auto"/>
              <w:left w:val="single" w:sz="4" w:space="0" w:color="auto"/>
              <w:bottom w:val="single" w:sz="8" w:space="0" w:color="auto"/>
            </w:tcBorders>
            <w:shd w:val="clear" w:color="auto" w:fill="auto"/>
            <w:tcMar>
              <w:left w:w="29" w:type="dxa"/>
              <w:right w:w="29" w:type="dxa"/>
            </w:tcMar>
            <w:vAlign w:val="center"/>
          </w:tcPr>
          <w:p w:rsidR="00491499" w:rsidRPr="00B8262F" w:rsidRDefault="00491499" w:rsidP="00491499">
            <w:pPr>
              <w:jc w:val="right"/>
              <w:rPr>
                <w:b/>
                <w:bCs/>
                <w:sz w:val="14"/>
                <w:szCs w:val="14"/>
              </w:rPr>
            </w:pPr>
            <w:r>
              <w:rPr>
                <w:b/>
                <w:bCs/>
                <w:sz w:val="14"/>
                <w:szCs w:val="14"/>
              </w:rPr>
              <w:t>Jan</w:t>
            </w:r>
          </w:p>
        </w:tc>
      </w:tr>
      <w:tr w:rsidR="00491499" w:rsidRPr="00CF65C3" w:rsidTr="00491499">
        <w:trPr>
          <w:trHeight w:hRule="exact" w:val="288"/>
          <w:jc w:val="center"/>
        </w:trPr>
        <w:tc>
          <w:tcPr>
            <w:tcW w:w="297" w:type="dxa"/>
            <w:tcBorders>
              <w:top w:val="single" w:sz="8" w:space="0" w:color="auto"/>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1</w:t>
            </w:r>
          </w:p>
        </w:tc>
        <w:tc>
          <w:tcPr>
            <w:tcW w:w="2574" w:type="dxa"/>
            <w:tcBorders>
              <w:top w:val="single" w:sz="8" w:space="0" w:color="auto"/>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Automobile Assembler</w:t>
            </w:r>
          </w:p>
        </w:tc>
        <w:tc>
          <w:tcPr>
            <w:tcW w:w="837" w:type="dxa"/>
            <w:tcBorders>
              <w:top w:val="single" w:sz="8" w:space="0" w:color="auto"/>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247,717</w:t>
            </w:r>
          </w:p>
        </w:tc>
        <w:tc>
          <w:tcPr>
            <w:tcW w:w="788" w:type="dxa"/>
            <w:tcBorders>
              <w:top w:val="single" w:sz="8" w:space="0" w:color="auto"/>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274,071</w:t>
            </w:r>
          </w:p>
        </w:tc>
        <w:tc>
          <w:tcPr>
            <w:tcW w:w="810" w:type="dxa"/>
            <w:tcBorders>
              <w:top w:val="single" w:sz="8" w:space="0" w:color="auto"/>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294,362</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203,878</w:t>
            </w:r>
          </w:p>
        </w:tc>
        <w:tc>
          <w:tcPr>
            <w:tcW w:w="716" w:type="dxa"/>
            <w:tcBorders>
              <w:top w:val="single" w:sz="8" w:space="0" w:color="auto"/>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203,652</w:t>
            </w:r>
          </w:p>
        </w:tc>
        <w:tc>
          <w:tcPr>
            <w:tcW w:w="814" w:type="dxa"/>
            <w:tcBorders>
              <w:top w:val="single" w:sz="8" w:space="0" w:color="auto"/>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275,996</w:t>
            </w:r>
          </w:p>
        </w:tc>
        <w:tc>
          <w:tcPr>
            <w:tcW w:w="810" w:type="dxa"/>
            <w:tcBorders>
              <w:top w:val="single" w:sz="8" w:space="0" w:color="auto"/>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267,562</w:t>
            </w:r>
          </w:p>
        </w:tc>
        <w:tc>
          <w:tcPr>
            <w:tcW w:w="805" w:type="dxa"/>
            <w:tcBorders>
              <w:top w:val="single" w:sz="8" w:space="0" w:color="auto"/>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260,008</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2</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Automobile parts &amp; Accessories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47,103</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60,113</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60,418</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33,860</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34,313</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52,092</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49,727</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53,950</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3</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Cable &amp; Electrical Goods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25,204</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30,586</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31,617</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21,988</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24,542</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31,898</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31,107</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28,566</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4</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Cement</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306,192</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388,618</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406,395</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261,791</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284,610</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355,634</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353,131</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382,976</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5</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Chemical</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273,461</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334,763</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319,745</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256,528</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266,022</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299,992</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325,085</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332,562</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6</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Close -End Mutual Funds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5,159</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5,841</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5,297</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3,763</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4,254</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4,869</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5,464</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4,958</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7</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Commercial Banks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1,284,984</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1,335,094</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1,468,254</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1,187,417</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1,240,879</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1,399,904</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1,439,989</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1,514,236</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8</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Engineering</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56,935</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93,766</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96,724</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55,933</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65,162</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83,419</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81,195</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80,536</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9</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Fertilizer</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440,313</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542,241</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597,486</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443,120</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465,841</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511,794</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513,815</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505,605</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10</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Food &amp; Personal Care Products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537,140</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691,663</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682,369</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480,855</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542,541</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574,123</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652,952</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646,784</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11</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Glass &amp; Ceramics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35,787</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35,180</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44,427</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33,408</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33,584</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43,127</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43,207</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43,820</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12</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Insurance</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136,743</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176,530</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182,648</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136,218</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137,563</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157,812</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169,775</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168,160</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13</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 xml:space="preserve"> Inv. Banks /INV.COS./Securities COS.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90,598</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42,513</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43,980</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94,918</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105,274</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123,022</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129,794</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130,819</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14</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Jute</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123</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123</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123</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15</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Leasing Companies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4,927</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5,302</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5,750</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5,106</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4,408</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5,236</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5,113</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5,054</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16</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Leather &amp; Tanneries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18,282</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20,856</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22,061</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17,610</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23,853</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30,854</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30,113</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32,026</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17</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Miscellaneous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62,375</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69,520</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72,548</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64,830</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63,283</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67,941</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73,029</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73,269</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18</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Modarabas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12,433</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13,814</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14,523</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12,128</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10,806</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12,087</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12,305</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12,327</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19</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Oil &amp; Gas Exploration Companies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1,130,641</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1,160,335</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1,367,160</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1,054,470</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1,123,318</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1,177,189</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1,286,836</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1,282,870</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20</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Oil &amp; Gas Marketing Companies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194,364</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268,489</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289,130</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168,519</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187,175</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219,258</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230,795</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251,705</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21</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Paper &amp; Board</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45,308</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60,117</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59,176</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41,458</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42,588</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57,529</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59,802</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61,307</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22</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Pharmaceuticals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174,445</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232,960</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261,609</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163,043</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188,368</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243,398</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236,351</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238,391</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23</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Power Generation &amp; Distribution</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304,047</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377,856</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398,948</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272,573</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274,550</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323,371</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333,740</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329,697</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24</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Refinery</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56,228</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91,342</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98,188</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49,462</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60,562</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70,735</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65,690</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75,283</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25</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Sugar &amp; Allied Industries</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57,022</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79,799</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77,123</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56,072</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60,931</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68,424</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72,164</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75,403</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26</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Synthetic &amp; Rayon</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35,754</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37,003</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37,671</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43,085</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41,166</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41,924</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43,055</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45,354</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27</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Technology &amp; Communication</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73,509</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87,206</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95,868</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61,709</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66,018</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81,322</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85,088</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90,470</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28</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Textile Composite</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242,100</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234,866</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235,018</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233,139</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223,773</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246,681</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262,100</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267,080</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 xml:space="preserve">29  </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Textile Spinning</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41,875</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48,282</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48,670</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38,941</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38,809</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41,109</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44,625</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46,708</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30  </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Textile Weaving</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2,467</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2,687</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2,700</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2,482</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2,340</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3,280</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3,257</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2,751</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31  </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Tobacco</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860,225</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952,419</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880,898</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816,750</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758,433</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781,854</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778,736</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685,458</w:t>
            </w:r>
          </w:p>
        </w:tc>
      </w:tr>
      <w:tr w:rsidR="00491499" w:rsidRPr="00CF65C3" w:rsidTr="00491499">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32  </w:t>
            </w:r>
          </w:p>
        </w:tc>
        <w:tc>
          <w:tcPr>
            <w:tcW w:w="2574" w:type="dxa"/>
            <w:tcBorders>
              <w:top w:val="nil"/>
              <w:left w:val="nil"/>
              <w:bottom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Transport</w:t>
            </w:r>
          </w:p>
        </w:tc>
        <w:tc>
          <w:tcPr>
            <w:tcW w:w="837"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52,916</w:t>
            </w:r>
          </w:p>
        </w:tc>
        <w:tc>
          <w:tcPr>
            <w:tcW w:w="788"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64,246</w:t>
            </w:r>
          </w:p>
        </w:tc>
        <w:tc>
          <w:tcPr>
            <w:tcW w:w="810" w:type="dxa"/>
            <w:tcBorders>
              <w:top w:val="nil"/>
              <w:left w:val="nil"/>
              <w:bottom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75,586</w:t>
            </w:r>
          </w:p>
        </w:tc>
        <w:tc>
          <w:tcPr>
            <w:tcW w:w="720" w:type="dxa"/>
            <w:tcBorders>
              <w:top w:val="nil"/>
              <w:left w:val="nil"/>
              <w:bottom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62,151</w:t>
            </w:r>
          </w:p>
        </w:tc>
        <w:tc>
          <w:tcPr>
            <w:tcW w:w="716"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77,837</w:t>
            </w:r>
          </w:p>
        </w:tc>
        <w:tc>
          <w:tcPr>
            <w:tcW w:w="814"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90,085</w:t>
            </w:r>
          </w:p>
        </w:tc>
        <w:tc>
          <w:tcPr>
            <w:tcW w:w="810"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86,985</w:t>
            </w:r>
          </w:p>
        </w:tc>
        <w:tc>
          <w:tcPr>
            <w:tcW w:w="805" w:type="dxa"/>
            <w:tcBorders>
              <w:top w:val="nil"/>
              <w:left w:val="nil"/>
              <w:bottom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84,461</w:t>
            </w:r>
          </w:p>
        </w:tc>
      </w:tr>
      <w:tr w:rsidR="00491499" w:rsidRPr="00CF65C3" w:rsidTr="00491499">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bCs/>
                <w:sz w:val="14"/>
                <w:szCs w:val="14"/>
              </w:rPr>
              <w:t>33  </w:t>
            </w:r>
          </w:p>
        </w:tc>
        <w:tc>
          <w:tcPr>
            <w:tcW w:w="2574" w:type="dxa"/>
            <w:tcBorders>
              <w:top w:val="nil"/>
              <w:left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Vanaspati &amp; Allied Industries</w:t>
            </w:r>
          </w:p>
        </w:tc>
        <w:tc>
          <w:tcPr>
            <w:tcW w:w="837" w:type="dxa"/>
            <w:tcBorders>
              <w:top w:val="nil"/>
              <w:left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6,855</w:t>
            </w:r>
          </w:p>
        </w:tc>
        <w:tc>
          <w:tcPr>
            <w:tcW w:w="788" w:type="dxa"/>
            <w:tcBorders>
              <w:top w:val="nil"/>
              <w:left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5,746</w:t>
            </w:r>
          </w:p>
        </w:tc>
        <w:tc>
          <w:tcPr>
            <w:tcW w:w="810" w:type="dxa"/>
            <w:tcBorders>
              <w:top w:val="nil"/>
              <w:left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5,411</w:t>
            </w:r>
          </w:p>
        </w:tc>
        <w:tc>
          <w:tcPr>
            <w:tcW w:w="720" w:type="dxa"/>
            <w:tcBorders>
              <w:top w:val="nil"/>
              <w:left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5,990</w:t>
            </w:r>
          </w:p>
        </w:tc>
        <w:tc>
          <w:tcPr>
            <w:tcW w:w="716"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6,666</w:t>
            </w:r>
          </w:p>
        </w:tc>
        <w:tc>
          <w:tcPr>
            <w:tcW w:w="814"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8,225</w:t>
            </w:r>
          </w:p>
        </w:tc>
        <w:tc>
          <w:tcPr>
            <w:tcW w:w="810"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9,866</w:t>
            </w:r>
          </w:p>
        </w:tc>
        <w:tc>
          <w:tcPr>
            <w:tcW w:w="805"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8,737</w:t>
            </w:r>
          </w:p>
        </w:tc>
      </w:tr>
      <w:tr w:rsidR="00491499" w:rsidRPr="00CF65C3" w:rsidTr="00491499">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491499" w:rsidRPr="0024736D" w:rsidRDefault="00491499" w:rsidP="00491499">
            <w:pPr>
              <w:rPr>
                <w:bCs/>
                <w:sz w:val="14"/>
                <w:szCs w:val="14"/>
              </w:rPr>
            </w:pPr>
            <w:r w:rsidRPr="0024736D">
              <w:rPr>
                <w:bCs/>
                <w:sz w:val="14"/>
                <w:szCs w:val="14"/>
              </w:rPr>
              <w:t>34</w:t>
            </w:r>
          </w:p>
        </w:tc>
        <w:tc>
          <w:tcPr>
            <w:tcW w:w="2574" w:type="dxa"/>
            <w:tcBorders>
              <w:top w:val="nil"/>
              <w:left w:val="nil"/>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Woolen</w:t>
            </w:r>
          </w:p>
        </w:tc>
        <w:tc>
          <w:tcPr>
            <w:tcW w:w="837" w:type="dxa"/>
            <w:tcBorders>
              <w:top w:val="nil"/>
              <w:left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1,454</w:t>
            </w:r>
          </w:p>
        </w:tc>
        <w:tc>
          <w:tcPr>
            <w:tcW w:w="788" w:type="dxa"/>
            <w:tcBorders>
              <w:top w:val="nil"/>
              <w:left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1,589</w:t>
            </w:r>
          </w:p>
        </w:tc>
        <w:tc>
          <w:tcPr>
            <w:tcW w:w="810" w:type="dxa"/>
            <w:tcBorders>
              <w:top w:val="nil"/>
              <w:left w:val="nil"/>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1,590</w:t>
            </w:r>
          </w:p>
        </w:tc>
        <w:tc>
          <w:tcPr>
            <w:tcW w:w="720" w:type="dxa"/>
            <w:tcBorders>
              <w:top w:val="nil"/>
              <w:left w:val="nil"/>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1,422</w:t>
            </w:r>
          </w:p>
        </w:tc>
        <w:tc>
          <w:tcPr>
            <w:tcW w:w="716"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1,425</w:t>
            </w:r>
          </w:p>
        </w:tc>
        <w:tc>
          <w:tcPr>
            <w:tcW w:w="814"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1,490</w:t>
            </w:r>
          </w:p>
        </w:tc>
        <w:tc>
          <w:tcPr>
            <w:tcW w:w="810"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1,461</w:t>
            </w:r>
          </w:p>
        </w:tc>
        <w:tc>
          <w:tcPr>
            <w:tcW w:w="805" w:type="dxa"/>
            <w:tcBorders>
              <w:top w:val="nil"/>
              <w:left w:val="nil"/>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1,641</w:t>
            </w:r>
          </w:p>
        </w:tc>
      </w:tr>
      <w:tr w:rsidR="00491499" w:rsidRPr="00CF65C3" w:rsidTr="00491499">
        <w:trPr>
          <w:trHeight w:hRule="exact" w:val="288"/>
          <w:jc w:val="center"/>
        </w:trPr>
        <w:tc>
          <w:tcPr>
            <w:tcW w:w="297" w:type="dxa"/>
            <w:tcBorders>
              <w:top w:val="nil"/>
              <w:left w:val="nil"/>
              <w:bottom w:val="single" w:sz="4" w:space="0" w:color="auto"/>
              <w:right w:val="nil"/>
            </w:tcBorders>
            <w:shd w:val="clear" w:color="auto" w:fill="auto"/>
            <w:tcMar>
              <w:left w:w="29" w:type="dxa"/>
              <w:right w:w="29" w:type="dxa"/>
            </w:tcMar>
            <w:vAlign w:val="center"/>
            <w:hideMark/>
          </w:tcPr>
          <w:p w:rsidR="00491499" w:rsidRPr="0024736D" w:rsidRDefault="00491499" w:rsidP="00491499">
            <w:pPr>
              <w:rPr>
                <w:bCs/>
                <w:sz w:val="14"/>
                <w:szCs w:val="14"/>
              </w:rPr>
            </w:pPr>
            <w:r w:rsidRPr="0024736D">
              <w:rPr>
                <w:bCs/>
                <w:sz w:val="14"/>
                <w:szCs w:val="14"/>
              </w:rPr>
              <w:t>35</w:t>
            </w:r>
          </w:p>
        </w:tc>
        <w:tc>
          <w:tcPr>
            <w:tcW w:w="2574" w:type="dxa"/>
            <w:tcBorders>
              <w:top w:val="nil"/>
              <w:left w:val="nil"/>
              <w:bottom w:val="single" w:sz="4" w:space="0" w:color="auto"/>
              <w:right w:val="nil"/>
            </w:tcBorders>
            <w:shd w:val="clear" w:color="auto" w:fill="auto"/>
            <w:tcMar>
              <w:left w:w="29" w:type="dxa"/>
              <w:right w:w="29" w:type="dxa"/>
            </w:tcMar>
            <w:vAlign w:val="center"/>
            <w:hideMark/>
          </w:tcPr>
          <w:p w:rsidR="00491499" w:rsidRPr="0024736D" w:rsidRDefault="00491499" w:rsidP="00491499">
            <w:pPr>
              <w:rPr>
                <w:color w:val="000000"/>
                <w:sz w:val="14"/>
                <w:szCs w:val="14"/>
              </w:rPr>
            </w:pPr>
            <w:r w:rsidRPr="0024736D">
              <w:rPr>
                <w:color w:val="000000"/>
                <w:sz w:val="14"/>
                <w:szCs w:val="14"/>
              </w:rPr>
              <w:t>Real Estate Investment Trust</w:t>
            </w:r>
          </w:p>
        </w:tc>
        <w:tc>
          <w:tcPr>
            <w:tcW w:w="837" w:type="dxa"/>
            <w:tcBorders>
              <w:top w:val="nil"/>
              <w:left w:val="nil"/>
              <w:bottom w:val="single" w:sz="4" w:space="0" w:color="auto"/>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22,615</w:t>
            </w:r>
          </w:p>
        </w:tc>
        <w:tc>
          <w:tcPr>
            <w:tcW w:w="788" w:type="dxa"/>
            <w:tcBorders>
              <w:top w:val="nil"/>
              <w:left w:val="nil"/>
              <w:bottom w:val="single" w:sz="4" w:space="0" w:color="auto"/>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26,662</w:t>
            </w:r>
          </w:p>
        </w:tc>
        <w:tc>
          <w:tcPr>
            <w:tcW w:w="810" w:type="dxa"/>
            <w:tcBorders>
              <w:top w:val="nil"/>
              <w:left w:val="nil"/>
              <w:bottom w:val="single" w:sz="4" w:space="0" w:color="auto"/>
              <w:right w:val="nil"/>
            </w:tcBorders>
            <w:tcMar>
              <w:left w:w="29" w:type="dxa"/>
              <w:right w:w="29" w:type="dxa"/>
            </w:tcMar>
            <w:vAlign w:val="center"/>
          </w:tcPr>
          <w:p w:rsidR="00491499" w:rsidRDefault="00491499" w:rsidP="00491499">
            <w:pPr>
              <w:jc w:val="right"/>
              <w:rPr>
                <w:color w:val="000000"/>
                <w:sz w:val="14"/>
                <w:szCs w:val="14"/>
              </w:rPr>
            </w:pPr>
            <w:r>
              <w:rPr>
                <w:color w:val="000000"/>
                <w:sz w:val="14"/>
                <w:szCs w:val="14"/>
              </w:rPr>
              <w:t>26,306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491499" w:rsidRDefault="00491499" w:rsidP="00491499">
            <w:pPr>
              <w:jc w:val="right"/>
              <w:rPr>
                <w:color w:val="000000"/>
                <w:sz w:val="14"/>
                <w:szCs w:val="14"/>
              </w:rPr>
            </w:pPr>
            <w:r>
              <w:rPr>
                <w:color w:val="000000"/>
                <w:sz w:val="14"/>
                <w:szCs w:val="14"/>
              </w:rPr>
              <w:t>21,814</w:t>
            </w:r>
          </w:p>
        </w:tc>
        <w:tc>
          <w:tcPr>
            <w:tcW w:w="716" w:type="dxa"/>
            <w:tcBorders>
              <w:top w:val="nil"/>
              <w:left w:val="nil"/>
              <w:bottom w:val="single" w:sz="4" w:space="0" w:color="auto"/>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25,372</w:t>
            </w:r>
          </w:p>
        </w:tc>
        <w:tc>
          <w:tcPr>
            <w:tcW w:w="814" w:type="dxa"/>
            <w:tcBorders>
              <w:top w:val="nil"/>
              <w:left w:val="nil"/>
              <w:bottom w:val="single" w:sz="4" w:space="0" w:color="auto"/>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26,173</w:t>
            </w:r>
          </w:p>
        </w:tc>
        <w:tc>
          <w:tcPr>
            <w:tcW w:w="810" w:type="dxa"/>
            <w:tcBorders>
              <w:top w:val="nil"/>
              <w:left w:val="nil"/>
              <w:bottom w:val="single" w:sz="4" w:space="0" w:color="auto"/>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27,774</w:t>
            </w:r>
          </w:p>
        </w:tc>
        <w:tc>
          <w:tcPr>
            <w:tcW w:w="805" w:type="dxa"/>
            <w:tcBorders>
              <w:top w:val="nil"/>
              <w:left w:val="nil"/>
              <w:bottom w:val="single" w:sz="4" w:space="0" w:color="auto"/>
              <w:right w:val="nil"/>
            </w:tcBorders>
            <w:shd w:val="clear" w:color="auto" w:fill="auto"/>
            <w:tcMar>
              <w:left w:w="29" w:type="dxa"/>
              <w:right w:w="29" w:type="dxa"/>
            </w:tcMar>
            <w:vAlign w:val="center"/>
          </w:tcPr>
          <w:p w:rsidR="00491499" w:rsidRDefault="00491499" w:rsidP="00491499">
            <w:pPr>
              <w:jc w:val="right"/>
              <w:rPr>
                <w:color w:val="000000"/>
                <w:sz w:val="14"/>
                <w:szCs w:val="14"/>
              </w:rPr>
            </w:pPr>
            <w:r>
              <w:rPr>
                <w:color w:val="000000"/>
                <w:sz w:val="14"/>
                <w:szCs w:val="14"/>
              </w:rPr>
              <w:t>28,063</w:t>
            </w:r>
          </w:p>
        </w:tc>
      </w:tr>
      <w:tr w:rsidR="00491499" w:rsidRPr="00B631EC" w:rsidTr="00491499">
        <w:trPr>
          <w:trHeight w:hRule="exact" w:val="288"/>
          <w:jc w:val="center"/>
        </w:trPr>
        <w:tc>
          <w:tcPr>
            <w:tcW w:w="29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491499" w:rsidRPr="0024736D" w:rsidRDefault="00491499" w:rsidP="00491499">
            <w:pPr>
              <w:rPr>
                <w:sz w:val="14"/>
                <w:szCs w:val="14"/>
              </w:rPr>
            </w:pPr>
            <w:r w:rsidRPr="0024736D">
              <w:rPr>
                <w:sz w:val="14"/>
                <w:szCs w:val="14"/>
              </w:rPr>
              <w:t> </w:t>
            </w:r>
          </w:p>
        </w:tc>
        <w:tc>
          <w:tcPr>
            <w:tcW w:w="2574"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491499" w:rsidRPr="0024736D" w:rsidRDefault="00491499" w:rsidP="00491499">
            <w:pPr>
              <w:rPr>
                <w:b/>
                <w:bCs/>
                <w:sz w:val="14"/>
                <w:szCs w:val="14"/>
              </w:rPr>
            </w:pPr>
            <w:r w:rsidRPr="0024736D">
              <w:rPr>
                <w:b/>
                <w:bCs/>
                <w:sz w:val="14"/>
                <w:szCs w:val="14"/>
              </w:rPr>
              <w:t>TOTAL</w:t>
            </w:r>
          </w:p>
        </w:tc>
        <w:tc>
          <w:tcPr>
            <w:tcW w:w="83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491499" w:rsidRPr="00BB0883" w:rsidRDefault="00491499" w:rsidP="00491499">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491499" w:rsidRDefault="00491499" w:rsidP="00491499">
            <w:pPr>
              <w:jc w:val="right"/>
              <w:rPr>
                <w:b/>
                <w:bCs/>
                <w:color w:val="000000"/>
                <w:sz w:val="14"/>
                <w:szCs w:val="14"/>
              </w:rPr>
            </w:pPr>
            <w:r>
              <w:rPr>
                <w:b/>
                <w:bCs/>
                <w:color w:val="000000"/>
                <w:sz w:val="14"/>
                <w:szCs w:val="14"/>
              </w:rPr>
              <w:t>6,887,301</w:t>
            </w:r>
          </w:p>
        </w:tc>
        <w:tc>
          <w:tcPr>
            <w:tcW w:w="78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491499" w:rsidRDefault="00491499" w:rsidP="00491499">
            <w:pPr>
              <w:jc w:val="right"/>
              <w:rPr>
                <w:b/>
                <w:bCs/>
                <w:color w:val="000000"/>
                <w:sz w:val="14"/>
                <w:szCs w:val="14"/>
              </w:rPr>
            </w:pPr>
            <w:r>
              <w:rPr>
                <w:b/>
                <w:bCs/>
                <w:color w:val="000000"/>
                <w:sz w:val="14"/>
                <w:szCs w:val="14"/>
              </w:rPr>
              <w:t>7,852,197</w:t>
            </w:r>
          </w:p>
        </w:tc>
        <w:tc>
          <w:tcPr>
            <w:tcW w:w="810" w:type="dxa"/>
            <w:tcBorders>
              <w:top w:val="single" w:sz="4" w:space="0" w:color="auto"/>
              <w:left w:val="nil"/>
              <w:bottom w:val="single" w:sz="8" w:space="0" w:color="auto"/>
              <w:right w:val="nil"/>
            </w:tcBorders>
            <w:tcMar>
              <w:left w:w="29" w:type="dxa"/>
              <w:right w:w="29" w:type="dxa"/>
            </w:tcMar>
            <w:vAlign w:val="center"/>
          </w:tcPr>
          <w:p w:rsidR="00491499" w:rsidRPr="00491499" w:rsidRDefault="00491499" w:rsidP="00491499">
            <w:pPr>
              <w:jc w:val="right"/>
              <w:rPr>
                <w:b/>
                <w:bCs/>
                <w:color w:val="000000"/>
                <w:sz w:val="14"/>
                <w:szCs w:val="14"/>
              </w:rPr>
            </w:pPr>
            <w:r w:rsidRPr="00491499">
              <w:rPr>
                <w:b/>
                <w:bCs/>
                <w:color w:val="000000"/>
                <w:sz w:val="14"/>
                <w:szCs w:val="14"/>
              </w:rPr>
              <w:t>8,309,779</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491499" w:rsidRDefault="00491499" w:rsidP="00491499">
            <w:pPr>
              <w:jc w:val="right"/>
              <w:rPr>
                <w:b/>
                <w:bCs/>
                <w:color w:val="000000"/>
                <w:sz w:val="14"/>
                <w:szCs w:val="14"/>
              </w:rPr>
            </w:pPr>
            <w:r>
              <w:rPr>
                <w:b/>
                <w:bCs/>
                <w:color w:val="000000"/>
                <w:sz w:val="14"/>
                <w:szCs w:val="14"/>
              </w:rPr>
              <w:t>6,406,554</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tcPr>
          <w:p w:rsidR="00491499" w:rsidRPr="00E3300E" w:rsidRDefault="00491499" w:rsidP="00491499">
            <w:pPr>
              <w:jc w:val="right"/>
              <w:rPr>
                <w:b/>
                <w:bCs/>
                <w:color w:val="000000"/>
                <w:sz w:val="14"/>
                <w:szCs w:val="14"/>
              </w:rPr>
            </w:pPr>
            <w:r w:rsidRPr="00E3300E">
              <w:rPr>
                <w:b/>
                <w:bCs/>
                <w:color w:val="000000"/>
                <w:sz w:val="14"/>
                <w:szCs w:val="14"/>
              </w:rPr>
              <w:t>6,690,045</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491499" w:rsidRPr="00AB3C4D" w:rsidRDefault="00491499" w:rsidP="00491499">
            <w:pPr>
              <w:jc w:val="right"/>
              <w:rPr>
                <w:b/>
                <w:bCs/>
                <w:color w:val="000000"/>
                <w:sz w:val="14"/>
                <w:szCs w:val="14"/>
              </w:rPr>
            </w:pPr>
            <w:r w:rsidRPr="00AB3C4D">
              <w:rPr>
                <w:b/>
                <w:bCs/>
                <w:color w:val="000000"/>
                <w:sz w:val="14"/>
                <w:szCs w:val="14"/>
              </w:rPr>
              <w:t>7,511,969</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491499" w:rsidRDefault="00491499" w:rsidP="00491499">
            <w:pPr>
              <w:jc w:val="right"/>
              <w:rPr>
                <w:b/>
                <w:bCs/>
                <w:color w:val="000000"/>
                <w:sz w:val="14"/>
                <w:szCs w:val="14"/>
              </w:rPr>
            </w:pPr>
            <w:r>
              <w:rPr>
                <w:b/>
                <w:bCs/>
                <w:color w:val="000000"/>
                <w:sz w:val="14"/>
                <w:szCs w:val="14"/>
              </w:rPr>
              <w:t>7,811,812</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491499" w:rsidRPr="00491499" w:rsidRDefault="00491499" w:rsidP="00491499">
            <w:pPr>
              <w:jc w:val="right"/>
              <w:rPr>
                <w:b/>
                <w:bCs/>
                <w:color w:val="000000"/>
                <w:sz w:val="14"/>
                <w:szCs w:val="14"/>
              </w:rPr>
            </w:pPr>
            <w:r w:rsidRPr="00491499">
              <w:rPr>
                <w:b/>
                <w:bCs/>
                <w:color w:val="000000"/>
                <w:sz w:val="14"/>
                <w:szCs w:val="14"/>
              </w:rPr>
              <w:t>7,851,160</w:t>
            </w:r>
          </w:p>
        </w:tc>
      </w:tr>
      <w:tr w:rsidR="00491499"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491499" w:rsidRPr="003659BA" w:rsidRDefault="00491499" w:rsidP="00491499">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491499" w:rsidRPr="008D555E" w:rsidRDefault="00491499" w:rsidP="00491499">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D43581"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D43581" w:rsidRPr="00B631EC" w:rsidRDefault="00D43581"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D43581" w:rsidRPr="00B631EC" w:rsidRDefault="00D43581" w:rsidP="00D43581">
            <w:pPr>
              <w:jc w:val="right"/>
              <w:rPr>
                <w:b/>
                <w:bCs/>
                <w:sz w:val="15"/>
                <w:szCs w:val="15"/>
              </w:rPr>
            </w:pPr>
            <w:r w:rsidRPr="00B631EC">
              <w:rPr>
                <w:b/>
                <w:bCs/>
                <w:sz w:val="15"/>
                <w:szCs w:val="15"/>
              </w:rPr>
              <w:t>FY16</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FY17</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FY18</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FY19</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FY20</w:t>
            </w:r>
          </w:p>
        </w:tc>
      </w:tr>
      <w:tr w:rsidR="00D43581"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9,091.73</w:t>
            </w:r>
          </w:p>
        </w:tc>
        <w:tc>
          <w:tcPr>
            <w:tcW w:w="148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sidRPr="00B631EC">
              <w:rPr>
                <w:color w:val="000000"/>
                <w:sz w:val="15"/>
                <w:szCs w:val="15"/>
              </w:rPr>
              <w:t>3,149.67</w:t>
            </w:r>
          </w:p>
        </w:tc>
        <w:tc>
          <w:tcPr>
            <w:tcW w:w="1570"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3,896.00</w:t>
            </w:r>
          </w:p>
        </w:tc>
        <w:tc>
          <w:tcPr>
            <w:tcW w:w="160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4,108.35</w:t>
            </w:r>
          </w:p>
        </w:tc>
        <w:tc>
          <w:tcPr>
            <w:tcW w:w="1702" w:type="dxa"/>
            <w:tcBorders>
              <w:top w:val="single" w:sz="8" w:space="0" w:color="auto"/>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2,118.63</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6,247.91</w:t>
            </w:r>
          </w:p>
        </w:tc>
        <w:tc>
          <w:tcPr>
            <w:tcW w:w="1486" w:type="dxa"/>
            <w:tcBorders>
              <w:top w:val="nil"/>
              <w:left w:val="nil"/>
              <w:bottom w:val="nil"/>
              <w:right w:val="nil"/>
            </w:tcBorders>
            <w:shd w:val="clear" w:color="auto" w:fill="auto"/>
            <w:tcMar>
              <w:left w:w="43" w:type="dxa"/>
              <w:right w:w="144" w:type="dxa"/>
            </w:tcMar>
            <w:vAlign w:val="center"/>
          </w:tcPr>
          <w:p w:rsidR="00D43581" w:rsidRPr="00E36775" w:rsidRDefault="00D43581" w:rsidP="00D43581">
            <w:pPr>
              <w:jc w:val="right"/>
              <w:rPr>
                <w:color w:val="000000"/>
                <w:sz w:val="15"/>
                <w:szCs w:val="15"/>
              </w:rPr>
            </w:pPr>
            <w:r>
              <w:rPr>
                <w:color w:val="000000"/>
                <w:sz w:val="15"/>
                <w:szCs w:val="15"/>
              </w:rPr>
              <w:t>6,109.26</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4,556.16</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3,712.28</w:t>
            </w:r>
          </w:p>
        </w:tc>
        <w:tc>
          <w:tcPr>
            <w:tcW w:w="1702" w:type="dxa"/>
            <w:tcBorders>
              <w:top w:val="nil"/>
              <w:left w:val="nil"/>
              <w:bottom w:val="nil"/>
            </w:tcBorders>
            <w:shd w:val="clear" w:color="auto" w:fill="auto"/>
            <w:tcMar>
              <w:left w:w="43" w:type="dxa"/>
              <w:right w:w="144" w:type="dxa"/>
            </w:tcMar>
            <w:vAlign w:val="center"/>
          </w:tcPr>
          <w:p w:rsidR="00D43581" w:rsidRDefault="00BC3AC8" w:rsidP="00BC3AC8">
            <w:pPr>
              <w:jc w:val="right"/>
              <w:rPr>
                <w:color w:val="000000"/>
                <w:sz w:val="15"/>
                <w:szCs w:val="15"/>
              </w:rPr>
            </w:pPr>
            <w:r>
              <w:rPr>
                <w:color w:val="000000"/>
                <w:sz w:val="15"/>
                <w:szCs w:val="15"/>
              </w:rPr>
              <w:t>2,218.96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3,746.73</w:t>
            </w:r>
          </w:p>
        </w:tc>
        <w:tc>
          <w:tcPr>
            <w:tcW w:w="1486" w:type="dxa"/>
            <w:tcBorders>
              <w:top w:val="nil"/>
              <w:left w:val="nil"/>
              <w:bottom w:val="nil"/>
              <w:right w:val="nil"/>
            </w:tcBorders>
            <w:shd w:val="clear" w:color="auto" w:fill="auto"/>
            <w:tcMar>
              <w:left w:w="43" w:type="dxa"/>
              <w:right w:w="144" w:type="dxa"/>
            </w:tcMar>
            <w:vAlign w:val="center"/>
          </w:tcPr>
          <w:p w:rsidR="00D43581" w:rsidRPr="00A253C1" w:rsidRDefault="00D43581" w:rsidP="00D43581">
            <w:pPr>
              <w:jc w:val="right"/>
              <w:rPr>
                <w:color w:val="000000"/>
                <w:sz w:val="15"/>
                <w:szCs w:val="15"/>
              </w:rPr>
            </w:pPr>
            <w:r>
              <w:rPr>
                <w:color w:val="000000"/>
                <w:sz w:val="15"/>
                <w:szCs w:val="15"/>
              </w:rPr>
              <w:t>10,903.85</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3,152.82</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2,686.32</w:t>
            </w:r>
          </w:p>
        </w:tc>
        <w:tc>
          <w:tcPr>
            <w:tcW w:w="1702" w:type="dxa"/>
            <w:tcBorders>
              <w:top w:val="nil"/>
              <w:left w:val="nil"/>
              <w:bottom w:val="nil"/>
            </w:tcBorders>
            <w:shd w:val="clear" w:color="auto" w:fill="auto"/>
            <w:tcMar>
              <w:left w:w="43" w:type="dxa"/>
              <w:right w:w="144" w:type="dxa"/>
            </w:tcMar>
            <w:vAlign w:val="center"/>
          </w:tcPr>
          <w:p w:rsidR="00D43581" w:rsidRDefault="00045BFE" w:rsidP="00045BFE">
            <w:pPr>
              <w:jc w:val="right"/>
              <w:rPr>
                <w:color w:val="000000"/>
                <w:sz w:val="15"/>
                <w:szCs w:val="15"/>
              </w:rPr>
            </w:pPr>
            <w:r>
              <w:rPr>
                <w:color w:val="000000"/>
                <w:sz w:val="15"/>
                <w:szCs w:val="15"/>
              </w:rPr>
              <w:t>2,319.12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3,784.60</w:t>
            </w:r>
          </w:p>
        </w:tc>
        <w:tc>
          <w:tcPr>
            <w:tcW w:w="148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8,676.00</w:t>
            </w:r>
          </w:p>
        </w:tc>
        <w:tc>
          <w:tcPr>
            <w:tcW w:w="1570"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3,494.97</w:t>
            </w:r>
          </w:p>
        </w:tc>
        <w:tc>
          <w:tcPr>
            <w:tcW w:w="160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5,121.76</w:t>
            </w:r>
          </w:p>
        </w:tc>
        <w:tc>
          <w:tcPr>
            <w:tcW w:w="1702" w:type="dxa"/>
            <w:tcBorders>
              <w:top w:val="nil"/>
              <w:left w:val="nil"/>
              <w:bottom w:val="nil"/>
            </w:tcBorders>
            <w:shd w:val="clear" w:color="auto" w:fill="auto"/>
            <w:tcMar>
              <w:left w:w="43" w:type="dxa"/>
              <w:right w:w="144" w:type="dxa"/>
            </w:tcMar>
            <w:vAlign w:val="center"/>
          </w:tcPr>
          <w:p w:rsidR="00D43581" w:rsidRPr="00E07FEA" w:rsidRDefault="00E3300E" w:rsidP="00E3300E">
            <w:pPr>
              <w:jc w:val="right"/>
              <w:rPr>
                <w:color w:val="000000"/>
                <w:sz w:val="15"/>
                <w:szCs w:val="15"/>
              </w:rPr>
            </w:pPr>
            <w:r>
              <w:rPr>
                <w:color w:val="000000"/>
                <w:sz w:val="15"/>
                <w:szCs w:val="15"/>
              </w:rPr>
              <w:t>4,561.68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3,670.15</w:t>
            </w:r>
          </w:p>
        </w:tc>
        <w:tc>
          <w:tcPr>
            <w:tcW w:w="148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10,952.86</w:t>
            </w:r>
          </w:p>
        </w:tc>
        <w:tc>
          <w:tcPr>
            <w:tcW w:w="1570"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2,705.71</w:t>
            </w:r>
          </w:p>
        </w:tc>
        <w:tc>
          <w:tcPr>
            <w:tcW w:w="160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4,209.21</w:t>
            </w:r>
          </w:p>
        </w:tc>
        <w:tc>
          <w:tcPr>
            <w:tcW w:w="1702" w:type="dxa"/>
            <w:tcBorders>
              <w:top w:val="nil"/>
              <w:left w:val="nil"/>
              <w:bottom w:val="nil"/>
            </w:tcBorders>
            <w:shd w:val="clear" w:color="auto" w:fill="auto"/>
            <w:tcMar>
              <w:left w:w="43" w:type="dxa"/>
              <w:right w:w="144" w:type="dxa"/>
            </w:tcMar>
            <w:vAlign w:val="center"/>
          </w:tcPr>
          <w:p w:rsidR="00D43581" w:rsidRPr="00461D2D" w:rsidRDefault="0040030D" w:rsidP="0040030D">
            <w:pPr>
              <w:jc w:val="right"/>
              <w:rPr>
                <w:color w:val="000000"/>
                <w:sz w:val="15"/>
                <w:szCs w:val="15"/>
              </w:rPr>
            </w:pPr>
            <w:r>
              <w:rPr>
                <w:color w:val="000000"/>
                <w:sz w:val="15"/>
                <w:szCs w:val="15"/>
              </w:rPr>
              <w:t>6,646.26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3,395.26</w:t>
            </w:r>
          </w:p>
        </w:tc>
        <w:tc>
          <w:tcPr>
            <w:tcW w:w="148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7,836.42</w:t>
            </w:r>
          </w:p>
        </w:tc>
        <w:tc>
          <w:tcPr>
            <w:tcW w:w="1570"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3,272.63</w:t>
            </w:r>
          </w:p>
        </w:tc>
        <w:tc>
          <w:tcPr>
            <w:tcW w:w="160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2,783.42</w:t>
            </w:r>
          </w:p>
        </w:tc>
        <w:tc>
          <w:tcPr>
            <w:tcW w:w="1702" w:type="dxa"/>
            <w:tcBorders>
              <w:top w:val="nil"/>
              <w:left w:val="nil"/>
              <w:bottom w:val="nil"/>
            </w:tcBorders>
            <w:shd w:val="clear" w:color="auto" w:fill="auto"/>
            <w:tcMar>
              <w:left w:w="43" w:type="dxa"/>
              <w:right w:w="144" w:type="dxa"/>
            </w:tcMar>
            <w:vAlign w:val="center"/>
          </w:tcPr>
          <w:p w:rsidR="00D43581" w:rsidRPr="00575F70" w:rsidRDefault="005D1E02" w:rsidP="005D1E02">
            <w:pPr>
              <w:jc w:val="right"/>
              <w:rPr>
                <w:color w:val="000000"/>
                <w:sz w:val="15"/>
                <w:szCs w:val="15"/>
              </w:rPr>
            </w:pPr>
            <w:r>
              <w:rPr>
                <w:color w:val="000000"/>
                <w:sz w:val="15"/>
                <w:szCs w:val="15"/>
              </w:rPr>
              <w:t>7,009.19</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3,180.87</w:t>
            </w:r>
          </w:p>
        </w:tc>
        <w:tc>
          <w:tcPr>
            <w:tcW w:w="148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9,936.69</w:t>
            </w:r>
          </w:p>
        </w:tc>
        <w:tc>
          <w:tcPr>
            <w:tcW w:w="1570"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5,787.06</w:t>
            </w:r>
          </w:p>
        </w:tc>
        <w:tc>
          <w:tcPr>
            <w:tcW w:w="160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3,236.57</w:t>
            </w:r>
          </w:p>
        </w:tc>
        <w:tc>
          <w:tcPr>
            <w:tcW w:w="1702" w:type="dxa"/>
            <w:tcBorders>
              <w:top w:val="nil"/>
              <w:left w:val="nil"/>
              <w:bottom w:val="nil"/>
            </w:tcBorders>
            <w:shd w:val="clear" w:color="auto" w:fill="auto"/>
            <w:tcMar>
              <w:left w:w="43" w:type="dxa"/>
              <w:right w:w="144" w:type="dxa"/>
            </w:tcMar>
            <w:vAlign w:val="center"/>
          </w:tcPr>
          <w:p w:rsidR="00D43581" w:rsidRPr="00E8488C" w:rsidRDefault="00491499" w:rsidP="00491499">
            <w:pPr>
              <w:jc w:val="right"/>
              <w:rPr>
                <w:color w:val="000000"/>
                <w:sz w:val="15"/>
                <w:szCs w:val="15"/>
              </w:rPr>
            </w:pPr>
            <w:r>
              <w:rPr>
                <w:color w:val="000000"/>
                <w:sz w:val="15"/>
                <w:szCs w:val="15"/>
              </w:rPr>
              <w:t>6,136.28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2,893.64</w:t>
            </w:r>
          </w:p>
        </w:tc>
        <w:tc>
          <w:tcPr>
            <w:tcW w:w="148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7,279.32</w:t>
            </w:r>
          </w:p>
        </w:tc>
        <w:tc>
          <w:tcPr>
            <w:tcW w:w="1570"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4,117.90</w:t>
            </w:r>
          </w:p>
        </w:tc>
        <w:tc>
          <w:tcPr>
            <w:tcW w:w="160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2,922.59</w:t>
            </w:r>
          </w:p>
        </w:tc>
        <w:tc>
          <w:tcPr>
            <w:tcW w:w="1702" w:type="dxa"/>
            <w:tcBorders>
              <w:top w:val="nil"/>
              <w:left w:val="nil"/>
              <w:bottom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3,525.23</w:t>
            </w:r>
          </w:p>
        </w:tc>
        <w:tc>
          <w:tcPr>
            <w:tcW w:w="148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5,674.59</w:t>
            </w:r>
          </w:p>
        </w:tc>
        <w:tc>
          <w:tcPr>
            <w:tcW w:w="1570"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4,391.17</w:t>
            </w:r>
          </w:p>
        </w:tc>
        <w:tc>
          <w:tcPr>
            <w:tcW w:w="160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2,526.45</w:t>
            </w:r>
          </w:p>
        </w:tc>
        <w:tc>
          <w:tcPr>
            <w:tcW w:w="1702" w:type="dxa"/>
            <w:tcBorders>
              <w:top w:val="nil"/>
              <w:left w:val="nil"/>
              <w:bottom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5,096.40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4,921.12</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4,644.95</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3,293.41</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6,303.10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7,801.16</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3,101.97</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2,774.76</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4,494.76</w:t>
            </w:r>
          </w:p>
        </w:tc>
        <w:tc>
          <w:tcPr>
            <w:tcW w:w="148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5,358.29</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3,410.17</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2,567.71</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single" w:sz="8" w:space="0" w:color="auto"/>
              <w:right w:val="nil"/>
            </w:tcBorders>
            <w:shd w:val="clear" w:color="auto" w:fill="auto"/>
            <w:vAlign w:val="center"/>
            <w:hideMark/>
          </w:tcPr>
          <w:p w:rsidR="00D43581" w:rsidRPr="00B631EC" w:rsidRDefault="00D43581"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D43581" w:rsidRDefault="00D43581" w:rsidP="00D43581">
            <w:pPr>
              <w:jc w:val="right"/>
              <w:rPr>
                <w:b/>
                <w:bCs/>
                <w:color w:val="000000"/>
                <w:sz w:val="15"/>
                <w:szCs w:val="15"/>
              </w:rPr>
            </w:pPr>
          </w:p>
        </w:tc>
      </w:tr>
      <w:tr w:rsidR="00D43581"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D43581" w:rsidRPr="00B631EC" w:rsidRDefault="00D43581"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b/>
                <w:bCs/>
                <w:color w:val="000000"/>
                <w:sz w:val="15"/>
                <w:szCs w:val="15"/>
              </w:rPr>
            </w:pPr>
            <w:r w:rsidRPr="00B631EC">
              <w:rPr>
                <w:b/>
                <w:bCs/>
                <w:color w:val="000000"/>
                <w:sz w:val="15"/>
                <w:szCs w:val="15"/>
              </w:rPr>
              <w:t>55,430.36</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B631EC" w:rsidRDefault="00D43581" w:rsidP="00D43581">
            <w:pPr>
              <w:jc w:val="right"/>
              <w:rPr>
                <w:b/>
                <w:bCs/>
                <w:color w:val="000000"/>
                <w:sz w:val="15"/>
                <w:szCs w:val="15"/>
              </w:rPr>
            </w:pPr>
            <w:r>
              <w:rPr>
                <w:b/>
                <w:bCs/>
                <w:color w:val="000000"/>
                <w:sz w:val="15"/>
                <w:szCs w:val="15"/>
              </w:rPr>
              <w:t>88,599.21</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74320B" w:rsidRDefault="00D43581" w:rsidP="00D43581">
            <w:pPr>
              <w:jc w:val="right"/>
              <w:rPr>
                <w:b/>
                <w:bCs/>
                <w:color w:val="000000"/>
                <w:sz w:val="15"/>
                <w:szCs w:val="15"/>
              </w:rPr>
            </w:pPr>
            <w:r>
              <w:rPr>
                <w:b/>
                <w:bCs/>
                <w:color w:val="000000"/>
                <w:sz w:val="15"/>
                <w:szCs w:val="15"/>
              </w:rPr>
              <w:t>46,531.50</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AA1067" w:rsidRDefault="00D43581" w:rsidP="00D43581">
            <w:pPr>
              <w:jc w:val="right"/>
              <w:rPr>
                <w:b/>
                <w:bCs/>
                <w:color w:val="000000"/>
                <w:sz w:val="15"/>
                <w:szCs w:val="15"/>
              </w:rPr>
            </w:pPr>
            <w:r>
              <w:rPr>
                <w:b/>
                <w:bCs/>
                <w:color w:val="000000"/>
                <w:sz w:val="15"/>
                <w:szCs w:val="15"/>
              </w:rPr>
              <w:t>39,942.84</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D43581" w:rsidRPr="00D43581" w:rsidRDefault="00491499" w:rsidP="00491499">
            <w:pPr>
              <w:jc w:val="right"/>
              <w:rPr>
                <w:b/>
                <w:bCs/>
                <w:color w:val="000000"/>
                <w:sz w:val="15"/>
                <w:szCs w:val="15"/>
              </w:rPr>
            </w:pPr>
            <w:r>
              <w:rPr>
                <w:b/>
                <w:bCs/>
                <w:color w:val="000000"/>
                <w:sz w:val="15"/>
                <w:szCs w:val="15"/>
              </w:rPr>
              <w:t>31,010.13</w:t>
            </w:r>
          </w:p>
        </w:tc>
      </w:tr>
      <w:tr w:rsidR="00D43581"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D43581" w:rsidRPr="00B631EC" w:rsidRDefault="00D43581"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785BE1" w:rsidP="00B631EC">
      <w:pPr>
        <w:jc w:val="center"/>
      </w:pPr>
      <w:r w:rsidRPr="00785BE1">
        <w:drawing>
          <wp:inline distT="0" distB="0" distL="0" distR="0">
            <wp:extent cx="5784332" cy="3009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5942" cy="3010738"/>
                    </a:xfrm>
                    <a:prstGeom prst="rect">
                      <a:avLst/>
                    </a:prstGeom>
                    <a:noFill/>
                    <a:ln>
                      <a:noFill/>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bookmarkStart w:id="0" w:name="_GoBack"/>
      <w:bookmarkEnd w:id="0"/>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455F8" w:rsidRPr="00CA1F30" w:rsidTr="00D455F8">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3,280,351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3,520,047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3,793,426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3,950,276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4,232,644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206,339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252,961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319,592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351,213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370,393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3,730,823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4,111,495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4,280,680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4,831,937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5,761,180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2,275,802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2,410,764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2,567,475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2,797,797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3,074,279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171,100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174,094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181,772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196,392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198,583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539,703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584,555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611,516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495,863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483,052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87,407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97,673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113,070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109,010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106,337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2,670,053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2,785,412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2,925,767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3,639,759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4,387,644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210,879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232,860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278,048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286,957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280,682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574,755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524,331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527,884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668,772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868,388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239,149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228,437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292,204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378,424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50,649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41,764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53,591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62,902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284,899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257,135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200,959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241,380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298,436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1,043,709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1,091,164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1,089,355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1,237,608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1,614,606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59,946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62,980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78,257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113,739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146,965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216,601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176,085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199,286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315,889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314,092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564,164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697,992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752,938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1,016,794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1,162,911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5,950,404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6,305,460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6,719,193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7,590,035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8,620,289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b/>
                <w:bCs/>
                <w:color w:val="000000"/>
                <w:sz w:val="13"/>
                <w:szCs w:val="13"/>
              </w:rPr>
            </w:pPr>
            <w:r>
              <w:rPr>
                <w:b/>
                <w:bCs/>
                <w:color w:val="000000"/>
                <w:sz w:val="13"/>
                <w:szCs w:val="13"/>
              </w:rPr>
              <w:t>2,234,607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b/>
                <w:bCs/>
                <w:color w:val="000000"/>
                <w:sz w:val="13"/>
                <w:szCs w:val="13"/>
              </w:rPr>
            </w:pPr>
            <w:r>
              <w:rPr>
                <w:b/>
                <w:bCs/>
                <w:color w:val="000000"/>
                <w:sz w:val="13"/>
                <w:szCs w:val="13"/>
              </w:rPr>
              <w:t>2,467,557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2,720,041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2,985,012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3,261,281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666,518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688,387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707,387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749,480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771,473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656,569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675,394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685,146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729,630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752,189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lastRenderedPageBreak/>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1,260,831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1,445,998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1,637,492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1,847,078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2,064,123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262,681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266,736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277,092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370,141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350,464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998,150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1,179,263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1,360,400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1,476,937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1,713,659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587,638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697,913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789,841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889,121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1,081,505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307,257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333,171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375,161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388,455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425,685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1,121,965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1,203,370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1,301,965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1,420,901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1,471,495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553,173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598,946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642,160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722,403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759,004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46,024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45,449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29,320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24,706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101,848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120,746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122,936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136,916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137,812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433,654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428,341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481,964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521,056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538,198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2,593,831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2,634,533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2,697,187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3,184,122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3,887,513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1,463,204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1,525,269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1,573,715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1,852,111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2,289,747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726,823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833,472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765,061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921,538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1,198,634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678,385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650,440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660,570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788,069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976,936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233,487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227,819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268,744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313,796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218,755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231,004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231,309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275,197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307,034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6,609,170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6,043,081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5,458,464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6,343,612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7,563,748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5,990,778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5,509,118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4,994,492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5,868,914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6,997,083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5,700,199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5,134,738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4,576,786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5,327,756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6,404,714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2,811,933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2,445,121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2,253,361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2,192,702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2,693,683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908,971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908,343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881,678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1,015,856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1,159,033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371,877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401,932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462,352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491,382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552,701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160,041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176,770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183,422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197,034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218,616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211,836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225,162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278,931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294,348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334,085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180,687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197,981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204,112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188,166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697,267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687,098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617,307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728,586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794,498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170,276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162,810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124,695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124,769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151,162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145,608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140,468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102,165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106,097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118,513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526,991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524,287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492,612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603,817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643,336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157,462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141,567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135,864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167,291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176,431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b/>
                <w:bCs/>
                <w:color w:val="000000"/>
                <w:sz w:val="13"/>
                <w:szCs w:val="13"/>
              </w:rPr>
            </w:pPr>
            <w:r>
              <w:rPr>
                <w:b/>
                <w:bCs/>
                <w:color w:val="000000"/>
                <w:sz w:val="13"/>
                <w:szCs w:val="13"/>
              </w:rPr>
              <w:t>369,530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382,720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356,748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436,526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b/>
                <w:bCs/>
                <w:color w:val="000000"/>
                <w:sz w:val="13"/>
                <w:szCs w:val="13"/>
              </w:rPr>
            </w:pPr>
            <w:r>
              <w:rPr>
                <w:b/>
                <w:bCs/>
                <w:color w:val="000000"/>
                <w:sz w:val="13"/>
                <w:szCs w:val="13"/>
              </w:rPr>
              <w:t>466,904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216,381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211,214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229,088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273,013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251,168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1,829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8,635</w:t>
            </w:r>
          </w:p>
        </w:tc>
      </w:tr>
      <w:tr w:rsidR="00D455F8" w:rsidRPr="00F4577C" w:rsidTr="00D455F8">
        <w:trPr>
          <w:trHeight w:val="108"/>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343,019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499,243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567,909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475,619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431,160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(328,738)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(325,689)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(357,717)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(363,151)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(419,133)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(58,021)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(154,382)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(166,063)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(69,080)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(87,544)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3,356,572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3,670,927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4,022,006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4,405,913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4,732,775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151,319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169,701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125,544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160,912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207,101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172,524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183,648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203,587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228,582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257,828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324,383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368,401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424,744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455,731</w:t>
            </w:r>
          </w:p>
        </w:tc>
      </w:tr>
      <w:tr w:rsidR="00D455F8" w:rsidRPr="00F4577C" w:rsidTr="00D455F8">
        <w:trPr>
          <w:trHeight w:val="135"/>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5.59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6.54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6.88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1.16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6.50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6.25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5.76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2.65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17.24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16.28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13.75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15.30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14.95</w:t>
            </w:r>
          </w:p>
        </w:tc>
      </w:tr>
      <w:tr w:rsidR="00D455F8" w:rsidRPr="00F4577C" w:rsidTr="00D455F8">
        <w:trPr>
          <w:trHeight w:val="117"/>
          <w:jc w:val="center"/>
        </w:trPr>
        <w:tc>
          <w:tcPr>
            <w:tcW w:w="4770" w:type="dxa"/>
            <w:tcBorders>
              <w:top w:val="nil"/>
              <w:left w:val="nil"/>
              <w:bottom w:val="single" w:sz="8" w:space="0" w:color="auto"/>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4.32</w:t>
            </w:r>
          </w:p>
        </w:tc>
        <w:tc>
          <w:tcPr>
            <w:tcW w:w="99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4.35</w:t>
            </w:r>
          </w:p>
        </w:tc>
        <w:tc>
          <w:tcPr>
            <w:tcW w:w="102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3.96</w:t>
            </w:r>
          </w:p>
        </w:tc>
        <w:tc>
          <w:tcPr>
            <w:tcW w:w="1019"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4.64</w:t>
            </w:r>
          </w:p>
        </w:tc>
        <w:tc>
          <w:tcPr>
            <w:tcW w:w="1051"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5.04</w:t>
            </w:r>
          </w:p>
        </w:tc>
      </w:tr>
      <w:tr w:rsidR="00D455F8"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455F8" w:rsidRPr="008D505A" w:rsidRDefault="00D455F8" w:rsidP="00D455F8">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455F8" w:rsidRPr="00053902" w:rsidTr="00D455F8">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455F8" w:rsidRPr="0024736D" w:rsidRDefault="00D455F8" w:rsidP="00D455F8">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76"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2,400,800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2,587,714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2,749,206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2,962,072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3,217,862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128,595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139,347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182,196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255,633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286,141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3,014,731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3,314,477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3,460,358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3,750,607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4,586,497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1,838,716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1,941,299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2,013,454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2,131,804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2,359,835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82,940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91,939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89,724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96,683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99,596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290,036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349,403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394,015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416,838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408,638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60,513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65,726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69,818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61,114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63,652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1,811,329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1,858,426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1,964,756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2,361,363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2,906,560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174,898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203,990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247,567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255,195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243,531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485,239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462,661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474,100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589,321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752,713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237,456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217,735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227,677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50,392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45,398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41,458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62,673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197,333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199,383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240,371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297,454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568,070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570,356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585,975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700,748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900,980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46,989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47,176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59,532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88,549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121,209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155,151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139,881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174,197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228,635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293,383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380,982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434,361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423,385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498,916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594,744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4,212,129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4,446,141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4,713,962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5,323,436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6,124,422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b/>
                <w:bCs/>
                <w:color w:val="000000"/>
                <w:sz w:val="13"/>
                <w:szCs w:val="13"/>
              </w:rPr>
            </w:pPr>
            <w:r>
              <w:rPr>
                <w:b/>
                <w:bCs/>
                <w:color w:val="000000"/>
                <w:sz w:val="13"/>
                <w:szCs w:val="13"/>
              </w:rPr>
              <w:t>1,661,934</w:t>
            </w:r>
          </w:p>
        </w:tc>
        <w:tc>
          <w:tcPr>
            <w:tcW w:w="99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r>
              <w:rPr>
                <w:b/>
                <w:bCs/>
                <w:color w:val="000000"/>
                <w:sz w:val="13"/>
                <w:szCs w:val="13"/>
              </w:rPr>
              <w:t>1,865,765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2,082,735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2,301,856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2,498,908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555,085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553,289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572,289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614,382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635,832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545,135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540,296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550,049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594,533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616,548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9,949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lastRenderedPageBreak/>
              <w:t>2.Reserves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851,633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1,030,250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1,210,953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1,385,884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1,524,344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231,553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254,631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261,867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351,910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331,151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620,080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775,619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949,086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1,033,974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1,193,194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288,249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391,409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500,969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574,685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699,725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255,216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282,225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299,493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301,590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338,731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798,176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823,994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839,523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883,264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918,051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448,979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474,671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479,154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516,592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553,504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19,317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12,248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57,668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51,526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53,474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61,799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261,396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263,025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279,228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289,742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283,339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1,752,018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1,756,382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1,791,705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2,138,315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2,707,463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900,746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916,465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938,221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1,145,111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1,424,621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392,286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482,630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410,488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509,644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645,869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521,863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510,043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515,048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619,019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845,511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178,742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165,966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175,746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183,624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222,487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150,668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162,690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190,561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214,844</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4245E2" w:rsidRDefault="00D455F8" w:rsidP="00D455F8">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4,536,659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4,314,389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4,026,524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4,550,841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5,393,207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3,918,267</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3,780,426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3,562,552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4,076,143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4,826,543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3,909,246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3,614,737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3,274,801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3,743,059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4,486,969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2,406,036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2,091,174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1,872,703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2,188,938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2,689,269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627,413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699,652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751,723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807,782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906,239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297,606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322,902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361,904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449,765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138,231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153,786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161,208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175,416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159,375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169,116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200,696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219,149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252,800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83,921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114,101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121,965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143,880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123,776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413,728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490,852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511,784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557,097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580,250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130,033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120,354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93,960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93,682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115,301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110,574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101,997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79,471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81,125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87,388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283,695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370,498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417,824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463,415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464,949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75,039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83,074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101,355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109,315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b/>
                <w:bCs/>
                <w:color w:val="000000"/>
                <w:sz w:val="13"/>
                <w:szCs w:val="13"/>
              </w:rPr>
            </w:pPr>
            <w:r>
              <w:rPr>
                <w:b/>
                <w:bCs/>
                <w:color w:val="000000"/>
                <w:sz w:val="13"/>
                <w:szCs w:val="13"/>
              </w:rPr>
              <w:t>208,655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287,423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316,469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348,819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b/>
                <w:bCs/>
                <w:color w:val="000000"/>
                <w:sz w:val="13"/>
                <w:szCs w:val="13"/>
              </w:rPr>
            </w:pPr>
            <w:r>
              <w:rPr>
                <w:b/>
                <w:bCs/>
                <w:color w:val="000000"/>
                <w:sz w:val="13"/>
                <w:szCs w:val="13"/>
              </w:rPr>
              <w:t>355,634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149,238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157,793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191,203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221,843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187,196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1,730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2,057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5,026</w:t>
            </w:r>
          </w:p>
        </w:tc>
      </w:tr>
      <w:tr w:rsidR="00D455F8" w:rsidRPr="00053902" w:rsidTr="00D455F8">
        <w:trPr>
          <w:trHeight w:val="120"/>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291,463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408,010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432,893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410,388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318,067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(258,101)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(232,369)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(223,923)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(276,627)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(401,798)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(72,986)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(95,908)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(166,841)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(112,350)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(68,013)</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2,460,111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2,689,758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2,922,258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3,185,120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3,416,959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57,688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128,097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123,150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124,918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163,412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140,702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148,091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160,678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173,325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245,111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284,805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329,992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365,565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347,755</w:t>
            </w:r>
          </w:p>
        </w:tc>
      </w:tr>
      <w:tr w:rsidR="00D455F8" w:rsidRPr="00053902" w:rsidTr="00D455F8">
        <w:trPr>
          <w:trHeight w:val="102"/>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ind w:firstLineChars="100" w:firstLine="130"/>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4.60</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6.66</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7.86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7.66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1.12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1.00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0.88</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5.14</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6.64</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6.95</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2.52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2.45</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2.29</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12.98</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16.30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16.03</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15.91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14.82</w:t>
            </w:r>
          </w:p>
        </w:tc>
      </w:tr>
      <w:tr w:rsidR="00D455F8" w:rsidRPr="00053902" w:rsidTr="00D455F8">
        <w:trPr>
          <w:trHeight w:val="173"/>
        </w:trPr>
        <w:tc>
          <w:tcPr>
            <w:tcW w:w="4547" w:type="dxa"/>
            <w:tcBorders>
              <w:top w:val="nil"/>
              <w:left w:val="nil"/>
              <w:bottom w:val="single" w:sz="8" w:space="0" w:color="auto"/>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2.80</w:t>
            </w:r>
          </w:p>
        </w:tc>
        <w:tc>
          <w:tcPr>
            <w:tcW w:w="99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3.86</w:t>
            </w:r>
          </w:p>
        </w:tc>
        <w:tc>
          <w:tcPr>
            <w:tcW w:w="1076"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4.13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4.33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4.50</w:t>
            </w:r>
          </w:p>
        </w:tc>
      </w:tr>
      <w:tr w:rsidR="00D455F8" w:rsidRPr="00053902" w:rsidTr="007A115D">
        <w:trPr>
          <w:trHeight w:val="60"/>
        </w:trPr>
        <w:tc>
          <w:tcPr>
            <w:tcW w:w="4547" w:type="dxa"/>
            <w:tcBorders>
              <w:top w:val="single" w:sz="8" w:space="0" w:color="auto"/>
              <w:left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r>
    </w:tbl>
    <w:p w:rsidR="00C12B2C" w:rsidRPr="00083F35" w:rsidRDefault="00A2128D" w:rsidP="00A2128D">
      <w:pPr>
        <w:tabs>
          <w:tab w:val="left" w:pos="7830"/>
        </w:tabs>
      </w:pPr>
      <w:r>
        <w:rPr>
          <w:sz w:val="12"/>
        </w:rPr>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D455F8" w:rsidRPr="00C43979" w:rsidTr="00D455F8">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879,551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932,333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1,044,219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988,203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1,014,782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77,744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113,613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137,396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95,580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84,252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716,092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797,018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820,323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1,081,330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1,174,684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437,086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469,466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554,022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714,445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88,160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82,155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92,048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98,986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249,667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235,152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217,502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79,025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74,414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26,894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31,947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47,896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858,724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926,986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961,011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1,278,396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1,481,085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35,981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30,480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31,762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37,150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89,516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61,670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53,784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79,451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115,675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1,693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87,566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60,283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1,576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475,639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520,807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503,380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536,860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713,626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12,957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18,725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25,190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25,756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61,450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36,204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25,089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87,255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20,709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183,181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263,630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329,552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517,878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568,168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1,738,275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1,859,319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2,005,230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2,266,599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2,495,867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b/>
                <w:bCs/>
                <w:color w:val="000000"/>
                <w:sz w:val="13"/>
                <w:szCs w:val="13"/>
              </w:rPr>
            </w:pPr>
            <w:r>
              <w:rPr>
                <w:b/>
                <w:bCs/>
                <w:color w:val="000000"/>
                <w:sz w:val="13"/>
                <w:szCs w:val="13"/>
              </w:rPr>
              <w:t>572,672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r>
              <w:rPr>
                <w:b/>
                <w:bCs/>
                <w:color w:val="000000"/>
                <w:sz w:val="13"/>
                <w:szCs w:val="13"/>
              </w:rPr>
              <w:t>601,792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637,306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683,156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762,373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409,198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415,748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426,539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461,193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539,778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12,104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19,313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lastRenderedPageBreak/>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378,070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403,644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411,314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442,963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520,465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299,388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306,504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288,872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314,436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381,780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52,041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75,669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86,865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86,954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323,789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379,376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462,442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537,637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553,443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104,195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124,275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163,006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205,810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205,500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26,707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25,290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47,336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63,078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83,442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172,258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165,316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202,736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231,313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254,859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841,813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878,151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905,483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1,045,806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1,180,050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562,458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635,494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707,000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865,126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334,537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350,841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354,572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411,895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552,765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156,522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140,397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145,522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169,050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131,425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54,745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61,853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55,846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85,121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91,309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68,088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68,619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84,636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92,190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tcPr>
          <w:p w:rsidR="00E30224" w:rsidRPr="00D455F8" w:rsidRDefault="00E30224" w:rsidP="00E30224">
            <w:pPr>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1,790,953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1,520,002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1,301,985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1,584,697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1,917,746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405,897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353,946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380,658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3,764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281,558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208,691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129,955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208,074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252,795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74,271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100,448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96,817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102,936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21,810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22,984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22,213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21,618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21,651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56,046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78,235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75,199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81,285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76,252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66,585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60,232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64,389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283,539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196,246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105,523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171,488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214,247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40,242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42,456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30,735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31,086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35,861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35,034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38,471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22,694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24,972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31,125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243,297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153,790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74,788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140,402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178,387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82,422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34,510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52,695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67,116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b/>
                <w:bCs/>
                <w:color w:val="000000"/>
                <w:sz w:val="13"/>
                <w:szCs w:val="13"/>
              </w:rPr>
            </w:pPr>
            <w:r>
              <w:rPr>
                <w:b/>
                <w:bCs/>
                <w:color w:val="000000"/>
                <w:sz w:val="13"/>
                <w:szCs w:val="13"/>
              </w:rPr>
              <w:t>160,874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95,297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40,279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87,707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r>
              <w:rPr>
                <w:b/>
                <w:bCs/>
                <w:color w:val="000000"/>
                <w:sz w:val="13"/>
                <w:szCs w:val="13"/>
              </w:rPr>
              <w:t>111,270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67,143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53,420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37,885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51,170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63,972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272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543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3,610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D455F8" w:rsidRDefault="00E30224" w:rsidP="00E30224">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51,556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91,233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65,231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113,093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(70,637)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(93,320)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(133,794)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(17,335)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14,965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(58,474)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778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(19,531)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E30224">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896,461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981,169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1,099,748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1,220,793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1,315,817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93,632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41,605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43,689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31,822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35,557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42,910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55,257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79,273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83,596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94,752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109,092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107,976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E30224">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7.76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2.81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4.89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0.74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0.84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9.91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2.08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4.11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3.06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3.12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16.23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6.50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13.28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14.44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7.05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8.20</w:t>
            </w:r>
          </w:p>
        </w:tc>
      </w:tr>
      <w:tr w:rsidR="00D455F8"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r w:rsidR="00D455F8"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D455F8" w:rsidRPr="00C43979" w:rsidRDefault="00D455F8" w:rsidP="00D455F8">
            <w:pPr>
              <w:rPr>
                <w:color w:val="000000"/>
                <w:sz w:val="13"/>
                <w:szCs w:val="13"/>
              </w:rPr>
            </w:pPr>
            <w:r w:rsidRPr="00F4577C">
              <w:rPr>
                <w:color w:val="000000"/>
                <w:sz w:val="12"/>
                <w:szCs w:val="12"/>
              </w:rPr>
              <w:t>Note. Financial Statements based on Calendar year</w:t>
            </w:r>
          </w:p>
        </w:tc>
      </w:tr>
      <w:tr w:rsidR="00D455F8" w:rsidRPr="00C43979" w:rsidTr="007A115D">
        <w:trPr>
          <w:trHeight w:val="20"/>
          <w:jc w:val="center"/>
        </w:trPr>
        <w:tc>
          <w:tcPr>
            <w:tcW w:w="4689" w:type="dxa"/>
            <w:tcBorders>
              <w:left w:val="nil"/>
              <w:bottom w:val="nil"/>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546" w:rsidRDefault="008D6546">
      <w:r>
        <w:separator/>
      </w:r>
    </w:p>
  </w:endnote>
  <w:endnote w:type="continuationSeparator" w:id="0">
    <w:p w:rsidR="008D6546" w:rsidRDefault="008D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546" w:rsidRDefault="008D65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6546" w:rsidRDefault="008D654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546" w:rsidRDefault="008D6546">
    <w:pPr>
      <w:pStyle w:val="Footer"/>
      <w:jc w:val="center"/>
    </w:pPr>
    <w:r>
      <w:rPr>
        <w:noProof/>
      </w:rPr>
      <w:fldChar w:fldCharType="begin"/>
    </w:r>
    <w:r>
      <w:rPr>
        <w:noProof/>
      </w:rPr>
      <w:instrText xml:space="preserve"> PAGE   \* MERGEFORMAT </w:instrText>
    </w:r>
    <w:r>
      <w:rPr>
        <w:noProof/>
      </w:rPr>
      <w:fldChar w:fldCharType="separate"/>
    </w:r>
    <w:r w:rsidR="00785BE1">
      <w:rPr>
        <w:noProof/>
      </w:rPr>
      <w:t>139</w:t>
    </w:r>
    <w:r>
      <w:rPr>
        <w:noProof/>
      </w:rPr>
      <w:fldChar w:fldCharType="end"/>
    </w:r>
  </w:p>
  <w:p w:rsidR="008D6546" w:rsidRDefault="008D654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546" w:rsidRDefault="008D6546">
      <w:r>
        <w:separator/>
      </w:r>
    </w:p>
  </w:footnote>
  <w:footnote w:type="continuationSeparator" w:id="0">
    <w:p w:rsidR="008D6546" w:rsidRDefault="008D65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E71"/>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32F"/>
    <w:rsid w:val="0018085A"/>
    <w:rsid w:val="00184E4C"/>
    <w:rsid w:val="00185AF6"/>
    <w:rsid w:val="0019123D"/>
    <w:rsid w:val="001917D9"/>
    <w:rsid w:val="001931F3"/>
    <w:rsid w:val="001967F3"/>
    <w:rsid w:val="00196891"/>
    <w:rsid w:val="001A22C1"/>
    <w:rsid w:val="001A282A"/>
    <w:rsid w:val="001A38CD"/>
    <w:rsid w:val="001A39B8"/>
    <w:rsid w:val="001A55C0"/>
    <w:rsid w:val="001A636E"/>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1E3A"/>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030D"/>
    <w:rsid w:val="004014D2"/>
    <w:rsid w:val="0040352F"/>
    <w:rsid w:val="00405879"/>
    <w:rsid w:val="0040629F"/>
    <w:rsid w:val="004062AE"/>
    <w:rsid w:val="004067B6"/>
    <w:rsid w:val="0040792D"/>
    <w:rsid w:val="00407A46"/>
    <w:rsid w:val="004103FA"/>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1499"/>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1E02"/>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87609"/>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5BE1"/>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25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2485"/>
    <w:rsid w:val="008827B8"/>
    <w:rsid w:val="00882C3D"/>
    <w:rsid w:val="00883199"/>
    <w:rsid w:val="00883F3D"/>
    <w:rsid w:val="00885233"/>
    <w:rsid w:val="008857BB"/>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6546"/>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0D72"/>
    <w:rsid w:val="00A91182"/>
    <w:rsid w:val="00A94B91"/>
    <w:rsid w:val="00A95011"/>
    <w:rsid w:val="00AA1067"/>
    <w:rsid w:val="00AA1D58"/>
    <w:rsid w:val="00AA2C69"/>
    <w:rsid w:val="00AA2D74"/>
    <w:rsid w:val="00AA5040"/>
    <w:rsid w:val="00AA6DFB"/>
    <w:rsid w:val="00AB152C"/>
    <w:rsid w:val="00AB1BE5"/>
    <w:rsid w:val="00AB1CCA"/>
    <w:rsid w:val="00AB3B65"/>
    <w:rsid w:val="00AB3C4D"/>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55F8"/>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0224"/>
    <w:rsid w:val="00E317C7"/>
    <w:rsid w:val="00E3199D"/>
    <w:rsid w:val="00E3300E"/>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EB7EF"/>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3557812">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4313917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46295681">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26118">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42932188">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690494064">
      <w:bodyDiv w:val="1"/>
      <w:marLeft w:val="0"/>
      <w:marRight w:val="0"/>
      <w:marTop w:val="0"/>
      <w:marBottom w:val="0"/>
      <w:divBdr>
        <w:top w:val="none" w:sz="0" w:space="0" w:color="auto"/>
        <w:left w:val="none" w:sz="0" w:space="0" w:color="auto"/>
        <w:bottom w:val="none" w:sz="0" w:space="0" w:color="auto"/>
        <w:right w:val="none" w:sz="0" w:space="0" w:color="auto"/>
      </w:divBdr>
    </w:div>
    <w:div w:id="706489148">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55460911">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89997317">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1817874">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32689700">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77387229">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25561515">
      <w:bodyDiv w:val="1"/>
      <w:marLeft w:val="0"/>
      <w:marRight w:val="0"/>
      <w:marTop w:val="0"/>
      <w:marBottom w:val="0"/>
      <w:divBdr>
        <w:top w:val="none" w:sz="0" w:space="0" w:color="auto"/>
        <w:left w:val="none" w:sz="0" w:space="0" w:color="auto"/>
        <w:bottom w:val="none" w:sz="0" w:space="0" w:color="auto"/>
        <w:right w:val="none" w:sz="0" w:space="0" w:color="auto"/>
      </w:divBdr>
    </w:div>
    <w:div w:id="1531068149">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29239288">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459828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089959173">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5687715">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 w:id="21370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27826-A8EF-4051-8872-17690C2E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8</Pages>
  <Words>4518</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30217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170</cp:revision>
  <cp:lastPrinted>2017-07-03T05:52:00Z</cp:lastPrinted>
  <dcterms:created xsi:type="dcterms:W3CDTF">2017-08-23T10:10:00Z</dcterms:created>
  <dcterms:modified xsi:type="dcterms:W3CDTF">2020-02-24T06:36:00Z</dcterms:modified>
</cp:coreProperties>
</file>