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9F2F9D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0A75C5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Saghir Pervaiz Gh</w:t>
      </w:r>
      <w:r w:rsidR="005222AD">
        <w:rPr>
          <w:b w:val="0"/>
          <w:sz w:val="24"/>
          <w:szCs w:val="24"/>
        </w:rPr>
        <w:t>au</w:t>
      </w:r>
      <w:r>
        <w:rPr>
          <w:b w:val="0"/>
          <w:sz w:val="24"/>
          <w:szCs w:val="24"/>
        </w:rPr>
        <w:t>ri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470D13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E3521D"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470D13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73E7-0F7F-45DC-AE17-A66AF8AE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362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5</cp:revision>
  <cp:lastPrinted>2018-05-02T05:37:00Z</cp:lastPrinted>
  <dcterms:created xsi:type="dcterms:W3CDTF">2018-01-01T07:42:00Z</dcterms:created>
  <dcterms:modified xsi:type="dcterms:W3CDTF">2018-05-03T04:14:00Z</dcterms:modified>
</cp:coreProperties>
</file>